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Basics homework II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 (do 'GIT Basics homework' first)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1.         Do all your experiments in folder “task2 – git pracrice II”.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743450" cy="136207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2.         Checkout on develop.  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 3.         Create new branch “first”.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4.         Create another new branch “second”.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5.         Do one (or more) commits to develop (Add to repository some files, change them).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495800" cy="6391275"/>
            <wp:effectExtent b="0" l="0" r="0" t="0"/>
            <wp:docPr id="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6.         Checkout on the first branch and do several commits (about 5).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619625" cy="68961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7.         Checkout on the second branch and do several commits (about 3). Make sure that you have at least one commit, which changes more than one file.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352925" cy="3933825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8.         Do interactive rebasing. Your commits from the second branch should appear on the top of develop branch. During interactive rebasing: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5734050" cy="4826000"/>
            <wp:effectExtent b="0" l="0" r="0" t="0"/>
            <wp:docPr id="1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62550" cy="2647950"/>
            <wp:effectExtent b="0" l="0" r="0" t="0"/>
            <wp:docPr id="1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9.         Divide one of your commits (so you should have two commits instead of one);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5572125" cy="4352925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(Последн. изм. файл меняем pick меняем на edit в новом окне , выходим ескейп --:qw , добавляем изменения в последний файл. 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10. </w:t>
        <w:tab/>
        <w:t xml:space="preserve">Change content of other commit and change commit message for it.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5734050" cy="5143500"/>
            <wp:effectExtent b="0" l="0" r="0" t="0"/>
            <wp:docPr id="1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181475" cy="14192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11. </w:t>
        <w:tab/>
        <w:t xml:space="preserve">Checkout to the first branch.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3971925" cy="885825"/>
            <wp:effectExtent b="0" l="0" r="0" 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12. </w:t>
        <w:tab/>
        <w:t xml:space="preserve">Do interactive rebasing. Your commits from the first branch should appear on the top of develop branch. During interactive rebasing: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124325" cy="1143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13. </w:t>
        <w:tab/>
        <w:t xml:space="preserve">Squash three commits into one;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5038725" cy="4162425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210050" cy="2219325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14. </w:t>
        <w:tab/>
        <w:t xml:space="preserve">Drop one commit.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5686425" cy="3990975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381500" cy="186690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  <w:t xml:space="preserve">15. </w:t>
        <w:tab/>
        <w:t xml:space="preserve">Merge the develop branch into master branch.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371975" cy="3667125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140" w:firstLine="140"/>
        <w:rPr/>
      </w:pPr>
      <w:r w:rsidDel="00000000" w:rsidR="00000000" w:rsidRPr="00000000">
        <w:rPr/>
        <w:drawing>
          <wp:inline distB="114300" distT="114300" distL="114300" distR="114300">
            <wp:extent cx="4857750" cy="3286125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140" w:firstLine="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 command “git reflog” and save it content somewhere (not in repository) with filename “</w:t>
      </w:r>
      <w:r w:rsidDel="00000000" w:rsidR="00000000" w:rsidRPr="00000000">
        <w:rPr>
          <w:b w:val="1"/>
          <w:i w:val="1"/>
          <w:rtl w:val="0"/>
        </w:rPr>
        <w:t xml:space="preserve">GIT_Basics_homework</w:t>
      </w:r>
      <w:r w:rsidDel="00000000" w:rsidR="00000000" w:rsidRPr="00000000">
        <w:rPr>
          <w:b w:val="1"/>
          <w:rtl w:val="0"/>
        </w:rPr>
        <w:t xml:space="preserve">.txt”.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36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4350" cy="7905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11" Type="http://schemas.openxmlformats.org/officeDocument/2006/relationships/image" Target="media/image15.jpg"/><Relationship Id="rId22" Type="http://schemas.openxmlformats.org/officeDocument/2006/relationships/image" Target="media/image2.jpg"/><Relationship Id="rId10" Type="http://schemas.openxmlformats.org/officeDocument/2006/relationships/image" Target="media/image17.jpg"/><Relationship Id="rId21" Type="http://schemas.openxmlformats.org/officeDocument/2006/relationships/image" Target="media/image9.jpg"/><Relationship Id="rId13" Type="http://schemas.openxmlformats.org/officeDocument/2006/relationships/image" Target="media/image19.jpg"/><Relationship Id="rId24" Type="http://schemas.openxmlformats.org/officeDocument/2006/relationships/image" Target="media/image1.jpg"/><Relationship Id="rId12" Type="http://schemas.openxmlformats.org/officeDocument/2006/relationships/image" Target="media/image11.jpg"/><Relationship Id="rId23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4.jpg"/><Relationship Id="rId14" Type="http://schemas.openxmlformats.org/officeDocument/2006/relationships/image" Target="media/image6.jpg"/><Relationship Id="rId17" Type="http://schemas.openxmlformats.org/officeDocument/2006/relationships/image" Target="media/image18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image" Target="media/image5.jpg"/><Relationship Id="rId18" Type="http://schemas.openxmlformats.org/officeDocument/2006/relationships/image" Target="media/image7.jpg"/><Relationship Id="rId7" Type="http://schemas.openxmlformats.org/officeDocument/2006/relationships/image" Target="media/image16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