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9" w:name="sec-methoden"/>
    <w:p>
      <w:pPr>
        <w:pStyle w:val="berschrift2"/>
      </w:pPr>
      <w:r>
        <w:t xml:space="preserve">1 Datenverarbeitungsmethoden</w:t>
      </w:r>
    </w:p>
    <w:p>
      <w:pPr>
        <w:pStyle w:val="FirstParagraph"/>
      </w:pPr>
      <w:r>
        <w:t xml:space="preserve">Wir betrachten in diesem Artikel die Performanz sog.</w:t>
      </w:r>
      <w:r>
        <w:t xml:space="preserve"> </w:t>
      </w:r>
      <w:r>
        <w:rPr>
          <w:i/>
          <w:iCs/>
        </w:rPr>
        <w:t xml:space="preserve">Datenverarbeitungsmethoden</w:t>
      </w:r>
      <w:r>
        <w:t xml:space="preserve">, d.h. Softwarelösungen, die Daten einlesen, modifzierern, aggregieren, auswerten oder analysieren. Das Schreiben von Daten wird in unserer Untersuchung ausgeklammert, da es sich bei den Veröffentlichungen des Statistischen Bundesamtes oder den Outputs der Wissenschaft im FDZ um kleine Tabellen handelt, die i.d.R. keine große Performanz erfordern.[^writedata Wir vernachlässigen Spark, Datenbanken und weitere Technologien, die zusätzliche Einrichtung erfordern und nicht direkt als R-Package genutzt werden können.</w:t>
      </w:r>
      <w:r>
        <w:t xml:space="preserve"> </w:t>
      </w:r>
    </w:p>
    <w:bookmarkStart w:id="20" w:name="X6ebb3aad374d61f314c4a9ec2c8bd10d910e947"/>
    <w:p>
      <w:pPr>
        <w:pStyle w:val="berschrift3"/>
      </w:pPr>
      <w:r>
        <w:t xml:space="preserve">1.1 Anforderungen an Datenverarbeitungsmethoden</w:t>
      </w:r>
    </w:p>
    <w:p>
      <w:pPr>
        <w:pStyle w:val="Compact"/>
        <w:numPr>
          <w:ilvl w:val="0"/>
          <w:numId w:val="1001"/>
        </w:numPr>
      </w:pPr>
      <w:r>
        <w:t xml:space="preserve">Performanz und Nutzererfahrung auf dem aktuellen Stand der Technik</w:t>
      </w:r>
    </w:p>
    <w:p>
      <w:pPr>
        <w:pStyle w:val="Compact"/>
        <w:numPr>
          <w:ilvl w:val="0"/>
          <w:numId w:val="1001"/>
        </w:numPr>
      </w:pPr>
      <w:r>
        <w:t xml:space="preserve">leicht einzurichten auch in den abgeschotteten System der amtl. Statistik (tlw. langwierig und schwierig), d.h. wenig Abhängigkeiten und unabhängig von Internet bzw. Cloud betreibbar.</w:t>
      </w:r>
    </w:p>
    <w:p>
      <w:pPr>
        <w:pStyle w:val="Compact"/>
        <w:numPr>
          <w:ilvl w:val="0"/>
          <w:numId w:val="1001"/>
        </w:numPr>
      </w:pPr>
      <w:r>
        <w:t xml:space="preserve">langfristig stabil und gut unterstützt</w:t>
      </w:r>
    </w:p>
    <w:p>
      <w:pPr>
        <w:pStyle w:val="Compact"/>
        <w:numPr>
          <w:ilvl w:val="0"/>
          <w:numId w:val="1001"/>
        </w:numPr>
      </w:pPr>
      <w:r>
        <w:t xml:space="preserve">leicht nutzbar, gut dokumentiert, gutes Schulungsangebot</w:t>
      </w:r>
    </w:p>
    <w:p>
      <w:pPr>
        <w:pStyle w:val="FirstParagraph"/>
      </w:pPr>
      <w:r>
        <w:t xml:space="preserve">Die Analyse großer Datensätze wie des in der FDZ-Umgebung stellt besondere Anforderungen an die verwendeten Werkzeuge. Traditionelle Ansätze (CSV-Dateien, Base R) stoßen bei dieser Datengröße an ihre Grenzen. Moderne spaltenorientierte Technologien lösen dieses Problem indem sie erlauben, nur relevante Variablen bei Bedarf zu einzulesen.</w:t>
      </w:r>
    </w:p>
    <w:bookmarkEnd w:id="20"/>
    <w:bookmarkStart w:id="23" w:name="sachstand"/>
    <w:p>
      <w:pPr>
        <w:pStyle w:val="berschrift3"/>
      </w:pPr>
      <w:r>
        <w:t xml:space="preserve">1.2 Sachstand</w:t>
      </w:r>
    </w:p>
    <w:bookmarkStart w:id="21" w:name="sas-und-stata"/>
    <w:p>
      <w:pPr>
        <w:pStyle w:val="berschrift4"/>
      </w:pPr>
      <w:r>
        <w:t xml:space="preserve">1.2.1 SAS und Stata</w:t>
      </w:r>
    </w:p>
    <w:p>
      <w:pPr>
        <w:pStyle w:val="Compact"/>
        <w:numPr>
          <w:ilvl w:val="0"/>
          <w:numId w:val="1002"/>
        </w:numPr>
      </w:pPr>
      <w:r>
        <w:t xml:space="preserve">Hauptanalysewerkzeuge sind bisher:</w:t>
      </w:r>
    </w:p>
    <w:p>
      <w:pPr>
        <w:pStyle w:val="Compact"/>
        <w:numPr>
          <w:ilvl w:val="1"/>
          <w:numId w:val="1003"/>
        </w:numPr>
      </w:pPr>
      <w:r>
        <w:t xml:space="preserve">im StBA SAS 9.4 M8, EG</w:t>
      </w:r>
    </w:p>
    <w:p>
      <w:pPr>
        <w:pStyle w:val="Compact"/>
        <w:numPr>
          <w:ilvl w:val="1"/>
          <w:numId w:val="1003"/>
        </w:numPr>
      </w:pPr>
      <w:r>
        <w:t xml:space="preserve">im FDZ zsl. Stata</w:t>
      </w:r>
    </w:p>
    <w:p>
      <w:pPr>
        <w:pStyle w:val="Compact"/>
        <w:numPr>
          <w:ilvl w:val="0"/>
          <w:numId w:val="1002"/>
        </w:numPr>
      </w:pPr>
      <w:r>
        <w:t xml:space="preserve">Stata</w:t>
      </w:r>
    </w:p>
    <w:p>
      <w:pPr>
        <w:pStyle w:val="Compact"/>
        <w:numPr>
          <w:ilvl w:val="1"/>
          <w:numId w:val="1004"/>
        </w:numPr>
      </w:pPr>
      <w:r>
        <w:t xml:space="preserve">bisher: V.15 MP-12 (KDFV) und Stata 19 SE lokal (GWAP).</w:t>
      </w:r>
    </w:p>
    <w:p>
      <w:pPr>
        <w:pStyle w:val="Compact"/>
        <w:numPr>
          <w:ilvl w:val="1"/>
          <w:numId w:val="1004"/>
        </w:numPr>
      </w:pPr>
      <w:r>
        <w:t xml:space="preserve">neu im OSS in KDFV/GWAP V. 19 gleichermaßen in großen Systemkapazitäten.</w:t>
      </w:r>
    </w:p>
    <w:bookmarkEnd w:id="21"/>
    <w:bookmarkStart w:id="22" w:name="X3096ca8ebeb67c319ad75c32966f0db2c0eb333"/>
    <w:p>
      <w:pPr>
        <w:pStyle w:val="berschrift4"/>
      </w:pPr>
      <w:r>
        <w:t xml:space="preserve">1.2.2 Empfehlung des FDSZ der deutschen Bundesbank</w:t>
      </w:r>
    </w:p>
    <w:p>
      <w:pPr>
        <w:pStyle w:val="Compact"/>
        <w:numPr>
          <w:ilvl w:val="0"/>
          <w:numId w:val="1005"/>
        </w:numPr>
      </w:pPr>
      <w:r>
        <w:t xml:space="preserve">hat den Spezialfall von in-memory Auswertung betrachtet mit den folgenden Ergebnissen:</w:t>
      </w:r>
    </w:p>
    <w:p>
      <w:pPr>
        <w:pStyle w:val="Compact"/>
        <w:numPr>
          <w:ilvl w:val="0"/>
          <w:numId w:val="1006"/>
        </w:numPr>
      </w:pPr>
      <w:r>
        <w:t xml:space="preserve">R zeigt große Performanzevorteile gegenüber Stata für FDZ Aufgaben:</w:t>
      </w:r>
      <w:r>
        <w:t xml:space="preserve"> </w:t>
      </w:r>
      <w:r>
        <w:t xml:space="preserve">“Note that using parquet and R reduces the computing time compared to the optimised Stata approach by 65.1% from 77.6 to 27.1 seconds”</w:t>
      </w:r>
    </w:p>
    <w:p>
      <w:pPr>
        <w:pStyle w:val="Compact"/>
        <w:numPr>
          <w:ilvl w:val="0"/>
          <w:numId w:val="1006"/>
        </w:numPr>
      </w:pPr>
      <w:r>
        <w:t xml:space="preserve">zu betrachten ist die Gesamtzeit (d.h. Rechenzeit +</w:t>
      </w:r>
      <w:r>
        <w:t xml:space="preserve"> </w:t>
      </w:r>
      <w:r>
        <w:rPr>
          <w:b/>
          <w:bCs/>
        </w:rPr>
        <w:t xml:space="preserve">Entwicklungszeit</w:t>
      </w:r>
      <w:r>
        <w:t xml:space="preserve">)</w:t>
      </w:r>
    </w:p>
    <w:p>
      <w:pPr>
        <w:pStyle w:val="Compact"/>
        <w:numPr>
          <w:ilvl w:val="1"/>
          <w:numId w:val="1007"/>
        </w:numPr>
      </w:pPr>
      <w:r>
        <w:t xml:space="preserve">vorhandene Erfahrung und Knowhow (bspw. in Stata) relativiert die Performanzgewinne in R. Zu beachten sind hohe Debugging Aufwände an den GWAPs der FDZ (kein Internetzugriff)</w:t>
      </w:r>
    </w:p>
    <w:p>
      <w:pPr>
        <w:pStyle w:val="Compact"/>
        <w:numPr>
          <w:ilvl w:val="1"/>
          <w:numId w:val="1007"/>
        </w:numPr>
      </w:pPr>
      <w:r>
        <w:t xml:space="preserve">I.d.R. muss in der Entwicklung Code mehrfach ausgeführt werden, sodass sich die Laufzeit multipliziert (Wickham&amp;Grolemund 2016).</w:t>
      </w:r>
    </w:p>
    <w:p>
      <w:pPr>
        <w:pStyle w:val="Compact"/>
        <w:numPr>
          <w:ilvl w:val="0"/>
          <w:numId w:val="1006"/>
        </w:numPr>
      </w:pPr>
      <w:r>
        <w:t xml:space="preserve">Die u.g. Parquet-Dateien werden bereits standardmäßig im FDSZ angeboten.</w:t>
      </w:r>
    </w:p>
    <w:p>
      <w:pPr>
        <w:pStyle w:val="Compact"/>
        <w:numPr>
          <w:ilvl w:val="0"/>
          <w:numId w:val="1006"/>
        </w:numPr>
      </w:pPr>
      <w:r>
        <w:t xml:space="preserve">Variablenselektion hervorgehoben. Bot Beschleuniging von 39.9% in R und 33.9% in Stata</w:t>
      </w:r>
    </w:p>
    <w:bookmarkEnd w:id="22"/>
    <w:bookmarkEnd w:id="23"/>
    <w:bookmarkStart w:id="24" w:name="analysewerkzeug-r"/>
    <w:p>
      <w:pPr>
        <w:pStyle w:val="berschrift3"/>
      </w:pPr>
      <w:r>
        <w:t xml:space="preserve">1.3 Analysewerkzeug R</w:t>
      </w:r>
    </w:p>
    <w:p>
      <w:pPr>
        <w:pStyle w:val="FirstParagraph"/>
      </w:pPr>
      <w:r>
        <w:t xml:space="preserve">Der Einsatz von R wächst stetig mit aktuell über 200 aktiven Nutzenden im StBA und FDZ.</w:t>
      </w:r>
    </w:p>
    <w:p>
      <w:pPr>
        <w:pStyle w:val="Compact"/>
        <w:numPr>
          <w:ilvl w:val="0"/>
          <w:numId w:val="1008"/>
        </w:numPr>
      </w:pPr>
      <w:r>
        <w:t xml:space="preserve">R ist die native Programmiersprache von Statistiker/-innen und Daten-affinen Programmierer/-innen. Frei verfügbar und leicht einzurichten. Somit weit verbreitet, insb. an Universitäten.</w:t>
      </w:r>
    </w:p>
    <w:p>
      <w:pPr>
        <w:pStyle w:val="Compact"/>
        <w:numPr>
          <w:ilvl w:val="0"/>
          <w:numId w:val="1008"/>
        </w:numPr>
      </w:pPr>
      <w:r>
        <w:t xml:space="preserve">R ist Open Source und wird ständig weiterentwickelt (aktuell in Version 4.5 verwendet, jährliche Major Releases).</w:t>
      </w:r>
    </w:p>
    <w:p>
      <w:pPr>
        <w:pStyle w:val="Compact"/>
        <w:numPr>
          <w:ilvl w:val="0"/>
          <w:numId w:val="1008"/>
        </w:numPr>
      </w:pPr>
      <w:r>
        <w:t xml:space="preserve">Eine weltweit aktive Community löst Probleme zeitnah und ergänzt stetig Funktionalitäten in Form von sog.</w:t>
      </w:r>
      <w:r>
        <w:t xml:space="preserve"> </w:t>
      </w:r>
      <w:r>
        <w:rPr>
          <w:i/>
          <w:iCs/>
        </w:rPr>
        <w:t xml:space="preserve">R-Packages</w:t>
      </w:r>
      <w:r>
        <w:t xml:space="preserve">.</w:t>
      </w:r>
    </w:p>
    <w:p>
      <w:pPr>
        <w:pStyle w:val="Compact"/>
        <w:numPr>
          <w:ilvl w:val="0"/>
          <w:numId w:val="1008"/>
        </w:numPr>
      </w:pPr>
      <w:r>
        <w:t xml:space="preserve">Bietet nativ bereits viele Datenverarbeitungsmethoden, die jedoch durch diese R-Packages ganz neue Level an Nutzerfreundlichkeit, Funktionsumfang und Performanz erreichen.</w:t>
      </w:r>
    </w:p>
    <w:bookmarkEnd w:id="24"/>
    <w:bookmarkStart w:id="29" w:name="klassische-methoden-in-r"/>
    <w:p>
      <w:pPr>
        <w:pStyle w:val="berschrift3"/>
      </w:pPr>
      <w:r>
        <w:t xml:space="preserve">1.4 Klassische Methoden in R</w:t>
      </w:r>
    </w:p>
    <w:bookmarkStart w:id="25" w:name="base-r"/>
    <w:p>
      <w:pPr>
        <w:pStyle w:val="berschrift4"/>
      </w:pPr>
      <w:r>
        <w:t xml:space="preserve">1.4.1 Base R</w:t>
      </w:r>
    </w:p>
    <w:p>
      <w:pPr>
        <w:pStyle w:val="Compact"/>
        <w:numPr>
          <w:ilvl w:val="0"/>
          <w:numId w:val="1009"/>
        </w:numPr>
      </w:pPr>
      <w:r>
        <w:t xml:space="preserve">Standardmäßige Basisfunktionen in R.</w:t>
      </w:r>
    </w:p>
    <w:p>
      <w:pPr>
        <w:pStyle w:val="Compact"/>
        <w:numPr>
          <w:ilvl w:val="0"/>
          <w:numId w:val="1009"/>
        </w:numPr>
      </w:pPr>
      <w:r>
        <w:t xml:space="preserve">Grundlage/einstieg, weder sonderlich amschaulich nocb sonderlich performant -&gt; Packages überlassen</w:t>
      </w:r>
    </w:p>
    <w:p>
      <w:pPr>
        <w:pStyle w:val="Compact"/>
        <w:numPr>
          <w:ilvl w:val="0"/>
          <w:numId w:val="1009"/>
        </w:numPr>
      </w:pPr>
      <w:r>
        <w:rPr>
          <w:b/>
          <w:bCs/>
        </w:rPr>
        <w:t xml:space="preserve">Vorteile:</w:t>
      </w:r>
      <w:r>
        <w:t xml:space="preserve"> </w:t>
      </w:r>
      <w:r>
        <w:t xml:space="preserve">Einfach, weit verbreitet, keine zusätzlichen Abhängigkeiten</w:t>
      </w:r>
    </w:p>
    <w:p>
      <w:pPr>
        <w:pStyle w:val="Compact"/>
        <w:numPr>
          <w:ilvl w:val="0"/>
          <w:numId w:val="1009"/>
        </w:numPr>
      </w:pPr>
      <w:r>
        <w:rPr>
          <w:b/>
          <w:bCs/>
        </w:rPr>
        <w:t xml:space="preserve">Nachteile:</w:t>
      </w:r>
      <w:r>
        <w:t xml:space="preserve"> </w:t>
      </w:r>
      <w:r>
        <w:t xml:space="preserve">Langsam bei großen Daten, hoher Speicherverbrauch, alle Daten müssen in RAM passen</w:t>
      </w:r>
    </w:p>
    <w:p>
      <w:pPr>
        <w:pStyle w:val="Compact"/>
        <w:numPr>
          <w:ilvl w:val="0"/>
          <w:numId w:val="1009"/>
        </w:numPr>
      </w:pPr>
      <w:r>
        <w:rPr>
          <w:b/>
          <w:bCs/>
        </w:rPr>
        <w:t xml:space="preserve">Empfehlung:</w:t>
      </w:r>
      <w:r>
        <w:t xml:space="preserve"> </w:t>
      </w:r>
      <w:r>
        <w:t xml:space="preserve">Zweckdienlich für Einsteiger oder gelegenheitsnutzer für ganz kleine Anwendungenoder falls gar keine Abhängigkeiten in Form von Pkg erlaubt sind. Ansonsten…</w:t>
      </w:r>
    </w:p>
    <w:bookmarkEnd w:id="25"/>
    <w:bookmarkStart w:id="26" w:name="data.table"/>
    <w:p>
      <w:pPr>
        <w:pStyle w:val="berschrift4"/>
      </w:pPr>
      <w:r>
        <w:t xml:space="preserve">1.4.2 Data.table</w:t>
      </w:r>
    </w:p>
    <w:p>
      <w:pPr>
        <w:pStyle w:val="Compact"/>
        <w:numPr>
          <w:ilvl w:val="0"/>
          <w:numId w:val="1010"/>
        </w:numPr>
      </w:pPr>
      <w:r>
        <w:t xml:space="preserve">{data.table} in den meisten Fällen die performanteste klassische DVM. An die Syntax an base-r angesiedelt und nur hier verwendet, spezielles Wissen notwendig.</w:t>
      </w:r>
    </w:p>
    <w:p>
      <w:pPr>
        <w:pStyle w:val="Compact"/>
        <w:numPr>
          <w:ilvl w:val="0"/>
          <w:numId w:val="1010"/>
        </w:numPr>
      </w:pPr>
      <w:r>
        <w:rPr>
          <w:b/>
          <w:bCs/>
        </w:rPr>
        <w:t xml:space="preserve">Vorteile:</w:t>
      </w:r>
      <w:r>
        <w:t xml:space="preserve"> </w:t>
      </w:r>
      <w:r>
        <w:t xml:space="preserve">Sehr schnell für In-Memory-Operationen, ausgereift, kompakte Syntax In teilen der Community sehr beliebt</w:t>
      </w:r>
    </w:p>
    <w:p>
      <w:pPr>
        <w:pStyle w:val="Compact"/>
        <w:numPr>
          <w:ilvl w:val="0"/>
          <w:numId w:val="1010"/>
        </w:numPr>
      </w:pPr>
      <w:r>
        <w:rPr>
          <w:b/>
          <w:bCs/>
        </w:rPr>
        <w:t xml:space="preserve">Nachteile:</w:t>
      </w:r>
      <w:r>
        <w:t xml:space="preserve"> </w:t>
      </w:r>
      <w:r>
        <w:t xml:space="preserve">Alle Daten müssen in RAM passen, steile Lernkurve, keine Out-of-Core-Unterstützung.</w:t>
      </w:r>
    </w:p>
    <w:p>
      <w:pPr>
        <w:pStyle w:val="Compact"/>
        <w:numPr>
          <w:ilvl w:val="0"/>
          <w:numId w:val="1010"/>
        </w:numPr>
      </w:pPr>
      <w:r>
        <w:rPr>
          <w:b/>
          <w:bCs/>
        </w:rPr>
        <w:t xml:space="preserve">Empfehlung:</w:t>
      </w:r>
      <w:r>
        <w:t xml:space="preserve"> </w:t>
      </w:r>
      <w:r>
        <w:t xml:space="preserve">Gute Alternative wenn Datensatz in RAM passt und keine Parquet-Integration benötigt wird</w:t>
      </w:r>
    </w:p>
    <w:bookmarkEnd w:id="26"/>
    <w:bookmarkStart w:id="28" w:name="tidyverse"/>
    <w:p>
      <w:pPr>
        <w:pStyle w:val="berschrift4"/>
      </w:pPr>
      <w:r>
        <w:t xml:space="preserve">1.4.3 Tidyverse</w:t>
      </w:r>
    </w:p>
    <w:p>
      <w:pPr>
        <w:pStyle w:val="FirstParagraph"/>
      </w:pPr>
      <w:r>
        <w:t xml:space="preserve">Tidyverse ist ein Ökosystem von Packages zur Datenverarbeitung, das für besonders hohe Lesbarkeit des Codes bekannt ist. Dazu dient eine eigenen Programmiersyntax, sog.</w:t>
      </w:r>
      <w:r>
        <w:t xml:space="preserve"> </w:t>
      </w:r>
      <w:r>
        <w:rPr>
          <w:i/>
          <w:iCs/>
        </w:rPr>
        <w:t xml:space="preserve">{dplyr}-Syntax</w:t>
      </w:r>
      <w:r>
        <w:t xml:space="preserve">, die den Anspruch hat menschlicher Sprache abzubilden. Das R-Package {dplyr} ist die Datenverarbeitungsgrammatik innerhalb Tidyverse, die anhand eines Beispiels in der folgenden Tabelle veranschaulicht wird</w:t>
      </w:r>
    </w:p>
    <w:p>
      <w:pPr>
        <w:pStyle w:val="BodyText"/>
      </w:pPr>
      <w:r>
        <w:t xml:space="preserve">[ Tabelle Beispiel Dplyr ]</w:t>
      </w:r>
    </w:p>
    <w:p>
      <w:pPr>
        <w:pStyle w:val="BodyText"/>
      </w:pPr>
      <w:r>
        <w:t xml:space="preserve">Diese Syntax ist bei einem Teil der R-Community so beliebt, dass sie vielen anderen Packages ergänzt wurde. Bspw. für {data.table} setzen dies die Packages {dtplyr} oder {tidytable} um Wie im Falle von {dtplyr} kann die Übersetzung zu {dplyr} jedoch die Performanz verschlechtern.</w:t>
      </w:r>
      <w:r>
        <w:rPr>
          <w:rStyle w:val="Funotenzeichen"/>
        </w:rPr>
        <w:footnoteReference w:id="27"/>
      </w:r>
    </w:p>
    <w:bookmarkEnd w:id="28"/>
    <w:bookmarkEnd w:id="29"/>
    <w:bookmarkStart w:id="30" w:name="best-practices-in-r"/>
    <w:p>
      <w:pPr>
        <w:pStyle w:val="berschrift3"/>
      </w:pPr>
      <w:r>
        <w:t xml:space="preserve">1.5 Best Practices in R</w:t>
      </w:r>
    </w:p>
    <w:p>
      <w:pPr>
        <w:pStyle w:val="FirstParagraph"/>
      </w:pPr>
      <w:r>
        <w:t xml:space="preserve">Ab mittleren Datenmengen (relativ zu CPU und RAM) sind ausgewählte</w:t>
      </w:r>
      <w:r>
        <w:t xml:space="preserve"> </w:t>
      </w:r>
      <w:r>
        <w:rPr>
          <w:b/>
          <w:bCs/>
        </w:rPr>
        <w:t xml:space="preserve">Best Practices</w:t>
      </w:r>
      <w:r>
        <w:t xml:space="preserve"> </w:t>
      </w:r>
      <w:r>
        <w:t xml:space="preserve">in R:</w:t>
      </w:r>
    </w:p>
    <w:p>
      <w:pPr>
        <w:pStyle w:val="Compact"/>
        <w:numPr>
          <w:ilvl w:val="0"/>
          <w:numId w:val="1011"/>
        </w:numPr>
      </w:pPr>
      <w:r>
        <w:rPr>
          <w:i/>
          <w:iCs/>
        </w:rPr>
        <w:t xml:space="preserve">Variablenselektion</w:t>
      </w:r>
      <w:r>
        <w:t xml:space="preserve">: Beim Einlesen von DatenAuswahl der benötigten Variablen in der Einlesefunktion ist wesentliche Best-Practices (besonders für klassiche Methoden, da dies das Risiko für RAM-Abbrüche und Wartezeiten deutlich reduziert). Das Einlesen zunächst aller Daten (ggf. mit Variablenselektion zu einem späteren Zeitpunkt) verursacht unnötige Wartezeiten, Ressourcenbelegung und kann zu Abbrüchen führen.</w:t>
      </w:r>
    </w:p>
    <w:p>
      <w:pPr>
        <w:pStyle w:val="Compact"/>
        <w:numPr>
          <w:ilvl w:val="0"/>
          <w:numId w:val="1011"/>
        </w:numPr>
      </w:pPr>
      <w:r>
        <w:rPr>
          <w:i/>
          <w:iCs/>
        </w:rPr>
        <w:t xml:space="preserve">Datenaufteilung</w:t>
      </w:r>
      <w:r>
        <w:t xml:space="preserve">: Wenn der Arbeitsspeicher nicht ausreicht, um die benötigten Daten einzulesen, bietet eine Aufteilung auf mehrere RAM-Gerechte Datenpakete helfen. Für klassische Methoden kombiniert mit der mehrfachen Variablenselektion. Die folgenden hoch-performanten Techniken, kommen auch direkt mehreren Dateien nutzen, ohne manuell die Datensätze zusammenzuführen.</w:t>
      </w:r>
    </w:p>
    <w:bookmarkEnd w:id="30"/>
    <w:bookmarkStart w:id="36" w:name="sec-highperf"/>
    <w:p>
      <w:pPr>
        <w:pStyle w:val="berschrift3"/>
      </w:pPr>
      <w:r>
        <w:t xml:space="preserve">1.6 Hoch-performante Methoden in R</w:t>
      </w:r>
    </w:p>
    <w:p>
      <w:pPr>
        <w:pStyle w:val="FirstParagraph"/>
      </w:pPr>
      <w:r>
        <w:t xml:space="preserve">Wir sprechen in diesem Artikel vereinfacht von einer</w:t>
      </w:r>
      <w:r>
        <w:t xml:space="preserve"> </w:t>
      </w:r>
      <w:r>
        <w:rPr>
          <w:i/>
          <w:iCs/>
        </w:rPr>
        <w:t xml:space="preserve">hoch-performanten Methode</w:t>
      </w:r>
      <w:r>
        <w:t xml:space="preserve">, sobald die betrachtete Datenverarbeitungsmethode in der Lage ist, Datenmengen überhalb des verfügbaren Arbeitsspeichers flexibel und effizient zu nutzen. SAS erfüllt den Großteil dieser Definition – lediglich die Effizienz lässt sich deutlich steigern.</w:t>
      </w:r>
    </w:p>
    <w:p>
      <w:pPr>
        <w:pStyle w:val="BodyText"/>
      </w:pPr>
      <w:r>
        <w:t xml:space="preserve">Um Datenauswertung auf höhere Datenmengen skalieren zu können ist ein Paradigmenwechsel von der “</w:t>
      </w:r>
      <w:r>
        <w:rPr>
          <w:i/>
          <w:iCs/>
        </w:rPr>
        <w:t xml:space="preserve">vollständigen Verarbeitung im RAM”</w:t>
      </w:r>
      <w:r>
        <w:t xml:space="preserve"> </w:t>
      </w:r>
      <w:r>
        <w:t xml:space="preserve">zu der</w:t>
      </w:r>
      <w:r>
        <w:t xml:space="preserve"> </w:t>
      </w:r>
      <w:r>
        <w:rPr>
          <w:i/>
          <w:iCs/>
        </w:rPr>
        <w:t xml:space="preserve">Auslagerung aus dem RAM</w:t>
      </w:r>
      <w:r>
        <w:t xml:space="preserve"> </w:t>
      </w:r>
      <w:r>
        <w:t xml:space="preserve">notwendig. Vollständig im RAM sind Daten zwar sehr schnell und einfach zu nutzen, jedoch beansprucht der Transport in den RAM (Einlesen) einen Hauptteil der Laufzeit und der verfügbare RAM reicht i.d.R. nicht für größere Datenmengen. Die nachfolgenden Technologien sind auch in der Lage Daten überhalb des RAMs zu verarbeiten. Durch moderne Hardware und Software kann dies sogar sehr schnell erfolgen.</w:t>
      </w:r>
    </w:p>
    <w:bookmarkStart w:id="31" w:name="apache-parquet"/>
    <w:p>
      <w:pPr>
        <w:pStyle w:val="berschrift4"/>
      </w:pPr>
      <w:r>
        <w:t xml:space="preserve">1.6.1 Apache Parquet</w:t>
      </w:r>
    </w:p>
    <w:p>
      <w:pPr>
        <w:pStyle w:val="Compact"/>
        <w:numPr>
          <w:ilvl w:val="0"/>
          <w:numId w:val="1012"/>
        </w:numPr>
      </w:pPr>
      <w:r>
        <w:t xml:space="preserve">Datenformat, spaltenbasiert, komprimiert, …</w:t>
      </w:r>
    </w:p>
    <w:p>
      <w:pPr>
        <w:pStyle w:val="Compact"/>
        <w:numPr>
          <w:ilvl w:val="0"/>
          <w:numId w:val="1012"/>
        </w:numPr>
      </w:pPr>
      <w:r>
        <w:t xml:space="preserve">tba - s. Vortrag</w:t>
      </w:r>
    </w:p>
    <w:bookmarkEnd w:id="31"/>
    <w:bookmarkStart w:id="32" w:name="apache-arrow"/>
    <w:p>
      <w:pPr>
        <w:pStyle w:val="berschrift4"/>
      </w:pPr>
      <w:r>
        <w:t xml:space="preserve">1.6.2 Apache Arrow</w:t>
      </w:r>
    </w:p>
    <w:p>
      <w:pPr>
        <w:pStyle w:val="Compact"/>
        <w:numPr>
          <w:ilvl w:val="0"/>
          <w:numId w:val="1013"/>
        </w:numPr>
      </w:pPr>
      <w:r>
        <w:t xml:space="preserve">R-package, C++ basiert, erlaubt Parallelisierung, Datenaufteilung, Lazy-Computations, Datenformat im RAM passend zu Parquet</w:t>
      </w:r>
    </w:p>
    <w:p>
      <w:pPr>
        <w:pStyle w:val="Compact"/>
        <w:numPr>
          <w:ilvl w:val="0"/>
          <w:numId w:val="1013"/>
        </w:numPr>
      </w:pPr>
      <w:r>
        <w:t xml:space="preserve">tba - s. Vortrag</w:t>
      </w:r>
    </w:p>
    <w:bookmarkEnd w:id="32"/>
    <w:bookmarkStart w:id="33" w:name="duckdb"/>
    <w:p>
      <w:pPr>
        <w:pStyle w:val="berschrift4"/>
      </w:pPr>
      <w:r>
        <w:t xml:space="preserve">1.6.3 DuckDB</w:t>
      </w:r>
    </w:p>
    <w:p>
      <w:pPr>
        <w:pStyle w:val="Compact"/>
        <w:numPr>
          <w:ilvl w:val="0"/>
          <w:numId w:val="1014"/>
        </w:numPr>
      </w:pPr>
      <w:r>
        <w:t xml:space="preserve">R-Package, in-memory DB, …</w:t>
      </w:r>
    </w:p>
    <w:p>
      <w:pPr>
        <w:pStyle w:val="Compact"/>
        <w:numPr>
          <w:ilvl w:val="0"/>
          <w:numId w:val="1014"/>
        </w:numPr>
      </w:pPr>
      <w:r>
        <w:t xml:space="preserve">tba - s. Vortrag</w:t>
      </w:r>
    </w:p>
    <w:bookmarkEnd w:id="33"/>
    <w:bookmarkStart w:id="35" w:name="polars"/>
    <w:p>
      <w:pPr>
        <w:pStyle w:val="berschrift4"/>
      </w:pPr>
      <w:r>
        <w:t xml:space="preserve">1.6.4 Polars</w:t>
      </w:r>
    </w:p>
    <w:p>
      <w:pPr>
        <w:pStyle w:val="Compact"/>
        <w:numPr>
          <w:ilvl w:val="0"/>
          <w:numId w:val="1015"/>
        </w:numPr>
      </w:pPr>
      <w:r>
        <w:t xml:space="preserve">an Python-angelehnte Syntax</w:t>
      </w:r>
    </w:p>
    <w:p>
      <w:pPr>
        <w:pStyle w:val="Compact"/>
        <w:numPr>
          <w:ilvl w:val="0"/>
          <w:numId w:val="1015"/>
        </w:numPr>
      </w:pPr>
      <w:r>
        <w:t xml:space="preserve">tba</w:t>
      </w:r>
    </w:p>
    <w:p>
      <w:pPr>
        <w:pStyle w:val="Compact"/>
        <w:numPr>
          <w:ilvl w:val="0"/>
          <w:numId w:val="1015"/>
        </w:numPr>
      </w:pPr>
      <w:r>
        <w:t xml:space="preserve">Benchmark des Polars Entwicklerteams</w:t>
      </w:r>
      <w:r>
        <w:t xml:space="preserve"> </w:t>
      </w:r>
      <w:r>
        <w:rPr>
          <w:rStyle w:val="Funotenzeichen"/>
        </w:rPr>
        <w:footnoteReference w:id="34"/>
      </w:r>
    </w:p>
    <w:bookmarkEnd w:id="35"/>
    <w:bookmarkEnd w:id="36"/>
    <w:bookmarkStart w:id="38" w:name="package-versionen"/>
    <w:p>
      <w:pPr>
        <w:pStyle w:val="berschrift3"/>
      </w:pPr>
      <w:r>
        <w:t xml:space="preserve">1.7 Package-Versionen</w:t>
      </w:r>
    </w:p>
    <w:p>
      <w:pPr>
        <w:pStyle w:val="FirstParagraph"/>
      </w:pPr>
      <w:r>
        <w:t xml:space="preserve">Die auf den Servern des StBA und FDZ verfügbaren Packageversionen lassen sich aus organisatorischen Gründen nicht flexibel ändern, da die Genehmigung und Einrichtung neuer Packages nur auf Antrag durch unser R-Betriebsteam erfolgt (i.d.R. innerhalb von 1-2 Tagen ). Die Package-Versionen, die zum Zeitpunkt des in</w:t>
      </w:r>
      <w:r>
        <w:t xml:space="preserve"> </w:t>
      </w:r>
      <w:r>
        <w:rPr>
          <w:b/>
          <w:bCs/>
        </w:rPr>
        <w:t xml:space="preserve">?@sec-benchmark</w:t>
      </w:r>
      <w:r>
        <w:t xml:space="preserve"> </w:t>
      </w:r>
      <w:r>
        <w:t xml:space="preserve">dargestellten Performanz-Vergleiches verfügab waren, können Tabelle</w:t>
      </w:r>
      <w:r>
        <w:t xml:space="preserve"> </w:t>
      </w:r>
      <w:hyperlink w:anchor="tbl-pkg-versions">
        <w:r>
          <w:rPr>
            <w:rStyle w:val="Hyperlink"/>
          </w:rPr>
          <w:t xml:space="preserve">Tabelle 1</w:t>
        </w:r>
      </w:hyperlink>
      <w:r>
        <w:t xml:space="preserve"> </w:t>
      </w:r>
      <w:r>
        <w:t xml:space="preserve">entnommen werden.</w:t>
      </w:r>
    </w:p>
    <w:tbl>
      <w:tblPr>
        <w:tblStyle w:val="Table"/>
        <w:tblW w:type="pct" w:w="5000"/>
        <w:tblLayout w:type="fixed"/>
        <w:tblLook w:firstRow="0" w:lastRow="0" w:firstColumn="0" w:lastColumn="0" w:noHBand="0" w:noVBand="0" w:val="0000"/>
      </w:tblPr>
      <w:tblGrid>
        <w:gridCol w:w="7920"/>
      </w:tblGrid>
      <w:tr>
        <w:tc>
          <w:tcPr/>
          <w:bookmarkStart w:id="37" w:name="tbl-pkg-versions"/>
          <w:p>
            <w:pPr>
              <w:jc w:val="center"/>
            </w:pPr>
            <w:pPr>
              <w:jc w:val="left"/>
              <w:spacing w:before="200"/>
              <w:pStyle w:val="ImageCaption"/>
            </w:pPr>
            <w:r>
              <w:t xml:space="preserve">Tabelle 1: Versionen verfügbarer R-Packages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86"/>
              <w:gridCol w:w="1267"/>
            </w:tblGrid>
            <w:tr>
              <w:trPr>
                <w:trHeight w:val="565"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Paket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Version</w:t>
                  </w:r>
                </w:p>
              </w:tc>
            </w:tr>
            <w:tr>
              <w:trPr>
                <w:trHeight w:val="595"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{data.table}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1.17.8</w:t>
                  </w:r>
                </w:p>
              </w:tc>
            </w:tr>
            <w:tr>
              <w:trPr>
                <w:trHeight w:val="60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{tidyverse}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tba</w:t>
                  </w:r>
                </w:p>
              </w:tc>
            </w:tr>
            <w:tr>
              <w:trPr>
                <w:trHeight w:val="59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{vroom}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tba</w:t>
                  </w:r>
                </w:p>
              </w:tc>
            </w:tr>
            <w:tr>
              <w:trPr>
                <w:trHeight w:val="59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20.0.0.2</w:t>
                  </w:r>
                </w:p>
              </w:tc>
            </w:tr>
            <w:tr>
              <w:trPr>
                <w:trHeight w:val="59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{duckdb}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1.3.2</w:t>
                  </w:r>
                </w:p>
              </w:tc>
            </w:tr>
            <w:tr>
              <w:trPr>
                <w:trHeight w:val="604"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{polars}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r>
          </w:tbl>
          <w:bookmarkEnd w:id="37"/>
        </w:tc>
      </w:tr>
    </w:tbl>
    <w:bookmarkEnd w:id="38"/>
    <w:bookmarkEnd w:id="39"/>
    <w:sectPr w:rsidR="00A42304" w:rsidRPr="00925524" w:rsidSect="00E31FE0">
      <w:footerReference r:id="rId10" w:type="even"/>
      <w:footerReference r:id="rId9" w:type="default"/>
      <w:pgSz w:h="16838" w:w="11906"/>
      <w:pgMar w:bottom="567" w:footer="708" w:gutter="0" w:header="708" w:left="1418" w:right="1418"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tis Sans">
    <w:altName w:val="Calibri"/>
    <w:charset w:val="00"/>
    <w:family w:val="swiss"/>
    <w:pitch w:val="variable"/>
    <w:sig w:usb0="20000007" w:usb1="00000001"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NormalLF-Roman">
    <w:altName w:val="Times New Roman"/>
    <w:charset w:val="00"/>
    <w:family w:val="swiss"/>
    <w:pitch w:val="variable"/>
    <w:sig w:usb0="8000002F" w:usb1="10000048"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798844"/>
      <w:docPartObj>
        <w:docPartGallery w:val="Page Numbers (Bottom of Page)"/>
        <w:docPartUnique/>
      </w:docPartObj>
    </w:sdtPr>
    <w:sdtContent>
      <w:p w14:paraId="31AD0C66" w14:textId="4BB820B8" w:rsidR="007B240D" w:rsidRDefault="007B240D">
        <w:pPr>
          <w:pStyle w:val="Fuzeile"/>
          <w:jc w:val="right"/>
        </w:pPr>
        <w:r>
          <w:fldChar w:fldCharType="begin"/>
        </w:r>
        <w:r>
          <w:instrText>PAGE   \* MERGEFORMAT</w:instrText>
        </w:r>
        <w:r>
          <w:fldChar w:fldCharType="separate"/>
        </w:r>
        <w:r w:rsidR="00C21858">
          <w:rPr>
            <w:noProof/>
          </w:rPr>
          <w:t>6</w:t>
        </w:r>
        <w:r>
          <w:fldChar w:fldCharType="end"/>
        </w:r>
      </w:p>
    </w:sdtContent>
  </w:sdt>
  <w:p w14:paraId="76CA46AD" w14:textId="77777777" w:rsidR="007B240D" w:rsidRDefault="007B240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8951691"/>
      <w:docPartObj>
        <w:docPartGallery w:val="Page Numbers (Bottom of Page)"/>
        <w:docPartUnique/>
      </w:docPartObj>
    </w:sdtPr>
    <w:sdtContent>
      <w:p w14:paraId="19F64C53" w14:textId="5FF6209D" w:rsidR="007B240D" w:rsidRDefault="007B240D" w:rsidP="005512D1">
        <w:pPr>
          <w:pStyle w:val="Fuzeile"/>
          <w:jc w:val="right"/>
        </w:pPr>
        <w:r>
          <w:fldChar w:fldCharType="begin"/>
        </w:r>
        <w:r>
          <w:instrText>PAGE   \* MERGEFORMAT</w:instrText>
        </w:r>
        <w:r>
          <w:fldChar w:fldCharType="separate"/>
        </w:r>
        <w:r w:rsidR="00C21858">
          <w:rPr>
            <w:noProof/>
          </w:rPr>
          <w:t>5</w:t>
        </w:r>
        <w:r>
          <w:fldChar w:fldCharType="end"/>
        </w:r>
      </w:p>
    </w:sdtContent>
  </w:sdt>
  <w:p w14:paraId="18DACF84" w14:textId="77777777" w:rsidR="007B240D" w:rsidRDefault="007B240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unotentext"/>
      </w:pPr>
      <w:r>
        <w:rPr>
          <w:rStyle w:val="Funotenzeichen"/>
        </w:rPr>
        <w:footnoteRef/>
      </w:r>
      <w:r>
        <w:t xml:space="preserve"> </w:t>
      </w:r>
      <w:r>
        <w:t xml:space="preserve">S. https://www.r-bloggers.com/2024/04/the-truth-about-tidy-wrappers-3/</w:t>
      </w:r>
    </w:p>
  </w:footnote>
  <w:footnote w:id="34">
    <w:p>
      <w:pPr>
        <w:pStyle w:val="Funotentext"/>
      </w:pPr>
      <w:r>
        <w:rPr>
          <w:rStyle w:val="Funotenzeichen"/>
        </w:rPr>
        <w:footnoteRef/>
      </w:r>
      <w:r>
        <w:t xml:space="preserve"> </w:t>
      </w:r>
      <w:r>
        <w:t xml:space="preserve">https://ddotta.github.io/cookbook-rpolars/benchmarking.html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F489C"/>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
    <w:nsid w:val="219D40A1"/>
    <w:multiLevelType w:val="hybridMultilevel"/>
    <w:tmpl w:val="26FC1412"/>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
    <w:nsid w:val="288A7E04"/>
    <w:multiLevelType w:val="multilevel"/>
    <w:tmpl w:val="0407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3">
    <w:nsid w:val="36495E60"/>
    <w:multiLevelType w:val="multilevel"/>
    <w:tmpl w:val="0407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F056BA7"/>
    <w:multiLevelType w:val="multilevel"/>
    <w:tmpl w:val="85129A5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5">
    <w:nsid w:val="41EA67D5"/>
    <w:multiLevelType w:val="hybridMultilevel"/>
    <w:tmpl w:val="63148AAE"/>
    <w:lvl w:ilvl="0" w:tplc="516E49A2">
      <w:numFmt w:val="bullet"/>
      <w:lvlText w:val="-"/>
      <w:lvlJc w:val="left"/>
      <w:pPr>
        <w:ind w:hanging="360" w:left="720"/>
      </w:pPr>
      <w:rPr>
        <w:rFonts w:ascii="Calibri" w:cs="Calibri" w:eastAsiaTheme="minorHAnsi" w:hAnsi="Calibri"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6">
    <w:nsid w:val="46A20539"/>
    <w:multiLevelType w:val="hybridMultilevel"/>
    <w:tmpl w:val="7DDE4A50"/>
    <w:lvl w:ilvl="0" w:tplc="0407000F">
      <w:start w:val="1"/>
      <w:numFmt w:val="decimal"/>
      <w:lvlText w:val="%1."/>
      <w:lvlJc w:val="left"/>
      <w:pPr>
        <w:ind w:hanging="360" w:left="720"/>
      </w:pPr>
      <w:rPr>
        <w:rFonts w:hint="default"/>
      </w:rPr>
    </w:lvl>
    <w:lvl w:ilvl="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7">
    <w:nsid w:val="49062575"/>
    <w:multiLevelType w:val="multilevel"/>
    <w:tmpl w:val="0407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8">
    <w:nsid w:val="69BB7275"/>
    <w:multiLevelType w:val="multilevel"/>
    <w:tmpl w:val="DC567E56"/>
    <w:lvl w:ilvl="0">
      <w:start w:val="1"/>
      <w:numFmt w:val="decimal"/>
      <w:pStyle w:val="berschrift1"/>
      <w:lvlText w:val="%1"/>
      <w:lvlJc w:val="left"/>
      <w:pPr>
        <w:ind w:hanging="432" w:left="432"/>
      </w:pPr>
      <w:rPr>
        <w:rFonts w:hint="default"/>
      </w:rPr>
    </w:lvl>
    <w:lvl w:ilvl="1">
      <w:start w:val="1"/>
      <w:numFmt w:val="decimal"/>
      <w:pStyle w:val="berschrift2"/>
      <w:lvlText w:val="%1.%2"/>
      <w:lvlJc w:val="left"/>
      <w:pPr>
        <w:ind w:hanging="576" w:left="576"/>
      </w:pPr>
      <w:rPr>
        <w:rFonts w:hint="default"/>
      </w:rPr>
    </w:lvl>
    <w:lvl w:ilvl="2">
      <w:start w:val="1"/>
      <w:numFmt w:val="decimal"/>
      <w:pStyle w:val="berschrift3"/>
      <w:lvlText w:val="%1.%2.%3"/>
      <w:lvlJc w:val="left"/>
      <w:pPr>
        <w:ind w:hanging="720" w:left="720"/>
      </w:pPr>
      <w:rPr>
        <w:rFonts w:hint="default"/>
      </w:rPr>
    </w:lvl>
    <w:lvl w:ilvl="3">
      <w:start w:val="1"/>
      <w:numFmt w:val="decimal"/>
      <w:pStyle w:val="berschrift4"/>
      <w:lvlText w:val="%1.%2.%3.%4"/>
      <w:lvlJc w:val="left"/>
      <w:pPr>
        <w:ind w:hanging="864" w:left="864"/>
      </w:pPr>
      <w:rPr>
        <w:rFonts w:hint="default"/>
      </w:rPr>
    </w:lvl>
    <w:lvl w:ilvl="4">
      <w:start w:val="1"/>
      <w:numFmt w:val="decimal"/>
      <w:pStyle w:val="berschrift5"/>
      <w:lvlText w:val="%1.%2.%3.%4.%5"/>
      <w:lvlJc w:val="left"/>
      <w:pPr>
        <w:ind w:hanging="1008" w:left="1008"/>
      </w:pPr>
      <w:rPr>
        <w:rFonts w:hint="default"/>
      </w:rPr>
    </w:lvl>
    <w:lvl w:ilvl="5">
      <w:start w:val="1"/>
      <w:numFmt w:val="decimal"/>
      <w:pStyle w:val="berschrift6"/>
      <w:lvlText w:val="%1.%2.%3.%4.%5.%6"/>
      <w:lvlJc w:val="left"/>
      <w:pPr>
        <w:ind w:hanging="1152" w:left="1152"/>
      </w:pPr>
      <w:rPr>
        <w:rFonts w:hint="default"/>
      </w:rPr>
    </w:lvl>
    <w:lvl w:ilvl="6">
      <w:start w:val="1"/>
      <w:numFmt w:val="decimal"/>
      <w:pStyle w:val="berschrift7"/>
      <w:lvlText w:val="%1.%2.%3.%4.%5.%6.%7"/>
      <w:lvlJc w:val="left"/>
      <w:pPr>
        <w:ind w:hanging="1296" w:left="1296"/>
      </w:pPr>
      <w:rPr>
        <w:rFonts w:hint="default"/>
      </w:rPr>
    </w:lvl>
    <w:lvl w:ilvl="7">
      <w:start w:val="1"/>
      <w:numFmt w:val="decimal"/>
      <w:pStyle w:val="berschrift8"/>
      <w:lvlText w:val="%1.%2.%3.%4.%5.%6.%7.%8"/>
      <w:lvlJc w:val="left"/>
      <w:pPr>
        <w:ind w:hanging="1440" w:left="1440"/>
      </w:pPr>
      <w:rPr>
        <w:rFonts w:hint="default"/>
      </w:rPr>
    </w:lvl>
    <w:lvl w:ilvl="8">
      <w:start w:val="1"/>
      <w:numFmt w:val="decimal"/>
      <w:pStyle w:val="berschrift9"/>
      <w:lvlText w:val="%1.%2.%3.%4.%5.%6.%7.%8.%9"/>
      <w:lvlJc w:val="left"/>
      <w:pPr>
        <w:ind w:hanging="1584" w:left="1584"/>
      </w:pPr>
      <w:rPr>
        <w:rFonts w:hint="default"/>
      </w:rPr>
    </w:lvl>
  </w:abstractNum>
  <w:abstractNum w15:restartNumberingAfterBreak="0" w:abstractNumId="9">
    <w:nsid w:val="74EF475D"/>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17182474" w:numId="1">
    <w:abstractNumId w:val="5"/>
  </w:num>
  <w:num w16cid:durableId="1235705636" w:numId="2">
    <w:abstractNumId w:val="6"/>
  </w:num>
  <w:num w16cid:durableId="573973788" w:numId="3">
    <w:abstractNumId w:val="0"/>
  </w:num>
  <w:num w16cid:durableId="232813529" w:numId="4">
    <w:abstractNumId w:val="9"/>
  </w:num>
  <w:num w16cid:durableId="1296251726" w:numId="5">
    <w:abstractNumId w:val="2"/>
  </w:num>
  <w:num w16cid:durableId="772943018" w:numId="6">
    <w:abstractNumId w:val="1"/>
  </w:num>
  <w:num w16cid:durableId="552696968" w:numId="7">
    <w:abstractNumId w:val="8"/>
  </w:num>
  <w:num w16cid:durableId="1465611405" w:numId="8">
    <w:abstractNumId w:val="3"/>
  </w:num>
  <w:num w16cid:durableId="412900961" w:numId="9">
    <w:abstractNumId w:val="7"/>
  </w:num>
  <w:num w16cid:durableId="1901017460" w:numId="10">
    <w:abstractNumId w:val="8"/>
    <w:lvlOverride w:ilvl="0">
      <w:startOverride w:val="4"/>
    </w:lvlOverride>
    <w:lvlOverride w:ilvl="1">
      <w:startOverride w:val="1"/>
    </w:lvlOverride>
  </w:num>
  <w:num w16cid:durableId="757092365" w:numId="11">
    <w:abstractNumId w:val="4"/>
  </w:num>
  <w:num w16cid:durableId="628170354" w:numId="12">
    <w:abstractNumId w:val="8"/>
  </w:num>
  <w:num w16cid:durableId="1078942669" w:numId="13">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8"/>
  <w:embedSystemFonts/>
  <w:proofState w:grammar="clean" w:spelling="clean"/>
  <w:stylePaneFormatFilter w:val="0004"/>
  <w:trackRevisions/>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205"/>
    <w:rsid w:val="00000DDB"/>
    <w:rsid w:val="000027B1"/>
    <w:rsid w:val="0000458A"/>
    <w:rsid w:val="00005AF5"/>
    <w:rsid w:val="00011159"/>
    <w:rsid w:val="00012DC4"/>
    <w:rsid w:val="00026B05"/>
    <w:rsid w:val="0003117E"/>
    <w:rsid w:val="00031332"/>
    <w:rsid w:val="000330E8"/>
    <w:rsid w:val="00040049"/>
    <w:rsid w:val="0004535F"/>
    <w:rsid w:val="00046831"/>
    <w:rsid w:val="00046EF9"/>
    <w:rsid w:val="0005143C"/>
    <w:rsid w:val="00051B2C"/>
    <w:rsid w:val="00051D20"/>
    <w:rsid w:val="00052838"/>
    <w:rsid w:val="00055EAF"/>
    <w:rsid w:val="00057F4A"/>
    <w:rsid w:val="00060617"/>
    <w:rsid w:val="000606A1"/>
    <w:rsid w:val="000706BA"/>
    <w:rsid w:val="00075055"/>
    <w:rsid w:val="00080903"/>
    <w:rsid w:val="00083134"/>
    <w:rsid w:val="000843FF"/>
    <w:rsid w:val="000868B5"/>
    <w:rsid w:val="00096671"/>
    <w:rsid w:val="000A1DF8"/>
    <w:rsid w:val="000A31DC"/>
    <w:rsid w:val="000A37D8"/>
    <w:rsid w:val="000A4B8E"/>
    <w:rsid w:val="000A7717"/>
    <w:rsid w:val="000A7DAC"/>
    <w:rsid w:val="000B106F"/>
    <w:rsid w:val="000B2492"/>
    <w:rsid w:val="000C0E09"/>
    <w:rsid w:val="000C0EB8"/>
    <w:rsid w:val="000C220E"/>
    <w:rsid w:val="000C4469"/>
    <w:rsid w:val="000C5302"/>
    <w:rsid w:val="000C74CD"/>
    <w:rsid w:val="000C7871"/>
    <w:rsid w:val="000D004E"/>
    <w:rsid w:val="000D422C"/>
    <w:rsid w:val="000E0F77"/>
    <w:rsid w:val="000E1726"/>
    <w:rsid w:val="000E3AEC"/>
    <w:rsid w:val="000E71A5"/>
    <w:rsid w:val="000F71FA"/>
    <w:rsid w:val="000F7959"/>
    <w:rsid w:val="000F7BD1"/>
    <w:rsid w:val="001056BF"/>
    <w:rsid w:val="001072B0"/>
    <w:rsid w:val="00110845"/>
    <w:rsid w:val="0011090D"/>
    <w:rsid w:val="001125DF"/>
    <w:rsid w:val="00116359"/>
    <w:rsid w:val="001328B6"/>
    <w:rsid w:val="00134DD4"/>
    <w:rsid w:val="001366FC"/>
    <w:rsid w:val="00136F56"/>
    <w:rsid w:val="00141D6A"/>
    <w:rsid w:val="001471EA"/>
    <w:rsid w:val="00151C5E"/>
    <w:rsid w:val="00152DD6"/>
    <w:rsid w:val="0015364D"/>
    <w:rsid w:val="00153F9B"/>
    <w:rsid w:val="001549DD"/>
    <w:rsid w:val="00154C6E"/>
    <w:rsid w:val="001555FD"/>
    <w:rsid w:val="001716C9"/>
    <w:rsid w:val="0017183A"/>
    <w:rsid w:val="0018174D"/>
    <w:rsid w:val="001851F7"/>
    <w:rsid w:val="001878AE"/>
    <w:rsid w:val="00187FEF"/>
    <w:rsid w:val="00190336"/>
    <w:rsid w:val="001934A3"/>
    <w:rsid w:val="00193925"/>
    <w:rsid w:val="00197E4C"/>
    <w:rsid w:val="001A4A55"/>
    <w:rsid w:val="001A641C"/>
    <w:rsid w:val="001B0B5F"/>
    <w:rsid w:val="001B0C1A"/>
    <w:rsid w:val="001B2646"/>
    <w:rsid w:val="001B44AC"/>
    <w:rsid w:val="001B5CED"/>
    <w:rsid w:val="001C644E"/>
    <w:rsid w:val="001D2193"/>
    <w:rsid w:val="001E04DD"/>
    <w:rsid w:val="001E29CC"/>
    <w:rsid w:val="001E2A7C"/>
    <w:rsid w:val="001E505A"/>
    <w:rsid w:val="001F4F3B"/>
    <w:rsid w:val="00200D37"/>
    <w:rsid w:val="00201A1D"/>
    <w:rsid w:val="00211060"/>
    <w:rsid w:val="00212B05"/>
    <w:rsid w:val="002131EA"/>
    <w:rsid w:val="00214F44"/>
    <w:rsid w:val="002225AE"/>
    <w:rsid w:val="00223692"/>
    <w:rsid w:val="0022675D"/>
    <w:rsid w:val="002272BD"/>
    <w:rsid w:val="00227D98"/>
    <w:rsid w:val="00227E1F"/>
    <w:rsid w:val="00231F10"/>
    <w:rsid w:val="002335A9"/>
    <w:rsid w:val="00235E4F"/>
    <w:rsid w:val="00242FD6"/>
    <w:rsid w:val="00247F9C"/>
    <w:rsid w:val="00255E69"/>
    <w:rsid w:val="002618FB"/>
    <w:rsid w:val="0026328E"/>
    <w:rsid w:val="002641D2"/>
    <w:rsid w:val="00264D74"/>
    <w:rsid w:val="002668FB"/>
    <w:rsid w:val="00267EC1"/>
    <w:rsid w:val="00270A53"/>
    <w:rsid w:val="002754CA"/>
    <w:rsid w:val="002758FC"/>
    <w:rsid w:val="00276EF6"/>
    <w:rsid w:val="00277B1F"/>
    <w:rsid w:val="00282013"/>
    <w:rsid w:val="00283778"/>
    <w:rsid w:val="00283D2C"/>
    <w:rsid w:val="002969D8"/>
    <w:rsid w:val="00297335"/>
    <w:rsid w:val="0029740A"/>
    <w:rsid w:val="00297FA9"/>
    <w:rsid w:val="002A1C6D"/>
    <w:rsid w:val="002A2D13"/>
    <w:rsid w:val="002A528C"/>
    <w:rsid w:val="002B4DFF"/>
    <w:rsid w:val="002C4307"/>
    <w:rsid w:val="002C5510"/>
    <w:rsid w:val="002C65D4"/>
    <w:rsid w:val="002C76D2"/>
    <w:rsid w:val="002D0B58"/>
    <w:rsid w:val="002D0BB8"/>
    <w:rsid w:val="002D32E2"/>
    <w:rsid w:val="002D4DB7"/>
    <w:rsid w:val="002D7CE2"/>
    <w:rsid w:val="002E3CEB"/>
    <w:rsid w:val="002E5CF6"/>
    <w:rsid w:val="002E6518"/>
    <w:rsid w:val="002E72C6"/>
    <w:rsid w:val="00303133"/>
    <w:rsid w:val="003042F8"/>
    <w:rsid w:val="00305D94"/>
    <w:rsid w:val="003066D4"/>
    <w:rsid w:val="00314090"/>
    <w:rsid w:val="003143A4"/>
    <w:rsid w:val="003168B8"/>
    <w:rsid w:val="00317F86"/>
    <w:rsid w:val="00317FB0"/>
    <w:rsid w:val="003247FE"/>
    <w:rsid w:val="00326356"/>
    <w:rsid w:val="00332F18"/>
    <w:rsid w:val="0033344F"/>
    <w:rsid w:val="003343BB"/>
    <w:rsid w:val="0033446D"/>
    <w:rsid w:val="00334925"/>
    <w:rsid w:val="00335A4B"/>
    <w:rsid w:val="003463B2"/>
    <w:rsid w:val="00350D52"/>
    <w:rsid w:val="00351284"/>
    <w:rsid w:val="00351D4A"/>
    <w:rsid w:val="0035791A"/>
    <w:rsid w:val="00370456"/>
    <w:rsid w:val="00370AD6"/>
    <w:rsid w:val="003734B3"/>
    <w:rsid w:val="00375CA6"/>
    <w:rsid w:val="00376A7C"/>
    <w:rsid w:val="00390A36"/>
    <w:rsid w:val="00390D52"/>
    <w:rsid w:val="003935BF"/>
    <w:rsid w:val="00393981"/>
    <w:rsid w:val="0039515D"/>
    <w:rsid w:val="003960E2"/>
    <w:rsid w:val="003965E7"/>
    <w:rsid w:val="00397C7F"/>
    <w:rsid w:val="003A0586"/>
    <w:rsid w:val="003A1541"/>
    <w:rsid w:val="003A405F"/>
    <w:rsid w:val="003A4915"/>
    <w:rsid w:val="003A7C63"/>
    <w:rsid w:val="003B242B"/>
    <w:rsid w:val="003B3D21"/>
    <w:rsid w:val="003B553B"/>
    <w:rsid w:val="003C309E"/>
    <w:rsid w:val="003C72FD"/>
    <w:rsid w:val="003D0A8D"/>
    <w:rsid w:val="003D2523"/>
    <w:rsid w:val="003D5012"/>
    <w:rsid w:val="003D71A4"/>
    <w:rsid w:val="003E2A00"/>
    <w:rsid w:val="003E2B28"/>
    <w:rsid w:val="003E3D3C"/>
    <w:rsid w:val="003E6FB7"/>
    <w:rsid w:val="003E7E15"/>
    <w:rsid w:val="003F04A2"/>
    <w:rsid w:val="003F1839"/>
    <w:rsid w:val="003F1E27"/>
    <w:rsid w:val="004037E8"/>
    <w:rsid w:val="00403BFB"/>
    <w:rsid w:val="00403D0A"/>
    <w:rsid w:val="00404B3A"/>
    <w:rsid w:val="0040794D"/>
    <w:rsid w:val="0041131D"/>
    <w:rsid w:val="00417012"/>
    <w:rsid w:val="004173B9"/>
    <w:rsid w:val="004220A9"/>
    <w:rsid w:val="004221FC"/>
    <w:rsid w:val="00422517"/>
    <w:rsid w:val="0042355E"/>
    <w:rsid w:val="00424DC2"/>
    <w:rsid w:val="00425905"/>
    <w:rsid w:val="00427D80"/>
    <w:rsid w:val="00431017"/>
    <w:rsid w:val="00433AD8"/>
    <w:rsid w:val="004340B7"/>
    <w:rsid w:val="00441F4A"/>
    <w:rsid w:val="00446C9A"/>
    <w:rsid w:val="00451826"/>
    <w:rsid w:val="004521E8"/>
    <w:rsid w:val="00461033"/>
    <w:rsid w:val="00463CD8"/>
    <w:rsid w:val="00465DB5"/>
    <w:rsid w:val="00476B2C"/>
    <w:rsid w:val="00476EE2"/>
    <w:rsid w:val="004913C9"/>
    <w:rsid w:val="00492136"/>
    <w:rsid w:val="00492158"/>
    <w:rsid w:val="004958C7"/>
    <w:rsid w:val="00497F97"/>
    <w:rsid w:val="004A0228"/>
    <w:rsid w:val="004A03E3"/>
    <w:rsid w:val="004A64A7"/>
    <w:rsid w:val="004B41A6"/>
    <w:rsid w:val="004B41BB"/>
    <w:rsid w:val="004C0F7E"/>
    <w:rsid w:val="004C3FA9"/>
    <w:rsid w:val="004C56E5"/>
    <w:rsid w:val="004C5EE8"/>
    <w:rsid w:val="004D21D4"/>
    <w:rsid w:val="004D2348"/>
    <w:rsid w:val="004D31CD"/>
    <w:rsid w:val="004D728E"/>
    <w:rsid w:val="004E1673"/>
    <w:rsid w:val="004E4299"/>
    <w:rsid w:val="004E5DB6"/>
    <w:rsid w:val="004E72B2"/>
    <w:rsid w:val="004F0312"/>
    <w:rsid w:val="004F0C1B"/>
    <w:rsid w:val="004F5772"/>
    <w:rsid w:val="004F6D6D"/>
    <w:rsid w:val="005017DD"/>
    <w:rsid w:val="00503EDB"/>
    <w:rsid w:val="005128EF"/>
    <w:rsid w:val="0051301A"/>
    <w:rsid w:val="005172E7"/>
    <w:rsid w:val="0052037E"/>
    <w:rsid w:val="005219AE"/>
    <w:rsid w:val="0052264E"/>
    <w:rsid w:val="00524671"/>
    <w:rsid w:val="005248A8"/>
    <w:rsid w:val="00525869"/>
    <w:rsid w:val="00527DAF"/>
    <w:rsid w:val="00533DAD"/>
    <w:rsid w:val="00535299"/>
    <w:rsid w:val="00545E1C"/>
    <w:rsid w:val="00546AD4"/>
    <w:rsid w:val="0055103E"/>
    <w:rsid w:val="005512D1"/>
    <w:rsid w:val="005525A5"/>
    <w:rsid w:val="00553144"/>
    <w:rsid w:val="00555AB7"/>
    <w:rsid w:val="00557314"/>
    <w:rsid w:val="00563D17"/>
    <w:rsid w:val="0056414C"/>
    <w:rsid w:val="00567058"/>
    <w:rsid w:val="00570945"/>
    <w:rsid w:val="00575A15"/>
    <w:rsid w:val="005823C1"/>
    <w:rsid w:val="00586147"/>
    <w:rsid w:val="00591345"/>
    <w:rsid w:val="0059578C"/>
    <w:rsid w:val="005A5ED9"/>
    <w:rsid w:val="005B13A0"/>
    <w:rsid w:val="005B1882"/>
    <w:rsid w:val="005C1158"/>
    <w:rsid w:val="005C202B"/>
    <w:rsid w:val="005C361F"/>
    <w:rsid w:val="005C47A2"/>
    <w:rsid w:val="005D3B4B"/>
    <w:rsid w:val="005E1597"/>
    <w:rsid w:val="005E2DD5"/>
    <w:rsid w:val="005E6DD1"/>
    <w:rsid w:val="005F2705"/>
    <w:rsid w:val="005F79ED"/>
    <w:rsid w:val="005F7E3C"/>
    <w:rsid w:val="006052DC"/>
    <w:rsid w:val="00610E7E"/>
    <w:rsid w:val="00613643"/>
    <w:rsid w:val="00613CD3"/>
    <w:rsid w:val="006250D2"/>
    <w:rsid w:val="00626AC1"/>
    <w:rsid w:val="00630438"/>
    <w:rsid w:val="0063222D"/>
    <w:rsid w:val="00633824"/>
    <w:rsid w:val="006359A6"/>
    <w:rsid w:val="00637E96"/>
    <w:rsid w:val="006401BB"/>
    <w:rsid w:val="00645AA4"/>
    <w:rsid w:val="00647C19"/>
    <w:rsid w:val="00650881"/>
    <w:rsid w:val="00654104"/>
    <w:rsid w:val="0065568A"/>
    <w:rsid w:val="00657F9F"/>
    <w:rsid w:val="00661925"/>
    <w:rsid w:val="00665D76"/>
    <w:rsid w:val="006722D2"/>
    <w:rsid w:val="0067235C"/>
    <w:rsid w:val="00677377"/>
    <w:rsid w:val="00677D1A"/>
    <w:rsid w:val="006861D7"/>
    <w:rsid w:val="00686A7F"/>
    <w:rsid w:val="00694608"/>
    <w:rsid w:val="006976D4"/>
    <w:rsid w:val="006A2870"/>
    <w:rsid w:val="006A3FA5"/>
    <w:rsid w:val="006A5827"/>
    <w:rsid w:val="006A7CF4"/>
    <w:rsid w:val="006B1B0F"/>
    <w:rsid w:val="006B3611"/>
    <w:rsid w:val="006B44D1"/>
    <w:rsid w:val="006B4981"/>
    <w:rsid w:val="006B545E"/>
    <w:rsid w:val="006B7ABC"/>
    <w:rsid w:val="006C12EF"/>
    <w:rsid w:val="006C19CD"/>
    <w:rsid w:val="006C1CAA"/>
    <w:rsid w:val="006C2E36"/>
    <w:rsid w:val="006C451E"/>
    <w:rsid w:val="006C5CC9"/>
    <w:rsid w:val="006D22A7"/>
    <w:rsid w:val="006D3EC7"/>
    <w:rsid w:val="006D5577"/>
    <w:rsid w:val="006D574A"/>
    <w:rsid w:val="006D5B45"/>
    <w:rsid w:val="006E0557"/>
    <w:rsid w:val="006E1537"/>
    <w:rsid w:val="006E4A4A"/>
    <w:rsid w:val="006E6E4F"/>
    <w:rsid w:val="006E7F08"/>
    <w:rsid w:val="006F0BB1"/>
    <w:rsid w:val="006F1456"/>
    <w:rsid w:val="006F32A6"/>
    <w:rsid w:val="006F48F2"/>
    <w:rsid w:val="006F7710"/>
    <w:rsid w:val="0070275C"/>
    <w:rsid w:val="00704142"/>
    <w:rsid w:val="00704DCD"/>
    <w:rsid w:val="00705E81"/>
    <w:rsid w:val="007139F1"/>
    <w:rsid w:val="007159C4"/>
    <w:rsid w:val="00716BA7"/>
    <w:rsid w:val="0072089C"/>
    <w:rsid w:val="00726BD9"/>
    <w:rsid w:val="00733348"/>
    <w:rsid w:val="00733AD9"/>
    <w:rsid w:val="00735BE5"/>
    <w:rsid w:val="007408BC"/>
    <w:rsid w:val="007432A2"/>
    <w:rsid w:val="007476E1"/>
    <w:rsid w:val="00754844"/>
    <w:rsid w:val="007706EC"/>
    <w:rsid w:val="007714F1"/>
    <w:rsid w:val="007748BC"/>
    <w:rsid w:val="00780813"/>
    <w:rsid w:val="00782073"/>
    <w:rsid w:val="0078391F"/>
    <w:rsid w:val="00783A69"/>
    <w:rsid w:val="007852C0"/>
    <w:rsid w:val="0079017A"/>
    <w:rsid w:val="00790D2B"/>
    <w:rsid w:val="0079429B"/>
    <w:rsid w:val="00795A4C"/>
    <w:rsid w:val="007A2280"/>
    <w:rsid w:val="007A59F0"/>
    <w:rsid w:val="007A7511"/>
    <w:rsid w:val="007B0C76"/>
    <w:rsid w:val="007B240D"/>
    <w:rsid w:val="007B3DC4"/>
    <w:rsid w:val="007B7148"/>
    <w:rsid w:val="007C250D"/>
    <w:rsid w:val="007C5337"/>
    <w:rsid w:val="007D58EE"/>
    <w:rsid w:val="007E1405"/>
    <w:rsid w:val="007E1DA3"/>
    <w:rsid w:val="007E2434"/>
    <w:rsid w:val="007E3AD5"/>
    <w:rsid w:val="007E75FF"/>
    <w:rsid w:val="007E77B4"/>
    <w:rsid w:val="007F240B"/>
    <w:rsid w:val="007F449E"/>
    <w:rsid w:val="007F6F1C"/>
    <w:rsid w:val="00800B99"/>
    <w:rsid w:val="008054A2"/>
    <w:rsid w:val="008067D6"/>
    <w:rsid w:val="00807CEB"/>
    <w:rsid w:val="008101F2"/>
    <w:rsid w:val="00817F2F"/>
    <w:rsid w:val="00821C9A"/>
    <w:rsid w:val="00822BCC"/>
    <w:rsid w:val="008236B8"/>
    <w:rsid w:val="00823EBE"/>
    <w:rsid w:val="00826F81"/>
    <w:rsid w:val="008270BD"/>
    <w:rsid w:val="00831041"/>
    <w:rsid w:val="008310F0"/>
    <w:rsid w:val="008319C2"/>
    <w:rsid w:val="008324DB"/>
    <w:rsid w:val="00833D78"/>
    <w:rsid w:val="00835FE8"/>
    <w:rsid w:val="00836B7D"/>
    <w:rsid w:val="00836E47"/>
    <w:rsid w:val="00842C6C"/>
    <w:rsid w:val="00845C93"/>
    <w:rsid w:val="00846E20"/>
    <w:rsid w:val="0085002C"/>
    <w:rsid w:val="00854863"/>
    <w:rsid w:val="00856C80"/>
    <w:rsid w:val="00864E76"/>
    <w:rsid w:val="008659E2"/>
    <w:rsid w:val="008709FD"/>
    <w:rsid w:val="00871718"/>
    <w:rsid w:val="00876963"/>
    <w:rsid w:val="008772AD"/>
    <w:rsid w:val="00880DD0"/>
    <w:rsid w:val="00893760"/>
    <w:rsid w:val="008A485F"/>
    <w:rsid w:val="008A52F8"/>
    <w:rsid w:val="008A598B"/>
    <w:rsid w:val="008A7803"/>
    <w:rsid w:val="008C3099"/>
    <w:rsid w:val="008C33F2"/>
    <w:rsid w:val="008C4205"/>
    <w:rsid w:val="008D03E1"/>
    <w:rsid w:val="008D1636"/>
    <w:rsid w:val="008D2EA5"/>
    <w:rsid w:val="008D3079"/>
    <w:rsid w:val="008F0BAB"/>
    <w:rsid w:val="008F1A0B"/>
    <w:rsid w:val="008F4C9E"/>
    <w:rsid w:val="008F53CF"/>
    <w:rsid w:val="008F54BA"/>
    <w:rsid w:val="009031D8"/>
    <w:rsid w:val="0090571A"/>
    <w:rsid w:val="009059F4"/>
    <w:rsid w:val="009062CE"/>
    <w:rsid w:val="00907AB6"/>
    <w:rsid w:val="0091129E"/>
    <w:rsid w:val="00912D85"/>
    <w:rsid w:val="009136BE"/>
    <w:rsid w:val="009149F9"/>
    <w:rsid w:val="009150DB"/>
    <w:rsid w:val="009155F5"/>
    <w:rsid w:val="009173F4"/>
    <w:rsid w:val="009175A0"/>
    <w:rsid w:val="00922247"/>
    <w:rsid w:val="00925524"/>
    <w:rsid w:val="0093327F"/>
    <w:rsid w:val="00933C45"/>
    <w:rsid w:val="00941875"/>
    <w:rsid w:val="00943E28"/>
    <w:rsid w:val="009542E9"/>
    <w:rsid w:val="00961D77"/>
    <w:rsid w:val="00965C21"/>
    <w:rsid w:val="00971260"/>
    <w:rsid w:val="00971858"/>
    <w:rsid w:val="0097773C"/>
    <w:rsid w:val="0098069C"/>
    <w:rsid w:val="00982C41"/>
    <w:rsid w:val="0098639F"/>
    <w:rsid w:val="00994500"/>
    <w:rsid w:val="00995A18"/>
    <w:rsid w:val="0099730C"/>
    <w:rsid w:val="009979A2"/>
    <w:rsid w:val="009A32D2"/>
    <w:rsid w:val="009B51AB"/>
    <w:rsid w:val="009B5268"/>
    <w:rsid w:val="009C1880"/>
    <w:rsid w:val="009C76F9"/>
    <w:rsid w:val="009D1C63"/>
    <w:rsid w:val="009E093F"/>
    <w:rsid w:val="009E337A"/>
    <w:rsid w:val="009F30BF"/>
    <w:rsid w:val="009F6181"/>
    <w:rsid w:val="00A1109E"/>
    <w:rsid w:val="00A11E52"/>
    <w:rsid w:val="00A151EC"/>
    <w:rsid w:val="00A36A99"/>
    <w:rsid w:val="00A373C7"/>
    <w:rsid w:val="00A41818"/>
    <w:rsid w:val="00A42304"/>
    <w:rsid w:val="00A4707F"/>
    <w:rsid w:val="00A47D7B"/>
    <w:rsid w:val="00A47FD8"/>
    <w:rsid w:val="00A5251F"/>
    <w:rsid w:val="00A6268E"/>
    <w:rsid w:val="00A62E32"/>
    <w:rsid w:val="00A6483A"/>
    <w:rsid w:val="00A70037"/>
    <w:rsid w:val="00A711FD"/>
    <w:rsid w:val="00A73143"/>
    <w:rsid w:val="00A76CFC"/>
    <w:rsid w:val="00A802F6"/>
    <w:rsid w:val="00A84851"/>
    <w:rsid w:val="00A85AB3"/>
    <w:rsid w:val="00A86DFC"/>
    <w:rsid w:val="00A90CE3"/>
    <w:rsid w:val="00A9542C"/>
    <w:rsid w:val="00AA2BB1"/>
    <w:rsid w:val="00AA4332"/>
    <w:rsid w:val="00AA618B"/>
    <w:rsid w:val="00AA6789"/>
    <w:rsid w:val="00AA686F"/>
    <w:rsid w:val="00AB49B8"/>
    <w:rsid w:val="00AC0910"/>
    <w:rsid w:val="00AC0EE2"/>
    <w:rsid w:val="00AC1867"/>
    <w:rsid w:val="00AC26FF"/>
    <w:rsid w:val="00AC522A"/>
    <w:rsid w:val="00AC617F"/>
    <w:rsid w:val="00AC7269"/>
    <w:rsid w:val="00AC74D8"/>
    <w:rsid w:val="00AC7B5D"/>
    <w:rsid w:val="00AD0942"/>
    <w:rsid w:val="00AD6294"/>
    <w:rsid w:val="00AE1338"/>
    <w:rsid w:val="00AF5F15"/>
    <w:rsid w:val="00AF6FC3"/>
    <w:rsid w:val="00B00089"/>
    <w:rsid w:val="00B01D04"/>
    <w:rsid w:val="00B066F5"/>
    <w:rsid w:val="00B11819"/>
    <w:rsid w:val="00B12E63"/>
    <w:rsid w:val="00B15AF1"/>
    <w:rsid w:val="00B17BC1"/>
    <w:rsid w:val="00B237FC"/>
    <w:rsid w:val="00B24A5D"/>
    <w:rsid w:val="00B24D3B"/>
    <w:rsid w:val="00B30152"/>
    <w:rsid w:val="00B353F8"/>
    <w:rsid w:val="00B3588C"/>
    <w:rsid w:val="00B408E7"/>
    <w:rsid w:val="00B41674"/>
    <w:rsid w:val="00B440C3"/>
    <w:rsid w:val="00B4794E"/>
    <w:rsid w:val="00B510DD"/>
    <w:rsid w:val="00B51DED"/>
    <w:rsid w:val="00B52421"/>
    <w:rsid w:val="00B531A0"/>
    <w:rsid w:val="00B54F2D"/>
    <w:rsid w:val="00B60918"/>
    <w:rsid w:val="00B62CBD"/>
    <w:rsid w:val="00B63BA9"/>
    <w:rsid w:val="00B66963"/>
    <w:rsid w:val="00B70236"/>
    <w:rsid w:val="00B77490"/>
    <w:rsid w:val="00B81C2C"/>
    <w:rsid w:val="00B827DE"/>
    <w:rsid w:val="00BA1CFE"/>
    <w:rsid w:val="00BB1118"/>
    <w:rsid w:val="00BB11FC"/>
    <w:rsid w:val="00BB42AB"/>
    <w:rsid w:val="00BC150F"/>
    <w:rsid w:val="00BC297E"/>
    <w:rsid w:val="00BC37A9"/>
    <w:rsid w:val="00BC77DD"/>
    <w:rsid w:val="00BD0AC5"/>
    <w:rsid w:val="00BD3149"/>
    <w:rsid w:val="00BD6060"/>
    <w:rsid w:val="00BD7635"/>
    <w:rsid w:val="00BE6AF0"/>
    <w:rsid w:val="00BF04A5"/>
    <w:rsid w:val="00BF2FDA"/>
    <w:rsid w:val="00BF4FDD"/>
    <w:rsid w:val="00BF5606"/>
    <w:rsid w:val="00BF5620"/>
    <w:rsid w:val="00BF75FB"/>
    <w:rsid w:val="00C0030B"/>
    <w:rsid w:val="00C00F45"/>
    <w:rsid w:val="00C016AC"/>
    <w:rsid w:val="00C0552A"/>
    <w:rsid w:val="00C0772F"/>
    <w:rsid w:val="00C118D1"/>
    <w:rsid w:val="00C12243"/>
    <w:rsid w:val="00C13C76"/>
    <w:rsid w:val="00C17E1B"/>
    <w:rsid w:val="00C21484"/>
    <w:rsid w:val="00C21858"/>
    <w:rsid w:val="00C22D40"/>
    <w:rsid w:val="00C259AC"/>
    <w:rsid w:val="00C26FED"/>
    <w:rsid w:val="00C27058"/>
    <w:rsid w:val="00C275A1"/>
    <w:rsid w:val="00C3268A"/>
    <w:rsid w:val="00C32700"/>
    <w:rsid w:val="00C32D08"/>
    <w:rsid w:val="00C339C8"/>
    <w:rsid w:val="00C36C6A"/>
    <w:rsid w:val="00C37263"/>
    <w:rsid w:val="00C459A5"/>
    <w:rsid w:val="00C514B2"/>
    <w:rsid w:val="00C533A6"/>
    <w:rsid w:val="00C61B87"/>
    <w:rsid w:val="00C61FF5"/>
    <w:rsid w:val="00C65B16"/>
    <w:rsid w:val="00C6798C"/>
    <w:rsid w:val="00C70272"/>
    <w:rsid w:val="00C70724"/>
    <w:rsid w:val="00C71FC8"/>
    <w:rsid w:val="00C741E0"/>
    <w:rsid w:val="00C80D91"/>
    <w:rsid w:val="00C821CB"/>
    <w:rsid w:val="00C84136"/>
    <w:rsid w:val="00C8661D"/>
    <w:rsid w:val="00C951FA"/>
    <w:rsid w:val="00CA4175"/>
    <w:rsid w:val="00CA6CAF"/>
    <w:rsid w:val="00CB7534"/>
    <w:rsid w:val="00CC3E25"/>
    <w:rsid w:val="00CC4517"/>
    <w:rsid w:val="00CC46CD"/>
    <w:rsid w:val="00CD2983"/>
    <w:rsid w:val="00CD4E0D"/>
    <w:rsid w:val="00CD75F7"/>
    <w:rsid w:val="00CE04C0"/>
    <w:rsid w:val="00CE2906"/>
    <w:rsid w:val="00CE524E"/>
    <w:rsid w:val="00CE5AF8"/>
    <w:rsid w:val="00CE773D"/>
    <w:rsid w:val="00CF6B3F"/>
    <w:rsid w:val="00CF7AB9"/>
    <w:rsid w:val="00D049DC"/>
    <w:rsid w:val="00D053B6"/>
    <w:rsid w:val="00D10C4F"/>
    <w:rsid w:val="00D135E0"/>
    <w:rsid w:val="00D14ACB"/>
    <w:rsid w:val="00D15B3A"/>
    <w:rsid w:val="00D161D1"/>
    <w:rsid w:val="00D22161"/>
    <w:rsid w:val="00D24FA3"/>
    <w:rsid w:val="00D2655A"/>
    <w:rsid w:val="00D26C9C"/>
    <w:rsid w:val="00D47324"/>
    <w:rsid w:val="00D53339"/>
    <w:rsid w:val="00D5443C"/>
    <w:rsid w:val="00D560FE"/>
    <w:rsid w:val="00D67696"/>
    <w:rsid w:val="00D7462A"/>
    <w:rsid w:val="00D770EC"/>
    <w:rsid w:val="00D8167D"/>
    <w:rsid w:val="00D84328"/>
    <w:rsid w:val="00D84455"/>
    <w:rsid w:val="00D84DFE"/>
    <w:rsid w:val="00D85171"/>
    <w:rsid w:val="00D863FA"/>
    <w:rsid w:val="00D86D56"/>
    <w:rsid w:val="00D92956"/>
    <w:rsid w:val="00D972D3"/>
    <w:rsid w:val="00D97A13"/>
    <w:rsid w:val="00DA4DA8"/>
    <w:rsid w:val="00DB1AB3"/>
    <w:rsid w:val="00DB6438"/>
    <w:rsid w:val="00DC51B4"/>
    <w:rsid w:val="00DC5570"/>
    <w:rsid w:val="00DC5AAF"/>
    <w:rsid w:val="00DD022B"/>
    <w:rsid w:val="00DD0F6E"/>
    <w:rsid w:val="00DE1ABB"/>
    <w:rsid w:val="00DE531C"/>
    <w:rsid w:val="00DE6340"/>
    <w:rsid w:val="00DF107F"/>
    <w:rsid w:val="00DF1284"/>
    <w:rsid w:val="00DF12E3"/>
    <w:rsid w:val="00DF1922"/>
    <w:rsid w:val="00E06EE7"/>
    <w:rsid w:val="00E10638"/>
    <w:rsid w:val="00E11D65"/>
    <w:rsid w:val="00E1241C"/>
    <w:rsid w:val="00E129C8"/>
    <w:rsid w:val="00E15812"/>
    <w:rsid w:val="00E20525"/>
    <w:rsid w:val="00E222EB"/>
    <w:rsid w:val="00E24463"/>
    <w:rsid w:val="00E24B3C"/>
    <w:rsid w:val="00E27020"/>
    <w:rsid w:val="00E31FE0"/>
    <w:rsid w:val="00E32630"/>
    <w:rsid w:val="00E40507"/>
    <w:rsid w:val="00E407B5"/>
    <w:rsid w:val="00E47B77"/>
    <w:rsid w:val="00E51E2F"/>
    <w:rsid w:val="00E562AB"/>
    <w:rsid w:val="00E61BE9"/>
    <w:rsid w:val="00E65A1C"/>
    <w:rsid w:val="00E66903"/>
    <w:rsid w:val="00E66B37"/>
    <w:rsid w:val="00E67E5E"/>
    <w:rsid w:val="00E745B9"/>
    <w:rsid w:val="00E767C6"/>
    <w:rsid w:val="00E83473"/>
    <w:rsid w:val="00E8454C"/>
    <w:rsid w:val="00E8709F"/>
    <w:rsid w:val="00E874E1"/>
    <w:rsid w:val="00E877E3"/>
    <w:rsid w:val="00E91BFE"/>
    <w:rsid w:val="00E96D5D"/>
    <w:rsid w:val="00EA00A8"/>
    <w:rsid w:val="00EA252C"/>
    <w:rsid w:val="00EA520B"/>
    <w:rsid w:val="00EA5B4D"/>
    <w:rsid w:val="00EA7DCF"/>
    <w:rsid w:val="00EB2F53"/>
    <w:rsid w:val="00EB598C"/>
    <w:rsid w:val="00EB5CF1"/>
    <w:rsid w:val="00EB74BE"/>
    <w:rsid w:val="00EC73CE"/>
    <w:rsid w:val="00ED3AF7"/>
    <w:rsid w:val="00ED762C"/>
    <w:rsid w:val="00EE13D5"/>
    <w:rsid w:val="00EF2F17"/>
    <w:rsid w:val="00EF4AC4"/>
    <w:rsid w:val="00EF60ED"/>
    <w:rsid w:val="00EF74DD"/>
    <w:rsid w:val="00F043DF"/>
    <w:rsid w:val="00F07856"/>
    <w:rsid w:val="00F1126A"/>
    <w:rsid w:val="00F1141A"/>
    <w:rsid w:val="00F25020"/>
    <w:rsid w:val="00F26C9F"/>
    <w:rsid w:val="00F3549E"/>
    <w:rsid w:val="00F361EA"/>
    <w:rsid w:val="00F410CE"/>
    <w:rsid w:val="00F41C99"/>
    <w:rsid w:val="00F4500E"/>
    <w:rsid w:val="00F45855"/>
    <w:rsid w:val="00F55739"/>
    <w:rsid w:val="00F56276"/>
    <w:rsid w:val="00F60921"/>
    <w:rsid w:val="00F626E0"/>
    <w:rsid w:val="00F63322"/>
    <w:rsid w:val="00F64E3A"/>
    <w:rsid w:val="00F64EA6"/>
    <w:rsid w:val="00F66DD5"/>
    <w:rsid w:val="00F71435"/>
    <w:rsid w:val="00F7317C"/>
    <w:rsid w:val="00F74B74"/>
    <w:rsid w:val="00F82090"/>
    <w:rsid w:val="00F839DB"/>
    <w:rsid w:val="00F841D1"/>
    <w:rsid w:val="00F85045"/>
    <w:rsid w:val="00F915F2"/>
    <w:rsid w:val="00F96EC5"/>
    <w:rsid w:val="00FA0B50"/>
    <w:rsid w:val="00FA3923"/>
    <w:rsid w:val="00FA3A04"/>
    <w:rsid w:val="00FA6783"/>
    <w:rsid w:val="00FB0683"/>
    <w:rsid w:val="00FB0F8E"/>
    <w:rsid w:val="00FB1CF7"/>
    <w:rsid w:val="00FB7B0F"/>
    <w:rsid w:val="00FC0A32"/>
    <w:rsid w:val="00FC305B"/>
    <w:rsid w:val="00FC31BA"/>
    <w:rsid w:val="00FC4930"/>
    <w:rsid w:val="00FC5162"/>
    <w:rsid w:val="00FC6A30"/>
    <w:rsid w:val="00FD1F1A"/>
    <w:rsid w:val="00FD2032"/>
    <w:rsid w:val="00FD373E"/>
    <w:rsid w:val="00FD3919"/>
    <w:rsid w:val="00FD71C0"/>
    <w:rsid w:val="00FD783E"/>
    <w:rsid w:val="00FD7A5D"/>
    <w:rsid w:val="00FE1B7C"/>
    <w:rsid w:val="00FE604F"/>
    <w:rsid w:val="00FE6335"/>
    <w:rsid w:val="00FE6776"/>
    <w:rsid w:val="00FE7D02"/>
    <w:rsid w:val="00FE7FB1"/>
    <w:rsid w:val="00FF252D"/>
    <w:rsid w:val="00FF286B"/>
    <w:rsid w:val="00FF6722"/>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d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8C4205"/>
    <w:rPr>
      <w:rFonts w:ascii="Statis Sans" w:hAnsi="Statis Sans"/>
    </w:rPr>
  </w:style>
  <w:style w:styleId="berschrift1" w:type="paragraph">
    <w:name w:val="heading 1"/>
    <w:basedOn w:val="Standard"/>
    <w:next w:val="Standard"/>
    <w:link w:val="berschrift1Zchn"/>
    <w:uiPriority w:val="9"/>
    <w:qFormat/>
    <w:rsid w:val="008C4205"/>
    <w:pPr>
      <w:keepNext/>
      <w:keepLines/>
      <w:numPr>
        <w:numId w:val="7"/>
      </w:numPr>
      <w:spacing w:after="0" w:before="240"/>
      <w:outlineLvl w:val="0"/>
    </w:pPr>
    <w:rPr>
      <w:rFonts w:cstheme="majorBidi" w:eastAsiaTheme="majorEastAsia"/>
      <w:color w:themeColor="accent1" w:themeShade="BF" w:val="2E74B5"/>
      <w:sz w:val="24"/>
      <w:szCs w:val="32"/>
    </w:rPr>
  </w:style>
  <w:style w:styleId="berschrift2" w:type="paragraph">
    <w:name w:val="heading 2"/>
    <w:basedOn w:val="Standard"/>
    <w:next w:val="Standard"/>
    <w:link w:val="berschrift2Zchn"/>
    <w:uiPriority w:val="9"/>
    <w:unhideWhenUsed/>
    <w:qFormat/>
    <w:rsid w:val="008C4205"/>
    <w:pPr>
      <w:keepNext/>
      <w:keepLines/>
      <w:numPr>
        <w:ilvl w:val="1"/>
        <w:numId w:val="7"/>
      </w:numPr>
      <w:spacing w:after="0" w:before="40"/>
      <w:outlineLvl w:val="1"/>
    </w:pPr>
    <w:rPr>
      <w:rFonts w:cstheme="majorBidi" w:eastAsiaTheme="majorEastAsia"/>
      <w:color w:themeColor="accent1" w:themeShade="BF" w:val="2E74B5"/>
      <w:szCs w:val="26"/>
    </w:rPr>
  </w:style>
  <w:style w:styleId="berschrift3" w:type="paragraph">
    <w:name w:val="heading 3"/>
    <w:basedOn w:val="Standard"/>
    <w:next w:val="Standard"/>
    <w:link w:val="berschrift3Zchn"/>
    <w:uiPriority w:val="9"/>
    <w:unhideWhenUsed/>
    <w:qFormat/>
    <w:rsid w:val="008C4205"/>
    <w:pPr>
      <w:keepNext/>
      <w:keepLines/>
      <w:numPr>
        <w:ilvl w:val="2"/>
        <w:numId w:val="7"/>
      </w:numPr>
      <w:spacing w:after="0" w:before="40"/>
      <w:outlineLvl w:val="2"/>
    </w:pPr>
    <w:rPr>
      <w:rFonts w:asciiTheme="majorHAnsi" w:cstheme="majorBidi" w:eastAsiaTheme="majorEastAsia" w:hAnsiTheme="majorHAnsi"/>
      <w:color w:themeColor="accent1" w:themeShade="7F" w:val="1F4D78"/>
      <w:sz w:val="24"/>
      <w:szCs w:val="24"/>
    </w:rPr>
  </w:style>
  <w:style w:styleId="berschrift4" w:type="paragraph">
    <w:name w:val="heading 4"/>
    <w:basedOn w:val="Standard"/>
    <w:next w:val="Standard"/>
    <w:link w:val="berschrift4Zchn"/>
    <w:uiPriority w:val="9"/>
    <w:unhideWhenUsed/>
    <w:qFormat/>
    <w:rsid w:val="008C4205"/>
    <w:pPr>
      <w:keepNext/>
      <w:keepLines/>
      <w:numPr>
        <w:ilvl w:val="3"/>
        <w:numId w:val="7"/>
      </w:numPr>
      <w:spacing w:after="0" w:before="40"/>
      <w:outlineLvl w:val="3"/>
    </w:pPr>
    <w:rPr>
      <w:rFonts w:cstheme="majorBidi" w:eastAsiaTheme="majorEastAsia"/>
      <w:i/>
      <w:iCs/>
      <w:color w:themeColor="accent1" w:themeShade="BF" w:val="2E74B5"/>
    </w:rPr>
  </w:style>
  <w:style w:styleId="berschrift5" w:type="paragraph">
    <w:name w:val="heading 5"/>
    <w:basedOn w:val="Standard"/>
    <w:next w:val="Standard"/>
    <w:link w:val="berschrift5Zchn"/>
    <w:uiPriority w:val="9"/>
    <w:semiHidden/>
    <w:unhideWhenUsed/>
    <w:qFormat/>
    <w:rsid w:val="008C4205"/>
    <w:pPr>
      <w:keepNext/>
      <w:keepLines/>
      <w:numPr>
        <w:ilvl w:val="4"/>
        <w:numId w:val="7"/>
      </w:numPr>
      <w:spacing w:after="0" w:before="40"/>
      <w:outlineLvl w:val="4"/>
    </w:pPr>
    <w:rPr>
      <w:rFonts w:asciiTheme="majorHAnsi" w:cstheme="majorBidi" w:eastAsiaTheme="majorEastAsia" w:hAnsiTheme="majorHAnsi"/>
      <w:color w:themeColor="accent1" w:themeShade="BF" w:val="2E74B5"/>
    </w:rPr>
  </w:style>
  <w:style w:styleId="berschrift6" w:type="paragraph">
    <w:name w:val="heading 6"/>
    <w:basedOn w:val="Standard"/>
    <w:next w:val="Standard"/>
    <w:link w:val="berschrift6Zchn"/>
    <w:uiPriority w:val="9"/>
    <w:semiHidden/>
    <w:unhideWhenUsed/>
    <w:qFormat/>
    <w:rsid w:val="008C4205"/>
    <w:pPr>
      <w:keepNext/>
      <w:keepLines/>
      <w:numPr>
        <w:ilvl w:val="5"/>
        <w:numId w:val="7"/>
      </w:numPr>
      <w:spacing w:after="0" w:before="40"/>
      <w:outlineLvl w:val="5"/>
    </w:pPr>
    <w:rPr>
      <w:rFonts w:asciiTheme="majorHAnsi" w:cstheme="majorBidi" w:eastAsiaTheme="majorEastAsia" w:hAnsiTheme="majorHAnsi"/>
      <w:color w:themeColor="accent1" w:themeShade="7F" w:val="1F4D78"/>
    </w:rPr>
  </w:style>
  <w:style w:styleId="berschrift7" w:type="paragraph">
    <w:name w:val="heading 7"/>
    <w:basedOn w:val="Standard"/>
    <w:next w:val="Standard"/>
    <w:link w:val="berschrift7Zchn"/>
    <w:uiPriority w:val="9"/>
    <w:semiHidden/>
    <w:unhideWhenUsed/>
    <w:qFormat/>
    <w:rsid w:val="008C4205"/>
    <w:pPr>
      <w:keepNext/>
      <w:keepLines/>
      <w:numPr>
        <w:ilvl w:val="6"/>
        <w:numId w:val="7"/>
      </w:numPr>
      <w:spacing w:after="0" w:before="40"/>
      <w:outlineLvl w:val="6"/>
    </w:pPr>
    <w:rPr>
      <w:rFonts w:asciiTheme="majorHAnsi" w:cstheme="majorBidi" w:eastAsiaTheme="majorEastAsia" w:hAnsiTheme="majorHAnsi"/>
      <w:i/>
      <w:iCs/>
      <w:color w:themeColor="accent1" w:themeShade="7F" w:val="1F4D78"/>
    </w:rPr>
  </w:style>
  <w:style w:styleId="berschrift8" w:type="paragraph">
    <w:name w:val="heading 8"/>
    <w:basedOn w:val="Standard"/>
    <w:next w:val="Standard"/>
    <w:link w:val="berschrift8Zchn"/>
    <w:uiPriority w:val="9"/>
    <w:semiHidden/>
    <w:unhideWhenUsed/>
    <w:qFormat/>
    <w:rsid w:val="008C4205"/>
    <w:pPr>
      <w:keepNext/>
      <w:keepLines/>
      <w:numPr>
        <w:ilvl w:val="7"/>
        <w:numId w:val="7"/>
      </w:numPr>
      <w:spacing w:after="0" w:before="40"/>
      <w:outlineLvl w:val="7"/>
    </w:pPr>
    <w:rPr>
      <w:rFonts w:asciiTheme="majorHAnsi" w:cstheme="majorBidi" w:eastAsiaTheme="majorEastAsia" w:hAnsiTheme="majorHAnsi"/>
      <w:color w:themeColor="text1" w:themeTint="D8" w:val="272727"/>
      <w:sz w:val="21"/>
      <w:szCs w:val="21"/>
    </w:rPr>
  </w:style>
  <w:style w:styleId="berschrift9" w:type="paragraph">
    <w:name w:val="heading 9"/>
    <w:basedOn w:val="Standard"/>
    <w:next w:val="Standard"/>
    <w:link w:val="berschrift9Zchn"/>
    <w:uiPriority w:val="9"/>
    <w:semiHidden/>
    <w:unhideWhenUsed/>
    <w:qFormat/>
    <w:rsid w:val="008C4205"/>
    <w:pPr>
      <w:keepNext/>
      <w:keepLines/>
      <w:numPr>
        <w:ilvl w:val="8"/>
        <w:numId w:val="7"/>
      </w:numPr>
      <w:spacing w:after="0" w:before="40"/>
      <w:outlineLvl w:val="8"/>
    </w:pPr>
    <w:rPr>
      <w:rFonts w:asciiTheme="majorHAnsi" w:cstheme="majorBidi" w:eastAsiaTheme="majorEastAsia" w:hAnsiTheme="majorHAnsi"/>
      <w:i/>
      <w:iCs/>
      <w:color w:themeColor="text1" w:themeTint="D8" w:val="272727"/>
      <w:sz w:val="21"/>
      <w:szCs w:val="21"/>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berschrift1Zchn" w:type="character">
    <w:name w:val="Überschrift 1 Zchn"/>
    <w:basedOn w:val="Absatz-Standardschriftart"/>
    <w:link w:val="berschrift1"/>
    <w:uiPriority w:val="9"/>
    <w:rsid w:val="008C4205"/>
    <w:rPr>
      <w:rFonts w:ascii="Statis Sans" w:cstheme="majorBidi" w:eastAsiaTheme="majorEastAsia" w:hAnsi="Statis Sans"/>
      <w:color w:themeColor="accent1" w:themeShade="BF" w:val="2E74B5"/>
      <w:sz w:val="24"/>
      <w:szCs w:val="32"/>
    </w:rPr>
  </w:style>
  <w:style w:customStyle="1" w:styleId="berschrift2Zchn" w:type="character">
    <w:name w:val="Überschrift 2 Zchn"/>
    <w:basedOn w:val="Absatz-Standardschriftart"/>
    <w:link w:val="berschrift2"/>
    <w:uiPriority w:val="9"/>
    <w:rsid w:val="008C4205"/>
    <w:rPr>
      <w:rFonts w:ascii="Statis Sans" w:cstheme="majorBidi" w:eastAsiaTheme="majorEastAsia" w:hAnsi="Statis Sans"/>
      <w:color w:themeColor="accent1" w:themeShade="BF" w:val="2E74B5"/>
      <w:szCs w:val="26"/>
    </w:rPr>
  </w:style>
  <w:style w:customStyle="1" w:styleId="berschrift3Zchn" w:type="character">
    <w:name w:val="Überschrift 3 Zchn"/>
    <w:basedOn w:val="Absatz-Standardschriftart"/>
    <w:link w:val="berschrift3"/>
    <w:uiPriority w:val="9"/>
    <w:rsid w:val="008C4205"/>
    <w:rPr>
      <w:rFonts w:asciiTheme="majorHAnsi" w:cstheme="majorBidi" w:eastAsiaTheme="majorEastAsia" w:hAnsiTheme="majorHAnsi"/>
      <w:color w:themeColor="accent1" w:themeShade="7F" w:val="1F4D78"/>
      <w:sz w:val="24"/>
      <w:szCs w:val="24"/>
    </w:rPr>
  </w:style>
  <w:style w:customStyle="1" w:styleId="berschrift4Zchn" w:type="character">
    <w:name w:val="Überschrift 4 Zchn"/>
    <w:basedOn w:val="Absatz-Standardschriftart"/>
    <w:link w:val="berschrift4"/>
    <w:uiPriority w:val="9"/>
    <w:rsid w:val="008C4205"/>
    <w:rPr>
      <w:rFonts w:ascii="Statis Sans" w:cstheme="majorBidi" w:eastAsiaTheme="majorEastAsia" w:hAnsi="Statis Sans"/>
      <w:i/>
      <w:iCs/>
      <w:color w:themeColor="accent1" w:themeShade="BF" w:val="2E74B5"/>
    </w:rPr>
  </w:style>
  <w:style w:customStyle="1" w:styleId="berschrift5Zchn" w:type="character">
    <w:name w:val="Überschrift 5 Zchn"/>
    <w:basedOn w:val="Absatz-Standardschriftart"/>
    <w:link w:val="berschrift5"/>
    <w:uiPriority w:val="9"/>
    <w:semiHidden/>
    <w:rsid w:val="008C4205"/>
    <w:rPr>
      <w:rFonts w:asciiTheme="majorHAnsi" w:cstheme="majorBidi" w:eastAsiaTheme="majorEastAsia" w:hAnsiTheme="majorHAnsi"/>
      <w:color w:themeColor="accent1" w:themeShade="BF" w:val="2E74B5"/>
    </w:rPr>
  </w:style>
  <w:style w:customStyle="1" w:styleId="berschrift6Zchn" w:type="character">
    <w:name w:val="Überschrift 6 Zchn"/>
    <w:basedOn w:val="Absatz-Standardschriftart"/>
    <w:link w:val="berschrift6"/>
    <w:uiPriority w:val="9"/>
    <w:semiHidden/>
    <w:rsid w:val="008C4205"/>
    <w:rPr>
      <w:rFonts w:asciiTheme="majorHAnsi" w:cstheme="majorBidi" w:eastAsiaTheme="majorEastAsia" w:hAnsiTheme="majorHAnsi"/>
      <w:color w:themeColor="accent1" w:themeShade="7F" w:val="1F4D78"/>
    </w:rPr>
  </w:style>
  <w:style w:customStyle="1" w:styleId="berschrift7Zchn" w:type="character">
    <w:name w:val="Überschrift 7 Zchn"/>
    <w:basedOn w:val="Absatz-Standardschriftart"/>
    <w:link w:val="berschrift7"/>
    <w:uiPriority w:val="9"/>
    <w:semiHidden/>
    <w:rsid w:val="008C4205"/>
    <w:rPr>
      <w:rFonts w:asciiTheme="majorHAnsi" w:cstheme="majorBidi" w:eastAsiaTheme="majorEastAsia" w:hAnsiTheme="majorHAnsi"/>
      <w:i/>
      <w:iCs/>
      <w:color w:themeColor="accent1" w:themeShade="7F" w:val="1F4D78"/>
    </w:rPr>
  </w:style>
  <w:style w:customStyle="1" w:styleId="berschrift8Zchn" w:type="character">
    <w:name w:val="Überschrift 8 Zchn"/>
    <w:basedOn w:val="Absatz-Standardschriftart"/>
    <w:link w:val="berschrift8"/>
    <w:uiPriority w:val="9"/>
    <w:semiHidden/>
    <w:rsid w:val="008C4205"/>
    <w:rPr>
      <w:rFonts w:asciiTheme="majorHAnsi" w:cstheme="majorBidi" w:eastAsiaTheme="majorEastAsia" w:hAnsiTheme="majorHAnsi"/>
      <w:color w:themeColor="text1" w:themeTint="D8" w:val="272727"/>
      <w:sz w:val="21"/>
      <w:szCs w:val="21"/>
    </w:rPr>
  </w:style>
  <w:style w:customStyle="1" w:styleId="berschrift9Zchn" w:type="character">
    <w:name w:val="Überschrift 9 Zchn"/>
    <w:basedOn w:val="Absatz-Standardschriftart"/>
    <w:link w:val="berschrift9"/>
    <w:uiPriority w:val="9"/>
    <w:semiHidden/>
    <w:rsid w:val="008C4205"/>
    <w:rPr>
      <w:rFonts w:asciiTheme="majorHAnsi" w:cstheme="majorBidi" w:eastAsiaTheme="majorEastAsia" w:hAnsiTheme="majorHAnsi"/>
      <w:i/>
      <w:iCs/>
      <w:color w:themeColor="text1" w:themeTint="D8" w:val="272727"/>
      <w:sz w:val="21"/>
      <w:szCs w:val="21"/>
    </w:rPr>
  </w:style>
  <w:style w:styleId="Listenabsatz" w:type="paragraph">
    <w:name w:val="List Paragraph"/>
    <w:basedOn w:val="Standard"/>
    <w:uiPriority w:val="34"/>
    <w:qFormat/>
    <w:rsid w:val="008C4205"/>
    <w:pPr>
      <w:ind w:left="720"/>
      <w:contextualSpacing/>
    </w:pPr>
  </w:style>
  <w:style w:styleId="Titel" w:type="paragraph">
    <w:name w:val="Title"/>
    <w:basedOn w:val="Standard"/>
    <w:next w:val="Standard"/>
    <w:link w:val="TitelZchn"/>
    <w:uiPriority w:val="10"/>
    <w:qFormat/>
    <w:rsid w:val="008C4205"/>
    <w:pPr>
      <w:spacing w:after="0" w:line="240" w:lineRule="auto"/>
      <w:contextualSpacing/>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8C4205"/>
    <w:rPr>
      <w:rFonts w:asciiTheme="majorHAnsi" w:cstheme="majorBidi" w:eastAsiaTheme="majorEastAsia" w:hAnsiTheme="majorHAnsi"/>
      <w:spacing w:val="-10"/>
      <w:kern w:val="28"/>
      <w:sz w:val="56"/>
      <w:szCs w:val="56"/>
    </w:rPr>
  </w:style>
  <w:style w:styleId="Funotentext" w:type="paragraph">
    <w:name w:val="footnote text"/>
    <w:basedOn w:val="Standard"/>
    <w:link w:val="FunotentextZchn"/>
    <w:uiPriority w:val="99"/>
    <w:semiHidden/>
    <w:unhideWhenUsed/>
    <w:rsid w:val="008C4205"/>
    <w:pPr>
      <w:spacing w:after="0" w:line="240" w:lineRule="auto"/>
    </w:pPr>
    <w:rPr>
      <w:sz w:val="20"/>
      <w:szCs w:val="20"/>
    </w:rPr>
  </w:style>
  <w:style w:customStyle="1" w:styleId="FunotentextZchn" w:type="character">
    <w:name w:val="Fußnotentext Zchn"/>
    <w:basedOn w:val="Absatz-Standardschriftart"/>
    <w:link w:val="Funotentext"/>
    <w:uiPriority w:val="99"/>
    <w:semiHidden/>
    <w:rsid w:val="008C4205"/>
    <w:rPr>
      <w:rFonts w:ascii="Statis Sans" w:hAnsi="Statis Sans"/>
      <w:sz w:val="20"/>
      <w:szCs w:val="20"/>
    </w:rPr>
  </w:style>
  <w:style w:styleId="Funotenzeichen" w:type="character">
    <w:name w:val="footnote reference"/>
    <w:basedOn w:val="Absatz-Standardschriftart"/>
    <w:uiPriority w:val="99"/>
    <w:semiHidden/>
    <w:unhideWhenUsed/>
    <w:rsid w:val="008C4205"/>
    <w:rPr>
      <w:vertAlign w:val="superscript"/>
    </w:rPr>
  </w:style>
  <w:style w:styleId="Kommentarzeichen" w:type="character">
    <w:name w:val="annotation reference"/>
    <w:basedOn w:val="Absatz-Standardschriftart"/>
    <w:uiPriority w:val="99"/>
    <w:semiHidden/>
    <w:unhideWhenUsed/>
    <w:rsid w:val="008C4205"/>
    <w:rPr>
      <w:sz w:val="16"/>
      <w:szCs w:val="16"/>
    </w:rPr>
  </w:style>
  <w:style w:styleId="Kommentartext" w:type="paragraph">
    <w:name w:val="annotation text"/>
    <w:basedOn w:val="Standard"/>
    <w:link w:val="KommentartextZchn"/>
    <w:uiPriority w:val="99"/>
    <w:unhideWhenUsed/>
    <w:rsid w:val="008C4205"/>
    <w:pPr>
      <w:spacing w:line="240" w:lineRule="auto"/>
    </w:pPr>
    <w:rPr>
      <w:sz w:val="20"/>
      <w:szCs w:val="20"/>
    </w:rPr>
  </w:style>
  <w:style w:customStyle="1" w:styleId="KommentartextZchn" w:type="character">
    <w:name w:val="Kommentartext Zchn"/>
    <w:basedOn w:val="Absatz-Standardschriftart"/>
    <w:link w:val="Kommentartext"/>
    <w:uiPriority w:val="99"/>
    <w:rsid w:val="008C4205"/>
    <w:rPr>
      <w:rFonts w:ascii="Statis Sans" w:hAnsi="Statis Sans"/>
      <w:sz w:val="20"/>
      <w:szCs w:val="20"/>
    </w:rPr>
  </w:style>
  <w:style w:styleId="Kommentarthema" w:type="paragraph">
    <w:name w:val="annotation subject"/>
    <w:basedOn w:val="Kommentartext"/>
    <w:next w:val="Kommentartext"/>
    <w:link w:val="KommentarthemaZchn"/>
    <w:uiPriority w:val="99"/>
    <w:semiHidden/>
    <w:unhideWhenUsed/>
    <w:rsid w:val="008C4205"/>
    <w:rPr>
      <w:b/>
      <w:bCs/>
    </w:rPr>
  </w:style>
  <w:style w:customStyle="1" w:styleId="KommentarthemaZchn" w:type="character">
    <w:name w:val="Kommentarthema Zchn"/>
    <w:basedOn w:val="KommentartextZchn"/>
    <w:link w:val="Kommentarthema"/>
    <w:uiPriority w:val="99"/>
    <w:semiHidden/>
    <w:rsid w:val="008C4205"/>
    <w:rPr>
      <w:rFonts w:ascii="Statis Sans" w:hAnsi="Statis Sans"/>
      <w:b/>
      <w:bCs/>
      <w:sz w:val="20"/>
      <w:szCs w:val="20"/>
    </w:rPr>
  </w:style>
  <w:style w:styleId="Sprechblasentext" w:type="paragraph">
    <w:name w:val="Balloon Text"/>
    <w:basedOn w:val="Standard"/>
    <w:link w:val="SprechblasentextZchn"/>
    <w:uiPriority w:val="99"/>
    <w:semiHidden/>
    <w:unhideWhenUsed/>
    <w:rsid w:val="008C4205"/>
    <w:pPr>
      <w:spacing w:after="0" w:line="240" w:lineRule="auto"/>
    </w:pPr>
    <w:rPr>
      <w:rFonts w:ascii="Segoe UI" w:cs="Segoe UI" w:hAnsi="Segoe UI"/>
      <w:sz w:val="18"/>
      <w:szCs w:val="18"/>
    </w:rPr>
  </w:style>
  <w:style w:customStyle="1" w:styleId="SprechblasentextZchn" w:type="character">
    <w:name w:val="Sprechblasentext Zchn"/>
    <w:basedOn w:val="Absatz-Standardschriftart"/>
    <w:link w:val="Sprechblasentext"/>
    <w:uiPriority w:val="99"/>
    <w:semiHidden/>
    <w:rsid w:val="008C4205"/>
    <w:rPr>
      <w:rFonts w:ascii="Segoe UI" w:cs="Segoe UI" w:hAnsi="Segoe UI"/>
      <w:sz w:val="18"/>
      <w:szCs w:val="18"/>
    </w:rPr>
  </w:style>
  <w:style w:styleId="Tabellenraster" w:type="table">
    <w:name w:val="Table Grid"/>
    <w:basedOn w:val="NormaleTabelle"/>
    <w:uiPriority w:val="39"/>
    <w:rsid w:val="008C420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Beschriftung" w:type="paragraph">
    <w:name w:val="caption"/>
    <w:basedOn w:val="Standard"/>
    <w:next w:val="Standard"/>
    <w:uiPriority w:val="35"/>
    <w:unhideWhenUsed/>
    <w:qFormat/>
    <w:rsid w:val="008C4205"/>
    <w:pPr>
      <w:spacing w:after="200" w:line="240" w:lineRule="auto"/>
    </w:pPr>
    <w:rPr>
      <w:rFonts w:asciiTheme="minorHAnsi" w:hAnsiTheme="minorHAnsi"/>
      <w:i/>
      <w:iCs/>
      <w:color w:themeColor="text2" w:val="44546A"/>
      <w:sz w:val="18"/>
      <w:szCs w:val="18"/>
    </w:rPr>
  </w:style>
  <w:style w:styleId="Hyperlink" w:type="character">
    <w:name w:val="Hyperlink"/>
    <w:basedOn w:val="Absatz-Standardschriftart"/>
    <w:uiPriority w:val="99"/>
    <w:unhideWhenUsed/>
    <w:rsid w:val="008C4205"/>
    <w:rPr>
      <w:color w:themeColor="hyperlink" w:val="0563C1"/>
      <w:u w:val="single"/>
    </w:rPr>
  </w:style>
  <w:style w:styleId="Kopfzeile" w:type="paragraph">
    <w:name w:val="header"/>
    <w:basedOn w:val="Standard"/>
    <w:link w:val="KopfzeileZchn"/>
    <w:uiPriority w:val="99"/>
    <w:unhideWhenUsed/>
    <w:rsid w:val="008C4205"/>
    <w:pPr>
      <w:tabs>
        <w:tab w:pos="4536" w:val="center"/>
        <w:tab w:pos="9072" w:val="right"/>
      </w:tabs>
      <w:spacing w:after="0" w:line="240" w:lineRule="auto"/>
    </w:pPr>
  </w:style>
  <w:style w:customStyle="1" w:styleId="KopfzeileZchn" w:type="character">
    <w:name w:val="Kopfzeile Zchn"/>
    <w:basedOn w:val="Absatz-Standardschriftart"/>
    <w:link w:val="Kopfzeile"/>
    <w:uiPriority w:val="99"/>
    <w:rsid w:val="008C4205"/>
    <w:rPr>
      <w:rFonts w:ascii="Statis Sans" w:hAnsi="Statis Sans"/>
    </w:rPr>
  </w:style>
  <w:style w:styleId="Fuzeile" w:type="paragraph">
    <w:name w:val="footer"/>
    <w:basedOn w:val="Standard"/>
    <w:link w:val="FuzeileZchn"/>
    <w:uiPriority w:val="99"/>
    <w:unhideWhenUsed/>
    <w:rsid w:val="008C4205"/>
    <w:pPr>
      <w:tabs>
        <w:tab w:pos="4536" w:val="center"/>
        <w:tab w:pos="9072" w:val="right"/>
      </w:tabs>
      <w:spacing w:after="0" w:line="240" w:lineRule="auto"/>
    </w:pPr>
  </w:style>
  <w:style w:customStyle="1" w:styleId="FuzeileZchn" w:type="character">
    <w:name w:val="Fußzeile Zchn"/>
    <w:basedOn w:val="Absatz-Standardschriftart"/>
    <w:link w:val="Fuzeile"/>
    <w:uiPriority w:val="99"/>
    <w:rsid w:val="008C4205"/>
    <w:rPr>
      <w:rFonts w:ascii="Statis Sans" w:hAnsi="Statis Sans"/>
    </w:rPr>
  </w:style>
  <w:style w:styleId="Platzhaltertext" w:type="character">
    <w:name w:val="Placeholder Text"/>
    <w:basedOn w:val="Absatz-Standardschriftart"/>
    <w:uiPriority w:val="99"/>
    <w:semiHidden/>
    <w:rsid w:val="008C4205"/>
    <w:rPr>
      <w:color w:val="808080"/>
    </w:rPr>
  </w:style>
  <w:style w:styleId="berarbeitung" w:type="paragraph">
    <w:name w:val="Revision"/>
    <w:hidden/>
    <w:uiPriority w:val="99"/>
    <w:semiHidden/>
    <w:rsid w:val="008C4205"/>
    <w:pPr>
      <w:spacing w:after="0" w:line="240" w:lineRule="auto"/>
    </w:pPr>
    <w:rPr>
      <w:rFonts w:ascii="Statis Sans" w:hAnsi="Statis Sans"/>
    </w:rPr>
  </w:style>
  <w:style w:styleId="BesuchterLink" w:type="character">
    <w:name w:val="FollowedHyperlink"/>
    <w:basedOn w:val="Absatz-Standardschriftart"/>
    <w:uiPriority w:val="99"/>
    <w:semiHidden/>
    <w:unhideWhenUsed/>
    <w:rsid w:val="0033344F"/>
    <w:rPr>
      <w:color w:themeColor="followedHyperlink" w:val="954F72"/>
      <w:u w:val="single"/>
    </w:rPr>
  </w:style>
  <w:style w:customStyle="1" w:styleId="NichtaufgelsteErwhnung1" w:type="character">
    <w:name w:val="Nicht aufgelöste Erwähnung1"/>
    <w:basedOn w:val="Absatz-Standardschriftart"/>
    <w:uiPriority w:val="99"/>
    <w:semiHidden/>
    <w:unhideWhenUsed/>
    <w:rsid w:val="001E2A7C"/>
    <w:rPr>
      <w:color w:val="605E5C"/>
      <w:shd w:color="auto" w:fill="E1DFDD" w:val="clear"/>
    </w:rPr>
  </w:style>
  <w:style w:styleId="NichtaufgelsteErwhnung" w:type="character">
    <w:name w:val="Unresolved Mention"/>
    <w:basedOn w:val="Absatz-Standardschriftart"/>
    <w:uiPriority w:val="99"/>
    <w:semiHidden/>
    <w:unhideWhenUsed/>
    <w:rsid w:val="00893760"/>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46753">
      <w:bodyDiv w:val="1"/>
      <w:marLeft w:val="0"/>
      <w:marRight w:val="0"/>
      <w:marTop w:val="0"/>
      <w:marBottom w:val="0"/>
      <w:divBdr>
        <w:top w:val="none" w:sz="0" w:space="0" w:color="auto"/>
        <w:left w:val="none" w:sz="0" w:space="0" w:color="auto"/>
        <w:bottom w:val="none" w:sz="0" w:space="0" w:color="auto"/>
        <w:right w:val="none" w:sz="0" w:space="0" w:color="auto"/>
      </w:divBdr>
    </w:div>
    <w:div w:id="237253903">
      <w:bodyDiv w:val="1"/>
      <w:marLeft w:val="0"/>
      <w:marRight w:val="0"/>
      <w:marTop w:val="0"/>
      <w:marBottom w:val="0"/>
      <w:divBdr>
        <w:top w:val="none" w:sz="0" w:space="0" w:color="auto"/>
        <w:left w:val="none" w:sz="0" w:space="0" w:color="auto"/>
        <w:bottom w:val="none" w:sz="0" w:space="0" w:color="auto"/>
        <w:right w:val="none" w:sz="0" w:space="0" w:color="auto"/>
      </w:divBdr>
    </w:div>
    <w:div w:id="288559198">
      <w:bodyDiv w:val="1"/>
      <w:marLeft w:val="0"/>
      <w:marRight w:val="0"/>
      <w:marTop w:val="0"/>
      <w:marBottom w:val="0"/>
      <w:divBdr>
        <w:top w:val="none" w:sz="0" w:space="0" w:color="auto"/>
        <w:left w:val="none" w:sz="0" w:space="0" w:color="auto"/>
        <w:bottom w:val="none" w:sz="0" w:space="0" w:color="auto"/>
        <w:right w:val="none" w:sz="0" w:space="0" w:color="auto"/>
      </w:divBdr>
    </w:div>
    <w:div w:id="320817353">
      <w:bodyDiv w:val="1"/>
      <w:marLeft w:val="0"/>
      <w:marRight w:val="0"/>
      <w:marTop w:val="0"/>
      <w:marBottom w:val="0"/>
      <w:divBdr>
        <w:top w:val="none" w:sz="0" w:space="0" w:color="auto"/>
        <w:left w:val="none" w:sz="0" w:space="0" w:color="auto"/>
        <w:bottom w:val="none" w:sz="0" w:space="0" w:color="auto"/>
        <w:right w:val="none" w:sz="0" w:space="0" w:color="auto"/>
      </w:divBdr>
    </w:div>
    <w:div w:id="437871717">
      <w:bodyDiv w:val="1"/>
      <w:marLeft w:val="0"/>
      <w:marRight w:val="0"/>
      <w:marTop w:val="0"/>
      <w:marBottom w:val="0"/>
      <w:divBdr>
        <w:top w:val="none" w:sz="0" w:space="0" w:color="auto"/>
        <w:left w:val="none" w:sz="0" w:space="0" w:color="auto"/>
        <w:bottom w:val="none" w:sz="0" w:space="0" w:color="auto"/>
        <w:right w:val="none" w:sz="0" w:space="0" w:color="auto"/>
      </w:divBdr>
    </w:div>
    <w:div w:id="467669881">
      <w:bodyDiv w:val="1"/>
      <w:marLeft w:val="0"/>
      <w:marRight w:val="0"/>
      <w:marTop w:val="0"/>
      <w:marBottom w:val="0"/>
      <w:divBdr>
        <w:top w:val="none" w:sz="0" w:space="0" w:color="auto"/>
        <w:left w:val="none" w:sz="0" w:space="0" w:color="auto"/>
        <w:bottom w:val="none" w:sz="0" w:space="0" w:color="auto"/>
        <w:right w:val="none" w:sz="0" w:space="0" w:color="auto"/>
      </w:divBdr>
    </w:div>
    <w:div w:id="548492957">
      <w:bodyDiv w:val="1"/>
      <w:marLeft w:val="0"/>
      <w:marRight w:val="0"/>
      <w:marTop w:val="0"/>
      <w:marBottom w:val="0"/>
      <w:divBdr>
        <w:top w:val="none" w:sz="0" w:space="0" w:color="auto"/>
        <w:left w:val="none" w:sz="0" w:space="0" w:color="auto"/>
        <w:bottom w:val="none" w:sz="0" w:space="0" w:color="auto"/>
        <w:right w:val="none" w:sz="0" w:space="0" w:color="auto"/>
      </w:divBdr>
    </w:div>
    <w:div w:id="608855951">
      <w:bodyDiv w:val="1"/>
      <w:marLeft w:val="0"/>
      <w:marRight w:val="0"/>
      <w:marTop w:val="0"/>
      <w:marBottom w:val="0"/>
      <w:divBdr>
        <w:top w:val="none" w:sz="0" w:space="0" w:color="auto"/>
        <w:left w:val="none" w:sz="0" w:space="0" w:color="auto"/>
        <w:bottom w:val="none" w:sz="0" w:space="0" w:color="auto"/>
        <w:right w:val="none" w:sz="0" w:space="0" w:color="auto"/>
      </w:divBdr>
    </w:div>
    <w:div w:id="858391824">
      <w:bodyDiv w:val="1"/>
      <w:marLeft w:val="0"/>
      <w:marRight w:val="0"/>
      <w:marTop w:val="0"/>
      <w:marBottom w:val="0"/>
      <w:divBdr>
        <w:top w:val="none" w:sz="0" w:space="0" w:color="auto"/>
        <w:left w:val="none" w:sz="0" w:space="0" w:color="auto"/>
        <w:bottom w:val="none" w:sz="0" w:space="0" w:color="auto"/>
        <w:right w:val="none" w:sz="0" w:space="0" w:color="auto"/>
      </w:divBdr>
    </w:div>
    <w:div w:id="861818862">
      <w:bodyDiv w:val="1"/>
      <w:marLeft w:val="0"/>
      <w:marRight w:val="0"/>
      <w:marTop w:val="0"/>
      <w:marBottom w:val="0"/>
      <w:divBdr>
        <w:top w:val="none" w:sz="0" w:space="0" w:color="auto"/>
        <w:left w:val="none" w:sz="0" w:space="0" w:color="auto"/>
        <w:bottom w:val="none" w:sz="0" w:space="0" w:color="auto"/>
        <w:right w:val="none" w:sz="0" w:space="0" w:color="auto"/>
      </w:divBdr>
    </w:div>
    <w:div w:id="986280462">
      <w:bodyDiv w:val="1"/>
      <w:marLeft w:val="0"/>
      <w:marRight w:val="0"/>
      <w:marTop w:val="0"/>
      <w:marBottom w:val="0"/>
      <w:divBdr>
        <w:top w:val="none" w:sz="0" w:space="0" w:color="auto"/>
        <w:left w:val="none" w:sz="0" w:space="0" w:color="auto"/>
        <w:bottom w:val="none" w:sz="0" w:space="0" w:color="auto"/>
        <w:right w:val="none" w:sz="0" w:space="0" w:color="auto"/>
      </w:divBdr>
    </w:div>
    <w:div w:id="1361011360">
      <w:bodyDiv w:val="1"/>
      <w:marLeft w:val="0"/>
      <w:marRight w:val="0"/>
      <w:marTop w:val="0"/>
      <w:marBottom w:val="0"/>
      <w:divBdr>
        <w:top w:val="none" w:sz="0" w:space="0" w:color="auto"/>
        <w:left w:val="none" w:sz="0" w:space="0" w:color="auto"/>
        <w:bottom w:val="none" w:sz="0" w:space="0" w:color="auto"/>
        <w:right w:val="none" w:sz="0" w:space="0" w:color="auto"/>
      </w:divBdr>
    </w:div>
    <w:div w:id="1623804526">
      <w:bodyDiv w:val="1"/>
      <w:marLeft w:val="0"/>
      <w:marRight w:val="0"/>
      <w:marTop w:val="0"/>
      <w:marBottom w:val="0"/>
      <w:divBdr>
        <w:top w:val="none" w:sz="0" w:space="0" w:color="auto"/>
        <w:left w:val="none" w:sz="0" w:space="0" w:color="auto"/>
        <w:bottom w:val="none" w:sz="0" w:space="0" w:color="auto"/>
        <w:right w:val="none" w:sz="0" w:space="0" w:color="auto"/>
      </w:divBdr>
    </w:div>
    <w:div w:id="1709719162">
      <w:bodyDiv w:val="1"/>
      <w:marLeft w:val="0"/>
      <w:marRight w:val="0"/>
      <w:marTop w:val="0"/>
      <w:marBottom w:val="0"/>
      <w:divBdr>
        <w:top w:val="none" w:sz="0" w:space="0" w:color="auto"/>
        <w:left w:val="none" w:sz="0" w:space="0" w:color="auto"/>
        <w:bottom w:val="none" w:sz="0" w:space="0" w:color="auto"/>
        <w:right w:val="none" w:sz="0" w:space="0" w:color="auto"/>
      </w:divBdr>
    </w:div>
    <w:div w:id="1785735264">
      <w:bodyDiv w:val="1"/>
      <w:marLeft w:val="0"/>
      <w:marRight w:val="0"/>
      <w:marTop w:val="0"/>
      <w:marBottom w:val="0"/>
      <w:divBdr>
        <w:top w:val="none" w:sz="0" w:space="0" w:color="auto"/>
        <w:left w:val="none" w:sz="0" w:space="0" w:color="auto"/>
        <w:bottom w:val="none" w:sz="0" w:space="0" w:color="auto"/>
        <w:right w:val="none" w:sz="0" w:space="0" w:color="auto"/>
      </w:divBdr>
    </w:div>
    <w:div w:id="1789661116">
      <w:bodyDiv w:val="1"/>
      <w:marLeft w:val="0"/>
      <w:marRight w:val="0"/>
      <w:marTop w:val="0"/>
      <w:marBottom w:val="0"/>
      <w:divBdr>
        <w:top w:val="none" w:sz="0" w:space="0" w:color="auto"/>
        <w:left w:val="none" w:sz="0" w:space="0" w:color="auto"/>
        <w:bottom w:val="none" w:sz="0" w:space="0" w:color="auto"/>
        <w:right w:val="none" w:sz="0" w:space="0" w:color="auto"/>
      </w:divBdr>
    </w:div>
    <w:div w:id="1799184293">
      <w:bodyDiv w:val="1"/>
      <w:marLeft w:val="0"/>
      <w:marRight w:val="0"/>
      <w:marTop w:val="0"/>
      <w:marBottom w:val="0"/>
      <w:divBdr>
        <w:top w:val="none" w:sz="0" w:space="0" w:color="auto"/>
        <w:left w:val="none" w:sz="0" w:space="0" w:color="auto"/>
        <w:bottom w:val="none" w:sz="0" w:space="0" w:color="auto"/>
        <w:right w:val="none" w:sz="0" w:space="0" w:color="auto"/>
      </w:divBdr>
    </w:div>
    <w:div w:id="1833834840">
      <w:bodyDiv w:val="1"/>
      <w:marLeft w:val="0"/>
      <w:marRight w:val="0"/>
      <w:marTop w:val="0"/>
      <w:marBottom w:val="0"/>
      <w:divBdr>
        <w:top w:val="none" w:sz="0" w:space="0" w:color="auto"/>
        <w:left w:val="none" w:sz="0" w:space="0" w:color="auto"/>
        <w:bottom w:val="none" w:sz="0" w:space="0" w:color="auto"/>
        <w:right w:val="none" w:sz="0" w:space="0" w:color="auto"/>
      </w:divBdr>
    </w:div>
    <w:div w:id="1880706393">
      <w:bodyDiv w:val="1"/>
      <w:marLeft w:val="0"/>
      <w:marRight w:val="0"/>
      <w:marTop w:val="0"/>
      <w:marBottom w:val="0"/>
      <w:divBdr>
        <w:top w:val="none" w:sz="0" w:space="0" w:color="auto"/>
        <w:left w:val="none" w:sz="0" w:space="0" w:color="auto"/>
        <w:bottom w:val="none" w:sz="0" w:space="0" w:color="auto"/>
        <w:right w:val="none" w:sz="0" w:space="0" w:color="auto"/>
      </w:divBdr>
    </w:div>
    <w:div w:id="2002737438">
      <w:bodyDiv w:val="1"/>
      <w:marLeft w:val="0"/>
      <w:marRight w:val="0"/>
      <w:marTop w:val="0"/>
      <w:marBottom w:val="0"/>
      <w:divBdr>
        <w:top w:val="none" w:sz="0" w:space="0" w:color="auto"/>
        <w:left w:val="none" w:sz="0" w:space="0" w:color="auto"/>
        <w:bottom w:val="none" w:sz="0" w:space="0" w:color="auto"/>
        <w:right w:val="none" w:sz="0" w:space="0" w:color="auto"/>
      </w:divBdr>
    </w:div>
    <w:div w:id="2077438127">
      <w:bodyDiv w:val="1"/>
      <w:marLeft w:val="0"/>
      <w:marRight w:val="0"/>
      <w:marTop w:val="0"/>
      <w:marBottom w:val="0"/>
      <w:divBdr>
        <w:top w:val="none" w:sz="0" w:space="0" w:color="auto"/>
        <w:left w:val="none" w:sz="0" w:space="0" w:color="auto"/>
        <w:bottom w:val="none" w:sz="0" w:space="0" w:color="auto"/>
        <w:right w:val="none" w:sz="0" w:space="0" w:color="auto"/>
      </w:divBdr>
    </w:div>
    <w:div w:id="2103917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orschungsdatenzentrum.de/de/sonstige-wirtschaftsstatistiken/afid-panel-urs"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5310</Words>
  <Characters>30272</Characters>
  <Application>Microsoft Office Word</Application>
  <DocSecurity>0</DocSecurity>
  <Lines>252</Lines>
  <Paragraphs>71</Paragraphs>
  <ScaleCrop>false</ScaleCrop>
  <HeadingPairs>
    <vt:vector size="2" baseType="variant">
      <vt:variant>
        <vt:lpstr>Titel</vt:lpstr>
      </vt:variant>
      <vt:variant>
        <vt:i4>1</vt:i4>
      </vt:variant>
    </vt:vector>
  </HeadingPairs>
  <TitlesOfParts>
    <vt:vector size="1" baseType="lpstr">
      <vt:lpstr/>
    </vt:vector>
  </TitlesOfParts>
  <Company>ZIVIT</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2025-12-05T22:14:33Z</dcterms:created>
  <dcterms:modified xsi:type="dcterms:W3CDTF">2025-12-05T22:14:33Z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el-lang">
    <vt:lpwstr>german</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polyglossia-lang">
    <vt:lpwstr/>
  </property>
  <property fmtid="{D5CDD505-2E9C-101B-9397-08002B2CF9AE}" pid="10" name="polyglossia-otherlangs">
    <vt:lpwstr/>
  </property>
  <property fmtid="{D5CDD505-2E9C-101B-9397-08002B2CF9AE}" pid="11" name="toc-title">
    <vt:lpwstr>Inhaltsverzeichnis</vt:lpwstr>
  </property>
  <property fmtid="{D5CDD505-2E9C-101B-9397-08002B2CF9AE}" pid="12" name="wordcount">
    <vt:lpwstr/>
  </property>
</Properties>
</file>