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sec-infrastruktur"/>
    <w:p>
      <w:pPr>
        <w:pStyle w:val="berschrift2"/>
      </w:pPr>
      <w:r>
        <w:t xml:space="preserve">1 Techniche Infrastruktur</w:t>
      </w:r>
    </w:p>
    <w:p>
      <w:pPr>
        <w:pStyle w:val="FirstParagraph"/>
      </w:pPr>
      <w:r>
        <w:t xml:space="preserve">In diesem Jahr wurden große Schritte unternohmen die analytische Infrastruktur des Statistsichen Bundesamts zu erweitern.</w:t>
      </w:r>
    </w:p>
    <w:p>
      <w:pPr>
        <w:pStyle w:val="BodyText"/>
      </w:pPr>
      <w:r>
        <w:t xml:space="preserve">Organisatorisch, auf Stabilität und Langfristig ausgelegt, daher nicht immer das neuste beste verfügbar. Zukunftsgerichtete Verbesserung. Da die Server vom Internet abgeschottet sind, werden R-Pakete nur auf Antrag von unserem R-Team innerhalb 1-2 Tage geprüft und bereitgestellt. (ausgelegt auf konsistenz und zuverlässigkeit, nicht schnelligkeit), gesetzlicher Auftrag. Formale Beschaffungen und Beauftragung</w:t>
      </w:r>
    </w:p>
    <w:p>
      <w:pPr>
        <w:pStyle w:val="Compact"/>
        <w:numPr>
          <w:ilvl w:val="0"/>
          <w:numId w:val="1001"/>
        </w:numPr>
      </w:pPr>
      <w:r>
        <w:t xml:space="preserve">Ausgangslage: Neben den bisherigen Hauptwerkzeuge für Datenverarbeitung sind für die Statistikproduktion aktuell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SAS</w:t>
      </w:r>
      <w:r>
        <w:t xml:space="preserve"> </w:t>
      </w:r>
      <w:r>
        <w:t xml:space="preserve">in Statistikproduktion: Der Standard, ermöglicht besonders beliebig große Datenmengen zu verarbeiten auch mit geringen Systemkapazitäten, da der Arbeitsspeicher nur minimal belastet wird. Moderne … die moderne Arbeitspeicher besser nutzen, reduzieren die Laufzeit signifikant.</w:t>
      </w:r>
    </w:p>
    <w:p>
      <w:pPr>
        <w:pStyle w:val="Compact"/>
        <w:numPr>
          <w:ilvl w:val="1"/>
          <w:numId w:val="1003"/>
        </w:numPr>
      </w:pPr>
      <w:r>
        <w:t xml:space="preserve">bei Performanzvergelich ist zu beachten, dass läuft auf älterer SAS-Version und Hardware.</w:t>
      </w:r>
    </w:p>
    <w:p>
      <w:pPr>
        <w:pStyle w:val="Compact"/>
        <w:numPr>
          <w:ilvl w:val="1"/>
          <w:numId w:val="1003"/>
        </w:numPr>
      </w:pPr>
      <w:r>
        <w:t xml:space="preserve">für große Datenmengen geeignet</w:t>
      </w:r>
    </w:p>
    <w:p>
      <w:pPr>
        <w:pStyle w:val="Compact"/>
        <w:numPr>
          <w:ilvl w:val="1"/>
          <w:numId w:val="1003"/>
        </w:numPr>
      </w:pPr>
      <w:r>
        <w:t xml:space="preserve">hauptsächlich SAS für große Datenmenge verwendet, funktioniert, aber langsam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Stata</w:t>
      </w:r>
      <w:r>
        <w:t xml:space="preserve"> </w:t>
      </w:r>
      <w:r>
        <w:t xml:space="preserve">in dem FDZ: sehr beliebt in vielen Fachbereichen der Wissenschaft und von Nutzenden beliebt daher gut nachgefragt. FDZ hat bisher in KDFV bereitgestellt oder reduziert lokal. Bisher Standardarbeitsplätze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R-Server</w:t>
      </w:r>
      <w:r>
        <w:t xml:space="preserve"> </w:t>
      </w:r>
      <w:r>
        <w:t xml:space="preserve">(Posit Workbench) auch seit Jahren erfolgreich im Einsatz. https://posit.co/products/enterprise/workbench/ durch FDZ mitgenutzt.</w:t>
      </w:r>
    </w:p>
    <w:p>
      <w:pPr>
        <w:pStyle w:val="Compact"/>
        <w:numPr>
          <w:ilvl w:val="0"/>
          <w:numId w:val="1004"/>
        </w:numPr>
      </w:pPr>
      <w:r>
        <w:t xml:space="preserve">R-Server: Zukunftsorientierter Ausbau der Infrastruktur wurde Anfang 2025 abgeschlossen und laufend erweitert. mit folgenden Kapazitäten</w:t>
      </w:r>
    </w:p>
    <w:p>
      <w:pPr>
        <w:pStyle w:val="Compact"/>
        <w:numPr>
          <w:ilvl w:val="0"/>
          <w:numId w:val="1004"/>
        </w:numPr>
      </w:pPr>
      <w:r>
        <w:t xml:space="preserve">Haus R-Server.</w:t>
      </w:r>
    </w:p>
    <w:p>
      <w:pPr>
        <w:pStyle w:val="Compact"/>
        <w:numPr>
          <w:ilvl w:val="1"/>
          <w:numId w:val="1005"/>
        </w:numPr>
      </w:pPr>
      <w:r>
        <w:t xml:space="preserve">Aktuell mit über 200 Aktiven Nutzende</w:t>
      </w:r>
    </w:p>
    <w:p>
      <w:pPr>
        <w:pStyle w:val="Compact"/>
        <w:numPr>
          <w:ilvl w:val="0"/>
          <w:numId w:val="1004"/>
        </w:numPr>
      </w:pPr>
      <w:r>
        <w:t xml:space="preserve">OSS</w:t>
      </w:r>
    </w:p>
    <w:bookmarkStart w:id="20" w:name="allgemeinn"/>
    <w:p>
      <w:pPr>
        <w:pStyle w:val="berschrift3"/>
      </w:pPr>
      <w:r>
        <w:t xml:space="preserve">1.1 Allgemeinn</w:t>
      </w:r>
    </w:p>
    <w:p>
      <w:pPr>
        <w:pStyle w:val="Compact"/>
        <w:numPr>
          <w:ilvl w:val="0"/>
          <w:numId w:val="1006"/>
        </w:numPr>
      </w:pPr>
      <w:r>
        <w:t xml:space="preserve">abgeschottete, innerhalb der eigenen Infrastruktur</w:t>
      </w:r>
    </w:p>
    <w:bookmarkEnd w:id="20"/>
    <w:bookmarkStart w:id="21" w:name="sas-server"/>
    <w:p>
      <w:pPr>
        <w:pStyle w:val="berschrift3"/>
      </w:pPr>
      <w:r>
        <w:t xml:space="preserve">1.2 SAS Server</w:t>
      </w:r>
    </w:p>
    <w:bookmarkEnd w:id="21"/>
    <w:bookmarkStart w:id="22" w:name="stba-r-server"/>
    <w:p>
      <w:pPr>
        <w:pStyle w:val="berschrift3"/>
      </w:pPr>
      <w:r>
        <w:t xml:space="preserve">1.3 StBA R-Server</w:t>
      </w:r>
    </w:p>
    <w:p>
      <w:pPr>
        <w:pStyle w:val="FirstParagraph"/>
      </w:pPr>
      <w:r>
        <w:t xml:space="preserve">Intern ist R in größeren Kapazitäten nutzbar und Stata nur lokal.</w:t>
      </w:r>
    </w:p>
    <w:p>
      <w:pPr>
        <w:pStyle w:val="Compact"/>
        <w:numPr>
          <w:ilvl w:val="0"/>
          <w:numId w:val="1007"/>
        </w:numPr>
      </w:pPr>
      <w:r>
        <w:t xml:space="preserve">10 Server á</w:t>
      </w:r>
    </w:p>
    <w:p>
      <w:pPr>
        <w:pStyle w:val="Compact"/>
        <w:numPr>
          <w:ilvl w:val="1"/>
          <w:numId w:val="1008"/>
        </w:numPr>
      </w:pPr>
      <w:r>
        <w:t xml:space="preserve">1 TB RAM</w:t>
      </w:r>
    </w:p>
    <w:p>
      <w:pPr>
        <w:pStyle w:val="Compact"/>
        <w:numPr>
          <w:ilvl w:val="1"/>
          <w:numId w:val="1008"/>
        </w:numPr>
      </w:pPr>
      <w:r>
        <w:t xml:space="preserve">96 Kerne</w:t>
      </w:r>
    </w:p>
    <w:p>
      <w:pPr>
        <w:pStyle w:val="Compact"/>
        <w:numPr>
          <w:ilvl w:val="1"/>
          <w:numId w:val="1008"/>
        </w:numPr>
      </w:pPr>
      <w:r>
        <w:t xml:space="preserve">2 GPUs mit insg. 96 GB VRAM</w:t>
      </w:r>
    </w:p>
    <w:p>
      <w:pPr>
        <w:pStyle w:val="FirstParagraph"/>
      </w:pPr>
      <w:r>
        <w:t xml:space="preserve">Bereitstellung von Paketen und organisatorische einordnung. Veränderung der Infrastruktur langwierig, Beschaffung via Beschaffungsamt etc. -&gt; wir müssen für die Zukunft planen und umsetzen.</w:t>
      </w:r>
    </w:p>
    <w:bookmarkEnd w:id="22"/>
    <w:bookmarkStart w:id="23" w:name="fdz-onsite-server"/>
    <w:p>
      <w:pPr>
        <w:pStyle w:val="berschrift3"/>
      </w:pPr>
      <w:r>
        <w:t xml:space="preserve">1.4 FDZ OnSite-Server</w:t>
      </w:r>
    </w:p>
    <w:p>
      <w:pPr>
        <w:pStyle w:val="FirstParagraph"/>
      </w:pPr>
      <w:r>
        <w:t xml:space="preserve">StBA R-Server mit noch größeren Kapazitäten und grafischen Rechenbeschleunigern.</w:t>
      </w:r>
    </w:p>
    <w:p>
      <w:pPr>
        <w:pStyle w:val="BodyText"/>
      </w:pPr>
      <w:r>
        <w:t xml:space="preserve">Neu seit November 2025 steht der sog. OnSite-Server im FDZ Bund allen OnSite Nutzungen bereit – jeweisl in Stata un R via KDFV und an den GWAP. Zugriff zu Analyseservern in umfangreichen Kapazitäten.</w:t>
      </w:r>
    </w:p>
    <w:p>
      <w:pPr>
        <w:pStyle w:val="BodyText"/>
      </w:pPr>
      <w:r>
        <w:t xml:space="preserve">In FDZ Bund Für Stata (3 Server) oder R (6 Server) in KDFV oder GWAP stehen jeder Nutzung zur Verfügung: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7"/>
        <w:gridCol w:w="1794"/>
      </w:tblGrid>
      <w:tr>
        <w:trPr>
          <w:trHeight w:val="60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Komponente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Umfang</w:t>
            </w:r>
          </w:p>
        </w:tc>
      </w:tr>
      <w:tr>
        <w:trPr>
          <w:trHeight w:val="60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Arbeitsspeicher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bis zu 512 GB</w:t>
            </w:r>
          </w:p>
        </w:tc>
      </w:tr>
      <w:tr>
        <w:trPr>
          <w:trHeight w:val="56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Kernanzahl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trHeight w:val="604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CPU-Geschwindigkeit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 GHz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schnelle Direktverbindung zu Netzwerkspeicher</w:t>
      </w:r>
    </w:p>
    <w:p>
      <w:pPr>
        <w:pStyle w:val="Compact"/>
        <w:numPr>
          <w:ilvl w:val="0"/>
          <w:numId w:val="1009"/>
        </w:numPr>
      </w:pPr>
      <w:r>
        <w:t xml:space="preserve">Fußnote RAM in R 128 GB kann erweitert werden.</w:t>
      </w:r>
    </w:p>
    <w:bookmarkEnd w:id="23"/>
    <w:bookmarkEnd w:id="24"/>
    <w:sectPr w:rsidR="00A42304" w:rsidRPr="00925524" w:rsidSect="00E31FE0">
      <w:footerReference r:id="rId10" w:type="even"/>
      <w:footerReference r:id="rId9" w:type="default"/>
      <w:pgSz w:h="16838" w:w="11906"/>
      <w:pgMar w:bottom="567" w:footer="708" w:gutter="0" w:header="708" w:left="1418" w:right="1418" w:top="1134"/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tis Sans">
    <w:altName w:val="Calibri"/>
    <w:charset w:val="00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aNormalLF-Roman">
    <w:altName w:val="Times New Roman"/>
    <w:charset w:val="00"/>
    <w:family w:val="swiss"/>
    <w:pitch w:val="variable"/>
    <w:sig w:usb0="8000002F" w:usb1="10000048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1798844"/>
      <w:docPartObj>
        <w:docPartGallery w:val="Page Numbers (Bottom of Page)"/>
        <w:docPartUnique/>
      </w:docPartObj>
    </w:sdtPr>
    <w:sdtContent>
      <w:p w14:paraId="31AD0C66" w14:textId="4BB820B8" w:rsidR="007B240D" w:rsidRDefault="007B240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1858">
          <w:rPr>
            <w:noProof/>
          </w:rPr>
          <w:t>6</w:t>
        </w:r>
        <w:r>
          <w:fldChar w:fldCharType="end"/>
        </w:r>
      </w:p>
    </w:sdtContent>
  </w:sdt>
  <w:p w14:paraId="76CA46AD" w14:textId="77777777" w:rsidR="007B240D" w:rsidRDefault="007B240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8951691"/>
      <w:docPartObj>
        <w:docPartGallery w:val="Page Numbers (Bottom of Page)"/>
        <w:docPartUnique/>
      </w:docPartObj>
    </w:sdtPr>
    <w:sdtContent>
      <w:p w14:paraId="19F64C53" w14:textId="5FF6209D" w:rsidR="007B240D" w:rsidRDefault="007B240D" w:rsidP="005512D1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1858">
          <w:rPr>
            <w:noProof/>
          </w:rPr>
          <w:t>5</w:t>
        </w:r>
        <w:r>
          <w:fldChar w:fldCharType="end"/>
        </w:r>
      </w:p>
    </w:sdtContent>
  </w:sdt>
  <w:p w14:paraId="18DACF84" w14:textId="77777777" w:rsidR="007B240D" w:rsidRDefault="007B240D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F489C"/>
    <w:multiLevelType w:val="hybridMultilevel"/>
    <w:tmpl w:val="67D6EA84"/>
    <w:lvl w:ilvl="0" w:tplc="0407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19D40A1"/>
    <w:multiLevelType w:val="hybridMultilevel"/>
    <w:tmpl w:val="26FC1412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288A7E04"/>
    <w:multiLevelType w:val="multilevel"/>
    <w:tmpl w:val="0407001F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3">
    <w:nsid w:val="36495E60"/>
    <w:multiLevelType w:val="multilevel"/>
    <w:tmpl w:val="0407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F056BA7"/>
    <w:multiLevelType w:val="multilevel"/>
    <w:tmpl w:val="85129A58"/>
    <w:lvl w:ilvl="0">
      <w:start w:val="4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5">
    <w:nsid w:val="41EA67D5"/>
    <w:multiLevelType w:val="hybridMultilevel"/>
    <w:tmpl w:val="63148AAE"/>
    <w:lvl w:ilvl="0" w:tplc="516E49A2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46A20539"/>
    <w:multiLevelType w:val="hybridMultilevel"/>
    <w:tmpl w:val="7DDE4A50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49062575"/>
    <w:multiLevelType w:val="multilevel"/>
    <w:tmpl w:val="0407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8">
    <w:nsid w:val="69BB7275"/>
    <w:multiLevelType w:val="multilevel"/>
    <w:tmpl w:val="DC567E56"/>
    <w:lvl w:ilvl="0">
      <w:start w:val="1"/>
      <w:numFmt w:val="decimal"/>
      <w:pStyle w:val="berschrift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9">
    <w:nsid w:val="74EF475D"/>
    <w:multiLevelType w:val="hybridMultilevel"/>
    <w:tmpl w:val="67D6EA84"/>
    <w:lvl w:ilvl="0" w:tplc="0407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617182474" w:numId="1">
    <w:abstractNumId w:val="5"/>
  </w:num>
  <w:num w16cid:durableId="1235705636" w:numId="2">
    <w:abstractNumId w:val="6"/>
  </w:num>
  <w:num w16cid:durableId="573973788" w:numId="3">
    <w:abstractNumId w:val="0"/>
  </w:num>
  <w:num w16cid:durableId="232813529" w:numId="4">
    <w:abstractNumId w:val="9"/>
  </w:num>
  <w:num w16cid:durableId="1296251726" w:numId="5">
    <w:abstractNumId w:val="2"/>
  </w:num>
  <w:num w16cid:durableId="772943018" w:numId="6">
    <w:abstractNumId w:val="1"/>
  </w:num>
  <w:num w16cid:durableId="552696968" w:numId="7">
    <w:abstractNumId w:val="8"/>
  </w:num>
  <w:num w16cid:durableId="1465611405" w:numId="8">
    <w:abstractNumId w:val="3"/>
  </w:num>
  <w:num w16cid:durableId="412900961" w:numId="9">
    <w:abstractNumId w:val="7"/>
  </w:num>
  <w:num w16cid:durableId="1901017460" w:numId="10">
    <w:abstractNumId w:val="8"/>
    <w:lvlOverride w:ilvl="0">
      <w:startOverride w:val="4"/>
    </w:lvlOverride>
    <w:lvlOverride w:ilvl="1">
      <w:startOverride w:val="1"/>
    </w:lvlOverride>
  </w:num>
  <w:num w16cid:durableId="757092365" w:numId="11">
    <w:abstractNumId w:val="4"/>
  </w:num>
  <w:num w16cid:durableId="628170354" w:numId="12">
    <w:abstractNumId w:val="8"/>
  </w:num>
  <w:num w16cid:durableId="1078942669" w:numId="13">
    <w:abstractNumId w:val="8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8"/>
  <w:embedSystemFonts/>
  <w:proofState w:grammar="clean" w:spelling="clean"/>
  <w:stylePaneFormatFilter w:val="0004"/>
  <w:trackRevisions/>
  <w:doNotTrackMoves/>
  <w:defaultTabStop w:val="708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205"/>
    <w:rsid w:val="00000DDB"/>
    <w:rsid w:val="000027B1"/>
    <w:rsid w:val="0000458A"/>
    <w:rsid w:val="00005AF5"/>
    <w:rsid w:val="00011159"/>
    <w:rsid w:val="00012DC4"/>
    <w:rsid w:val="00026B05"/>
    <w:rsid w:val="0003117E"/>
    <w:rsid w:val="00031332"/>
    <w:rsid w:val="000330E8"/>
    <w:rsid w:val="00040049"/>
    <w:rsid w:val="0004535F"/>
    <w:rsid w:val="00046831"/>
    <w:rsid w:val="00046EF9"/>
    <w:rsid w:val="0005143C"/>
    <w:rsid w:val="00051B2C"/>
    <w:rsid w:val="00051D20"/>
    <w:rsid w:val="00052838"/>
    <w:rsid w:val="00055EAF"/>
    <w:rsid w:val="00057F4A"/>
    <w:rsid w:val="00060617"/>
    <w:rsid w:val="000606A1"/>
    <w:rsid w:val="000706BA"/>
    <w:rsid w:val="00075055"/>
    <w:rsid w:val="00080903"/>
    <w:rsid w:val="00083134"/>
    <w:rsid w:val="000843FF"/>
    <w:rsid w:val="000868B5"/>
    <w:rsid w:val="00096671"/>
    <w:rsid w:val="000A1DF8"/>
    <w:rsid w:val="000A31DC"/>
    <w:rsid w:val="000A37D8"/>
    <w:rsid w:val="000A4B8E"/>
    <w:rsid w:val="000A7717"/>
    <w:rsid w:val="000A7DAC"/>
    <w:rsid w:val="000B106F"/>
    <w:rsid w:val="000B2492"/>
    <w:rsid w:val="000C0E09"/>
    <w:rsid w:val="000C0EB8"/>
    <w:rsid w:val="000C220E"/>
    <w:rsid w:val="000C4469"/>
    <w:rsid w:val="000C5302"/>
    <w:rsid w:val="000C74CD"/>
    <w:rsid w:val="000C7871"/>
    <w:rsid w:val="000D004E"/>
    <w:rsid w:val="000D422C"/>
    <w:rsid w:val="000E0F77"/>
    <w:rsid w:val="000E1726"/>
    <w:rsid w:val="000E3AEC"/>
    <w:rsid w:val="000E71A5"/>
    <w:rsid w:val="000F71FA"/>
    <w:rsid w:val="000F7959"/>
    <w:rsid w:val="000F7BD1"/>
    <w:rsid w:val="001056BF"/>
    <w:rsid w:val="001072B0"/>
    <w:rsid w:val="00110845"/>
    <w:rsid w:val="0011090D"/>
    <w:rsid w:val="001125DF"/>
    <w:rsid w:val="00116359"/>
    <w:rsid w:val="001328B6"/>
    <w:rsid w:val="00134DD4"/>
    <w:rsid w:val="001366FC"/>
    <w:rsid w:val="00136F56"/>
    <w:rsid w:val="00141D6A"/>
    <w:rsid w:val="001471EA"/>
    <w:rsid w:val="00151C5E"/>
    <w:rsid w:val="00152DD6"/>
    <w:rsid w:val="0015364D"/>
    <w:rsid w:val="00153F9B"/>
    <w:rsid w:val="001549DD"/>
    <w:rsid w:val="00154C6E"/>
    <w:rsid w:val="001555FD"/>
    <w:rsid w:val="001716C9"/>
    <w:rsid w:val="0017183A"/>
    <w:rsid w:val="0018174D"/>
    <w:rsid w:val="001851F7"/>
    <w:rsid w:val="001878AE"/>
    <w:rsid w:val="00187FEF"/>
    <w:rsid w:val="00190336"/>
    <w:rsid w:val="001934A3"/>
    <w:rsid w:val="00193925"/>
    <w:rsid w:val="00197E4C"/>
    <w:rsid w:val="001A4A55"/>
    <w:rsid w:val="001A641C"/>
    <w:rsid w:val="001B0B5F"/>
    <w:rsid w:val="001B0C1A"/>
    <w:rsid w:val="001B2646"/>
    <w:rsid w:val="001B44AC"/>
    <w:rsid w:val="001B5CED"/>
    <w:rsid w:val="001C644E"/>
    <w:rsid w:val="001D2193"/>
    <w:rsid w:val="001E04DD"/>
    <w:rsid w:val="001E29CC"/>
    <w:rsid w:val="001E2A7C"/>
    <w:rsid w:val="001E505A"/>
    <w:rsid w:val="001F4F3B"/>
    <w:rsid w:val="00200D37"/>
    <w:rsid w:val="00201A1D"/>
    <w:rsid w:val="00211060"/>
    <w:rsid w:val="00212B05"/>
    <w:rsid w:val="002131EA"/>
    <w:rsid w:val="00214F44"/>
    <w:rsid w:val="002225AE"/>
    <w:rsid w:val="00223692"/>
    <w:rsid w:val="0022675D"/>
    <w:rsid w:val="002272BD"/>
    <w:rsid w:val="00227D98"/>
    <w:rsid w:val="00227E1F"/>
    <w:rsid w:val="00231F10"/>
    <w:rsid w:val="002335A9"/>
    <w:rsid w:val="00235E4F"/>
    <w:rsid w:val="00242FD6"/>
    <w:rsid w:val="00247F9C"/>
    <w:rsid w:val="00255E69"/>
    <w:rsid w:val="002618FB"/>
    <w:rsid w:val="0026328E"/>
    <w:rsid w:val="002641D2"/>
    <w:rsid w:val="00264D74"/>
    <w:rsid w:val="002668FB"/>
    <w:rsid w:val="00267EC1"/>
    <w:rsid w:val="00270A53"/>
    <w:rsid w:val="002754CA"/>
    <w:rsid w:val="002758FC"/>
    <w:rsid w:val="00276EF6"/>
    <w:rsid w:val="00277B1F"/>
    <w:rsid w:val="00282013"/>
    <w:rsid w:val="00283778"/>
    <w:rsid w:val="00283D2C"/>
    <w:rsid w:val="002969D8"/>
    <w:rsid w:val="00297335"/>
    <w:rsid w:val="0029740A"/>
    <w:rsid w:val="00297FA9"/>
    <w:rsid w:val="002A1C6D"/>
    <w:rsid w:val="002A2D13"/>
    <w:rsid w:val="002A528C"/>
    <w:rsid w:val="002B4DFF"/>
    <w:rsid w:val="002C4307"/>
    <w:rsid w:val="002C5510"/>
    <w:rsid w:val="002C65D4"/>
    <w:rsid w:val="002C76D2"/>
    <w:rsid w:val="002D0B58"/>
    <w:rsid w:val="002D0BB8"/>
    <w:rsid w:val="002D32E2"/>
    <w:rsid w:val="002D4DB7"/>
    <w:rsid w:val="002D7CE2"/>
    <w:rsid w:val="002E3CEB"/>
    <w:rsid w:val="002E5CF6"/>
    <w:rsid w:val="002E6518"/>
    <w:rsid w:val="002E72C6"/>
    <w:rsid w:val="00303133"/>
    <w:rsid w:val="003042F8"/>
    <w:rsid w:val="00305D94"/>
    <w:rsid w:val="003066D4"/>
    <w:rsid w:val="00314090"/>
    <w:rsid w:val="003143A4"/>
    <w:rsid w:val="003168B8"/>
    <w:rsid w:val="00317F86"/>
    <w:rsid w:val="00317FB0"/>
    <w:rsid w:val="003247FE"/>
    <w:rsid w:val="00326356"/>
    <w:rsid w:val="00332F18"/>
    <w:rsid w:val="0033344F"/>
    <w:rsid w:val="003343BB"/>
    <w:rsid w:val="0033446D"/>
    <w:rsid w:val="00334925"/>
    <w:rsid w:val="00335A4B"/>
    <w:rsid w:val="003463B2"/>
    <w:rsid w:val="00350D52"/>
    <w:rsid w:val="00351284"/>
    <w:rsid w:val="00351D4A"/>
    <w:rsid w:val="0035791A"/>
    <w:rsid w:val="00370456"/>
    <w:rsid w:val="00370AD6"/>
    <w:rsid w:val="003734B3"/>
    <w:rsid w:val="00375CA6"/>
    <w:rsid w:val="00376A7C"/>
    <w:rsid w:val="00390A36"/>
    <w:rsid w:val="00390D52"/>
    <w:rsid w:val="003935BF"/>
    <w:rsid w:val="00393981"/>
    <w:rsid w:val="0039515D"/>
    <w:rsid w:val="003960E2"/>
    <w:rsid w:val="003965E7"/>
    <w:rsid w:val="00397C7F"/>
    <w:rsid w:val="003A0586"/>
    <w:rsid w:val="003A1541"/>
    <w:rsid w:val="003A405F"/>
    <w:rsid w:val="003A4915"/>
    <w:rsid w:val="003A7C63"/>
    <w:rsid w:val="003B242B"/>
    <w:rsid w:val="003B3D21"/>
    <w:rsid w:val="003B553B"/>
    <w:rsid w:val="003C309E"/>
    <w:rsid w:val="003C72FD"/>
    <w:rsid w:val="003D0A8D"/>
    <w:rsid w:val="003D2523"/>
    <w:rsid w:val="003D5012"/>
    <w:rsid w:val="003D71A4"/>
    <w:rsid w:val="003E2A00"/>
    <w:rsid w:val="003E2B28"/>
    <w:rsid w:val="003E3D3C"/>
    <w:rsid w:val="003E6FB7"/>
    <w:rsid w:val="003E7E15"/>
    <w:rsid w:val="003F04A2"/>
    <w:rsid w:val="003F1839"/>
    <w:rsid w:val="003F1E27"/>
    <w:rsid w:val="004037E8"/>
    <w:rsid w:val="00403BFB"/>
    <w:rsid w:val="00403D0A"/>
    <w:rsid w:val="00404B3A"/>
    <w:rsid w:val="0040794D"/>
    <w:rsid w:val="0041131D"/>
    <w:rsid w:val="00417012"/>
    <w:rsid w:val="004173B9"/>
    <w:rsid w:val="004220A9"/>
    <w:rsid w:val="004221FC"/>
    <w:rsid w:val="00422517"/>
    <w:rsid w:val="0042355E"/>
    <w:rsid w:val="00424DC2"/>
    <w:rsid w:val="00425905"/>
    <w:rsid w:val="00427D80"/>
    <w:rsid w:val="00431017"/>
    <w:rsid w:val="00433AD8"/>
    <w:rsid w:val="004340B7"/>
    <w:rsid w:val="00441F4A"/>
    <w:rsid w:val="00446C9A"/>
    <w:rsid w:val="00451826"/>
    <w:rsid w:val="004521E8"/>
    <w:rsid w:val="00461033"/>
    <w:rsid w:val="00463CD8"/>
    <w:rsid w:val="00465DB5"/>
    <w:rsid w:val="00476B2C"/>
    <w:rsid w:val="00476EE2"/>
    <w:rsid w:val="004913C9"/>
    <w:rsid w:val="00492136"/>
    <w:rsid w:val="00492158"/>
    <w:rsid w:val="004958C7"/>
    <w:rsid w:val="00497F97"/>
    <w:rsid w:val="004A0228"/>
    <w:rsid w:val="004A03E3"/>
    <w:rsid w:val="004A64A7"/>
    <w:rsid w:val="004B41A6"/>
    <w:rsid w:val="004B41BB"/>
    <w:rsid w:val="004C0F7E"/>
    <w:rsid w:val="004C3FA9"/>
    <w:rsid w:val="004C56E5"/>
    <w:rsid w:val="004C5EE8"/>
    <w:rsid w:val="004D21D4"/>
    <w:rsid w:val="004D2348"/>
    <w:rsid w:val="004D31CD"/>
    <w:rsid w:val="004D728E"/>
    <w:rsid w:val="004E1673"/>
    <w:rsid w:val="004E4299"/>
    <w:rsid w:val="004E5DB6"/>
    <w:rsid w:val="004E72B2"/>
    <w:rsid w:val="004F0312"/>
    <w:rsid w:val="004F0C1B"/>
    <w:rsid w:val="004F5772"/>
    <w:rsid w:val="004F6D6D"/>
    <w:rsid w:val="005017DD"/>
    <w:rsid w:val="00503EDB"/>
    <w:rsid w:val="005128EF"/>
    <w:rsid w:val="0051301A"/>
    <w:rsid w:val="005172E7"/>
    <w:rsid w:val="0052037E"/>
    <w:rsid w:val="005219AE"/>
    <w:rsid w:val="0052264E"/>
    <w:rsid w:val="00524671"/>
    <w:rsid w:val="005248A8"/>
    <w:rsid w:val="00525869"/>
    <w:rsid w:val="00527DAF"/>
    <w:rsid w:val="00533DAD"/>
    <w:rsid w:val="00535299"/>
    <w:rsid w:val="00545E1C"/>
    <w:rsid w:val="00546AD4"/>
    <w:rsid w:val="0055103E"/>
    <w:rsid w:val="005512D1"/>
    <w:rsid w:val="005525A5"/>
    <w:rsid w:val="00553144"/>
    <w:rsid w:val="00555AB7"/>
    <w:rsid w:val="00557314"/>
    <w:rsid w:val="00563D17"/>
    <w:rsid w:val="0056414C"/>
    <w:rsid w:val="00567058"/>
    <w:rsid w:val="00570945"/>
    <w:rsid w:val="00575A15"/>
    <w:rsid w:val="005823C1"/>
    <w:rsid w:val="00586147"/>
    <w:rsid w:val="00591345"/>
    <w:rsid w:val="0059578C"/>
    <w:rsid w:val="005A5ED9"/>
    <w:rsid w:val="005B13A0"/>
    <w:rsid w:val="005B1882"/>
    <w:rsid w:val="005C1158"/>
    <w:rsid w:val="005C202B"/>
    <w:rsid w:val="005C361F"/>
    <w:rsid w:val="005C47A2"/>
    <w:rsid w:val="005D3B4B"/>
    <w:rsid w:val="005E1597"/>
    <w:rsid w:val="005E2DD5"/>
    <w:rsid w:val="005E6DD1"/>
    <w:rsid w:val="005F2705"/>
    <w:rsid w:val="005F79ED"/>
    <w:rsid w:val="005F7E3C"/>
    <w:rsid w:val="006052DC"/>
    <w:rsid w:val="00610E7E"/>
    <w:rsid w:val="00613643"/>
    <w:rsid w:val="00613CD3"/>
    <w:rsid w:val="006250D2"/>
    <w:rsid w:val="00626AC1"/>
    <w:rsid w:val="00630438"/>
    <w:rsid w:val="0063222D"/>
    <w:rsid w:val="00633824"/>
    <w:rsid w:val="006359A6"/>
    <w:rsid w:val="00637E96"/>
    <w:rsid w:val="006401BB"/>
    <w:rsid w:val="00645AA4"/>
    <w:rsid w:val="00647C19"/>
    <w:rsid w:val="00650881"/>
    <w:rsid w:val="00654104"/>
    <w:rsid w:val="0065568A"/>
    <w:rsid w:val="00657F9F"/>
    <w:rsid w:val="00661925"/>
    <w:rsid w:val="00665D76"/>
    <w:rsid w:val="006722D2"/>
    <w:rsid w:val="0067235C"/>
    <w:rsid w:val="00677377"/>
    <w:rsid w:val="00677D1A"/>
    <w:rsid w:val="006861D7"/>
    <w:rsid w:val="00686A7F"/>
    <w:rsid w:val="00694608"/>
    <w:rsid w:val="006976D4"/>
    <w:rsid w:val="006A2870"/>
    <w:rsid w:val="006A3FA5"/>
    <w:rsid w:val="006A5827"/>
    <w:rsid w:val="006A7CF4"/>
    <w:rsid w:val="006B1B0F"/>
    <w:rsid w:val="006B3611"/>
    <w:rsid w:val="006B44D1"/>
    <w:rsid w:val="006B4981"/>
    <w:rsid w:val="006B545E"/>
    <w:rsid w:val="006B7ABC"/>
    <w:rsid w:val="006C12EF"/>
    <w:rsid w:val="006C19CD"/>
    <w:rsid w:val="006C1CAA"/>
    <w:rsid w:val="006C2E36"/>
    <w:rsid w:val="006C451E"/>
    <w:rsid w:val="006C5CC9"/>
    <w:rsid w:val="006D22A7"/>
    <w:rsid w:val="006D3EC7"/>
    <w:rsid w:val="006D5577"/>
    <w:rsid w:val="006D574A"/>
    <w:rsid w:val="006D5B45"/>
    <w:rsid w:val="006E0557"/>
    <w:rsid w:val="006E1537"/>
    <w:rsid w:val="006E4A4A"/>
    <w:rsid w:val="006E6E4F"/>
    <w:rsid w:val="006E7F08"/>
    <w:rsid w:val="006F0BB1"/>
    <w:rsid w:val="006F1456"/>
    <w:rsid w:val="006F32A6"/>
    <w:rsid w:val="006F48F2"/>
    <w:rsid w:val="006F7710"/>
    <w:rsid w:val="0070275C"/>
    <w:rsid w:val="00704142"/>
    <w:rsid w:val="00704DCD"/>
    <w:rsid w:val="00705E81"/>
    <w:rsid w:val="007139F1"/>
    <w:rsid w:val="007159C4"/>
    <w:rsid w:val="00716BA7"/>
    <w:rsid w:val="0072089C"/>
    <w:rsid w:val="00726BD9"/>
    <w:rsid w:val="00733348"/>
    <w:rsid w:val="00733AD9"/>
    <w:rsid w:val="00735BE5"/>
    <w:rsid w:val="007408BC"/>
    <w:rsid w:val="007432A2"/>
    <w:rsid w:val="007476E1"/>
    <w:rsid w:val="00754844"/>
    <w:rsid w:val="007706EC"/>
    <w:rsid w:val="007714F1"/>
    <w:rsid w:val="007748BC"/>
    <w:rsid w:val="00780813"/>
    <w:rsid w:val="00782073"/>
    <w:rsid w:val="0078391F"/>
    <w:rsid w:val="00783A69"/>
    <w:rsid w:val="007852C0"/>
    <w:rsid w:val="0079017A"/>
    <w:rsid w:val="00790D2B"/>
    <w:rsid w:val="0079429B"/>
    <w:rsid w:val="00795A4C"/>
    <w:rsid w:val="007A2280"/>
    <w:rsid w:val="007A59F0"/>
    <w:rsid w:val="007A7511"/>
    <w:rsid w:val="007B0C76"/>
    <w:rsid w:val="007B240D"/>
    <w:rsid w:val="007B3DC4"/>
    <w:rsid w:val="007B7148"/>
    <w:rsid w:val="007C250D"/>
    <w:rsid w:val="007C5337"/>
    <w:rsid w:val="007D58EE"/>
    <w:rsid w:val="007E1405"/>
    <w:rsid w:val="007E1DA3"/>
    <w:rsid w:val="007E2434"/>
    <w:rsid w:val="007E3AD5"/>
    <w:rsid w:val="007E75FF"/>
    <w:rsid w:val="007E77B4"/>
    <w:rsid w:val="007F240B"/>
    <w:rsid w:val="007F449E"/>
    <w:rsid w:val="007F6F1C"/>
    <w:rsid w:val="00800B99"/>
    <w:rsid w:val="008054A2"/>
    <w:rsid w:val="008067D6"/>
    <w:rsid w:val="00807CEB"/>
    <w:rsid w:val="008101F2"/>
    <w:rsid w:val="00817F2F"/>
    <w:rsid w:val="00821C9A"/>
    <w:rsid w:val="00822BCC"/>
    <w:rsid w:val="008236B8"/>
    <w:rsid w:val="00823EBE"/>
    <w:rsid w:val="00826F81"/>
    <w:rsid w:val="008270BD"/>
    <w:rsid w:val="00831041"/>
    <w:rsid w:val="008310F0"/>
    <w:rsid w:val="008319C2"/>
    <w:rsid w:val="008324DB"/>
    <w:rsid w:val="00833D78"/>
    <w:rsid w:val="00835FE8"/>
    <w:rsid w:val="00836B7D"/>
    <w:rsid w:val="00836E47"/>
    <w:rsid w:val="00842C6C"/>
    <w:rsid w:val="00845C93"/>
    <w:rsid w:val="00846E20"/>
    <w:rsid w:val="0085002C"/>
    <w:rsid w:val="00854863"/>
    <w:rsid w:val="00856C80"/>
    <w:rsid w:val="00864E76"/>
    <w:rsid w:val="008659E2"/>
    <w:rsid w:val="008709FD"/>
    <w:rsid w:val="00871718"/>
    <w:rsid w:val="00876963"/>
    <w:rsid w:val="008772AD"/>
    <w:rsid w:val="00880DD0"/>
    <w:rsid w:val="00893760"/>
    <w:rsid w:val="008A485F"/>
    <w:rsid w:val="008A52F8"/>
    <w:rsid w:val="008A598B"/>
    <w:rsid w:val="008A7803"/>
    <w:rsid w:val="008C3099"/>
    <w:rsid w:val="008C33F2"/>
    <w:rsid w:val="008C4205"/>
    <w:rsid w:val="008D03E1"/>
    <w:rsid w:val="008D1636"/>
    <w:rsid w:val="008D2EA5"/>
    <w:rsid w:val="008D3079"/>
    <w:rsid w:val="008F0BAB"/>
    <w:rsid w:val="008F1A0B"/>
    <w:rsid w:val="008F4C9E"/>
    <w:rsid w:val="008F53CF"/>
    <w:rsid w:val="008F54BA"/>
    <w:rsid w:val="009031D8"/>
    <w:rsid w:val="0090571A"/>
    <w:rsid w:val="009059F4"/>
    <w:rsid w:val="009062CE"/>
    <w:rsid w:val="00907AB6"/>
    <w:rsid w:val="0091129E"/>
    <w:rsid w:val="00912D85"/>
    <w:rsid w:val="009136BE"/>
    <w:rsid w:val="009149F9"/>
    <w:rsid w:val="009150DB"/>
    <w:rsid w:val="009155F5"/>
    <w:rsid w:val="009173F4"/>
    <w:rsid w:val="009175A0"/>
    <w:rsid w:val="00922247"/>
    <w:rsid w:val="00925524"/>
    <w:rsid w:val="0093327F"/>
    <w:rsid w:val="00933C45"/>
    <w:rsid w:val="00941875"/>
    <w:rsid w:val="00943E28"/>
    <w:rsid w:val="009542E9"/>
    <w:rsid w:val="00961D77"/>
    <w:rsid w:val="00965C21"/>
    <w:rsid w:val="00971260"/>
    <w:rsid w:val="00971858"/>
    <w:rsid w:val="0097773C"/>
    <w:rsid w:val="0098069C"/>
    <w:rsid w:val="00982C41"/>
    <w:rsid w:val="0098639F"/>
    <w:rsid w:val="00994500"/>
    <w:rsid w:val="00995A18"/>
    <w:rsid w:val="0099730C"/>
    <w:rsid w:val="009979A2"/>
    <w:rsid w:val="009A32D2"/>
    <w:rsid w:val="009B51AB"/>
    <w:rsid w:val="009B5268"/>
    <w:rsid w:val="009C1880"/>
    <w:rsid w:val="009C76F9"/>
    <w:rsid w:val="009D1C63"/>
    <w:rsid w:val="009E093F"/>
    <w:rsid w:val="009E337A"/>
    <w:rsid w:val="009F30BF"/>
    <w:rsid w:val="009F6181"/>
    <w:rsid w:val="00A1109E"/>
    <w:rsid w:val="00A11E52"/>
    <w:rsid w:val="00A151EC"/>
    <w:rsid w:val="00A36A99"/>
    <w:rsid w:val="00A373C7"/>
    <w:rsid w:val="00A41818"/>
    <w:rsid w:val="00A42304"/>
    <w:rsid w:val="00A4707F"/>
    <w:rsid w:val="00A47D7B"/>
    <w:rsid w:val="00A47FD8"/>
    <w:rsid w:val="00A5251F"/>
    <w:rsid w:val="00A6268E"/>
    <w:rsid w:val="00A62E32"/>
    <w:rsid w:val="00A6483A"/>
    <w:rsid w:val="00A70037"/>
    <w:rsid w:val="00A711FD"/>
    <w:rsid w:val="00A73143"/>
    <w:rsid w:val="00A76CFC"/>
    <w:rsid w:val="00A802F6"/>
    <w:rsid w:val="00A84851"/>
    <w:rsid w:val="00A85AB3"/>
    <w:rsid w:val="00A86DFC"/>
    <w:rsid w:val="00A90CE3"/>
    <w:rsid w:val="00A9542C"/>
    <w:rsid w:val="00AA2BB1"/>
    <w:rsid w:val="00AA4332"/>
    <w:rsid w:val="00AA618B"/>
    <w:rsid w:val="00AA6789"/>
    <w:rsid w:val="00AA686F"/>
    <w:rsid w:val="00AB49B8"/>
    <w:rsid w:val="00AC0910"/>
    <w:rsid w:val="00AC0EE2"/>
    <w:rsid w:val="00AC1867"/>
    <w:rsid w:val="00AC26FF"/>
    <w:rsid w:val="00AC522A"/>
    <w:rsid w:val="00AC617F"/>
    <w:rsid w:val="00AC7269"/>
    <w:rsid w:val="00AC74D8"/>
    <w:rsid w:val="00AC7B5D"/>
    <w:rsid w:val="00AD0942"/>
    <w:rsid w:val="00AD6294"/>
    <w:rsid w:val="00AE1338"/>
    <w:rsid w:val="00AF5F15"/>
    <w:rsid w:val="00AF6FC3"/>
    <w:rsid w:val="00B00089"/>
    <w:rsid w:val="00B01D04"/>
    <w:rsid w:val="00B066F5"/>
    <w:rsid w:val="00B11819"/>
    <w:rsid w:val="00B12E63"/>
    <w:rsid w:val="00B15AF1"/>
    <w:rsid w:val="00B17BC1"/>
    <w:rsid w:val="00B237FC"/>
    <w:rsid w:val="00B24A5D"/>
    <w:rsid w:val="00B24D3B"/>
    <w:rsid w:val="00B30152"/>
    <w:rsid w:val="00B353F8"/>
    <w:rsid w:val="00B3588C"/>
    <w:rsid w:val="00B408E7"/>
    <w:rsid w:val="00B41674"/>
    <w:rsid w:val="00B440C3"/>
    <w:rsid w:val="00B4794E"/>
    <w:rsid w:val="00B510DD"/>
    <w:rsid w:val="00B51DED"/>
    <w:rsid w:val="00B52421"/>
    <w:rsid w:val="00B531A0"/>
    <w:rsid w:val="00B54F2D"/>
    <w:rsid w:val="00B60918"/>
    <w:rsid w:val="00B62CBD"/>
    <w:rsid w:val="00B63BA9"/>
    <w:rsid w:val="00B66963"/>
    <w:rsid w:val="00B70236"/>
    <w:rsid w:val="00B77490"/>
    <w:rsid w:val="00B81C2C"/>
    <w:rsid w:val="00B827DE"/>
    <w:rsid w:val="00BA1CFE"/>
    <w:rsid w:val="00BB1118"/>
    <w:rsid w:val="00BB11FC"/>
    <w:rsid w:val="00BB42AB"/>
    <w:rsid w:val="00BC150F"/>
    <w:rsid w:val="00BC297E"/>
    <w:rsid w:val="00BC37A9"/>
    <w:rsid w:val="00BC77DD"/>
    <w:rsid w:val="00BD0AC5"/>
    <w:rsid w:val="00BD3149"/>
    <w:rsid w:val="00BD6060"/>
    <w:rsid w:val="00BD7635"/>
    <w:rsid w:val="00BE6AF0"/>
    <w:rsid w:val="00BF04A5"/>
    <w:rsid w:val="00BF2FDA"/>
    <w:rsid w:val="00BF4FDD"/>
    <w:rsid w:val="00BF5606"/>
    <w:rsid w:val="00BF5620"/>
    <w:rsid w:val="00BF75FB"/>
    <w:rsid w:val="00C0030B"/>
    <w:rsid w:val="00C00F45"/>
    <w:rsid w:val="00C016AC"/>
    <w:rsid w:val="00C0552A"/>
    <w:rsid w:val="00C0772F"/>
    <w:rsid w:val="00C118D1"/>
    <w:rsid w:val="00C12243"/>
    <w:rsid w:val="00C13C76"/>
    <w:rsid w:val="00C17E1B"/>
    <w:rsid w:val="00C21484"/>
    <w:rsid w:val="00C21858"/>
    <w:rsid w:val="00C22D40"/>
    <w:rsid w:val="00C259AC"/>
    <w:rsid w:val="00C26FED"/>
    <w:rsid w:val="00C27058"/>
    <w:rsid w:val="00C275A1"/>
    <w:rsid w:val="00C3268A"/>
    <w:rsid w:val="00C32700"/>
    <w:rsid w:val="00C32D08"/>
    <w:rsid w:val="00C339C8"/>
    <w:rsid w:val="00C36C6A"/>
    <w:rsid w:val="00C37263"/>
    <w:rsid w:val="00C459A5"/>
    <w:rsid w:val="00C514B2"/>
    <w:rsid w:val="00C533A6"/>
    <w:rsid w:val="00C61B87"/>
    <w:rsid w:val="00C61FF5"/>
    <w:rsid w:val="00C65B16"/>
    <w:rsid w:val="00C6798C"/>
    <w:rsid w:val="00C70272"/>
    <w:rsid w:val="00C70724"/>
    <w:rsid w:val="00C71FC8"/>
    <w:rsid w:val="00C741E0"/>
    <w:rsid w:val="00C80D91"/>
    <w:rsid w:val="00C821CB"/>
    <w:rsid w:val="00C84136"/>
    <w:rsid w:val="00C8661D"/>
    <w:rsid w:val="00C951FA"/>
    <w:rsid w:val="00CA4175"/>
    <w:rsid w:val="00CA6CAF"/>
    <w:rsid w:val="00CB7534"/>
    <w:rsid w:val="00CC3E25"/>
    <w:rsid w:val="00CC4517"/>
    <w:rsid w:val="00CC46CD"/>
    <w:rsid w:val="00CD2983"/>
    <w:rsid w:val="00CD4E0D"/>
    <w:rsid w:val="00CD75F7"/>
    <w:rsid w:val="00CE04C0"/>
    <w:rsid w:val="00CE2906"/>
    <w:rsid w:val="00CE524E"/>
    <w:rsid w:val="00CE5AF8"/>
    <w:rsid w:val="00CE773D"/>
    <w:rsid w:val="00CF6B3F"/>
    <w:rsid w:val="00CF7AB9"/>
    <w:rsid w:val="00D049DC"/>
    <w:rsid w:val="00D053B6"/>
    <w:rsid w:val="00D10C4F"/>
    <w:rsid w:val="00D135E0"/>
    <w:rsid w:val="00D14ACB"/>
    <w:rsid w:val="00D15B3A"/>
    <w:rsid w:val="00D161D1"/>
    <w:rsid w:val="00D22161"/>
    <w:rsid w:val="00D24FA3"/>
    <w:rsid w:val="00D2655A"/>
    <w:rsid w:val="00D26C9C"/>
    <w:rsid w:val="00D47324"/>
    <w:rsid w:val="00D53339"/>
    <w:rsid w:val="00D5443C"/>
    <w:rsid w:val="00D560FE"/>
    <w:rsid w:val="00D67696"/>
    <w:rsid w:val="00D7462A"/>
    <w:rsid w:val="00D770EC"/>
    <w:rsid w:val="00D8167D"/>
    <w:rsid w:val="00D84328"/>
    <w:rsid w:val="00D84455"/>
    <w:rsid w:val="00D84DFE"/>
    <w:rsid w:val="00D85171"/>
    <w:rsid w:val="00D863FA"/>
    <w:rsid w:val="00D86D56"/>
    <w:rsid w:val="00D92956"/>
    <w:rsid w:val="00D972D3"/>
    <w:rsid w:val="00D97A13"/>
    <w:rsid w:val="00DA4DA8"/>
    <w:rsid w:val="00DB1AB3"/>
    <w:rsid w:val="00DB6438"/>
    <w:rsid w:val="00DC51B4"/>
    <w:rsid w:val="00DC5570"/>
    <w:rsid w:val="00DC5AAF"/>
    <w:rsid w:val="00DD022B"/>
    <w:rsid w:val="00DD0F6E"/>
    <w:rsid w:val="00DE1ABB"/>
    <w:rsid w:val="00DE531C"/>
    <w:rsid w:val="00DE6340"/>
    <w:rsid w:val="00DF107F"/>
    <w:rsid w:val="00DF1284"/>
    <w:rsid w:val="00DF12E3"/>
    <w:rsid w:val="00DF1922"/>
    <w:rsid w:val="00E06EE7"/>
    <w:rsid w:val="00E10638"/>
    <w:rsid w:val="00E11D65"/>
    <w:rsid w:val="00E1241C"/>
    <w:rsid w:val="00E129C8"/>
    <w:rsid w:val="00E15812"/>
    <w:rsid w:val="00E20525"/>
    <w:rsid w:val="00E222EB"/>
    <w:rsid w:val="00E24463"/>
    <w:rsid w:val="00E24B3C"/>
    <w:rsid w:val="00E27020"/>
    <w:rsid w:val="00E31FE0"/>
    <w:rsid w:val="00E32630"/>
    <w:rsid w:val="00E40507"/>
    <w:rsid w:val="00E407B5"/>
    <w:rsid w:val="00E47B77"/>
    <w:rsid w:val="00E51E2F"/>
    <w:rsid w:val="00E562AB"/>
    <w:rsid w:val="00E61BE9"/>
    <w:rsid w:val="00E65A1C"/>
    <w:rsid w:val="00E66903"/>
    <w:rsid w:val="00E66B37"/>
    <w:rsid w:val="00E67E5E"/>
    <w:rsid w:val="00E745B9"/>
    <w:rsid w:val="00E767C6"/>
    <w:rsid w:val="00E83473"/>
    <w:rsid w:val="00E8454C"/>
    <w:rsid w:val="00E8709F"/>
    <w:rsid w:val="00E874E1"/>
    <w:rsid w:val="00E877E3"/>
    <w:rsid w:val="00E91BFE"/>
    <w:rsid w:val="00E96D5D"/>
    <w:rsid w:val="00EA00A8"/>
    <w:rsid w:val="00EA252C"/>
    <w:rsid w:val="00EA520B"/>
    <w:rsid w:val="00EA5B4D"/>
    <w:rsid w:val="00EA7DCF"/>
    <w:rsid w:val="00EB2F53"/>
    <w:rsid w:val="00EB598C"/>
    <w:rsid w:val="00EB5CF1"/>
    <w:rsid w:val="00EB74BE"/>
    <w:rsid w:val="00EC73CE"/>
    <w:rsid w:val="00ED3AF7"/>
    <w:rsid w:val="00ED762C"/>
    <w:rsid w:val="00EE13D5"/>
    <w:rsid w:val="00EF2F17"/>
    <w:rsid w:val="00EF4AC4"/>
    <w:rsid w:val="00EF60ED"/>
    <w:rsid w:val="00EF74DD"/>
    <w:rsid w:val="00F043DF"/>
    <w:rsid w:val="00F07856"/>
    <w:rsid w:val="00F1126A"/>
    <w:rsid w:val="00F1141A"/>
    <w:rsid w:val="00F25020"/>
    <w:rsid w:val="00F26C9F"/>
    <w:rsid w:val="00F3549E"/>
    <w:rsid w:val="00F361EA"/>
    <w:rsid w:val="00F410CE"/>
    <w:rsid w:val="00F41C99"/>
    <w:rsid w:val="00F4500E"/>
    <w:rsid w:val="00F45855"/>
    <w:rsid w:val="00F55739"/>
    <w:rsid w:val="00F56276"/>
    <w:rsid w:val="00F60921"/>
    <w:rsid w:val="00F626E0"/>
    <w:rsid w:val="00F63322"/>
    <w:rsid w:val="00F64E3A"/>
    <w:rsid w:val="00F64EA6"/>
    <w:rsid w:val="00F66DD5"/>
    <w:rsid w:val="00F71435"/>
    <w:rsid w:val="00F7317C"/>
    <w:rsid w:val="00F74B74"/>
    <w:rsid w:val="00F82090"/>
    <w:rsid w:val="00F839DB"/>
    <w:rsid w:val="00F841D1"/>
    <w:rsid w:val="00F85045"/>
    <w:rsid w:val="00F915F2"/>
    <w:rsid w:val="00F96EC5"/>
    <w:rsid w:val="00FA0B50"/>
    <w:rsid w:val="00FA3923"/>
    <w:rsid w:val="00FA3A04"/>
    <w:rsid w:val="00FA6783"/>
    <w:rsid w:val="00FB0683"/>
    <w:rsid w:val="00FB0F8E"/>
    <w:rsid w:val="00FB1CF7"/>
    <w:rsid w:val="00FB7B0F"/>
    <w:rsid w:val="00FC0A32"/>
    <w:rsid w:val="00FC305B"/>
    <w:rsid w:val="00FC31BA"/>
    <w:rsid w:val="00FC4930"/>
    <w:rsid w:val="00FC5162"/>
    <w:rsid w:val="00FC6A30"/>
    <w:rsid w:val="00FD1F1A"/>
    <w:rsid w:val="00FD2032"/>
    <w:rsid w:val="00FD373E"/>
    <w:rsid w:val="00FD3919"/>
    <w:rsid w:val="00FD71C0"/>
    <w:rsid w:val="00FD783E"/>
    <w:rsid w:val="00FD7A5D"/>
    <w:rsid w:val="00FE1B7C"/>
    <w:rsid w:val="00FE604F"/>
    <w:rsid w:val="00FE6335"/>
    <w:rsid w:val="00FE6776"/>
    <w:rsid w:val="00FE7D02"/>
    <w:rsid w:val="00FE7FB1"/>
    <w:rsid w:val="00FF252D"/>
    <w:rsid w:val="00FF286B"/>
    <w:rsid w:val="00FF6722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de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8C4205"/>
    <w:rPr>
      <w:rFonts w:ascii="Statis Sans" w:hAnsi="Statis Sans"/>
    </w:rPr>
  </w:style>
  <w:style w:styleId="berschrift1" w:type="paragraph">
    <w:name w:val="heading 1"/>
    <w:basedOn w:val="Standard"/>
    <w:next w:val="Standard"/>
    <w:link w:val="berschrift1Zchn"/>
    <w:uiPriority w:val="9"/>
    <w:qFormat/>
    <w:rsid w:val="008C4205"/>
    <w:pPr>
      <w:keepNext/>
      <w:keepLines/>
      <w:numPr>
        <w:numId w:val="7"/>
      </w:numPr>
      <w:spacing w:after="0" w:before="240"/>
      <w:outlineLvl w:val="0"/>
    </w:pPr>
    <w:rPr>
      <w:rFonts w:cstheme="majorBidi" w:eastAsiaTheme="majorEastAsia"/>
      <w:color w:themeColor="accent1" w:themeShade="BF" w:val="2E74B5"/>
      <w:sz w:val="24"/>
      <w:szCs w:val="32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C4205"/>
    <w:pPr>
      <w:keepNext/>
      <w:keepLines/>
      <w:numPr>
        <w:ilvl w:val="1"/>
        <w:numId w:val="7"/>
      </w:numPr>
      <w:spacing w:after="0" w:before="40"/>
      <w:outlineLvl w:val="1"/>
    </w:pPr>
    <w:rPr>
      <w:rFonts w:cstheme="majorBidi" w:eastAsiaTheme="majorEastAsia"/>
      <w:color w:themeColor="accent1" w:themeShade="BF" w:val="2E74B5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C4205"/>
    <w:pPr>
      <w:keepNext/>
      <w:keepLines/>
      <w:numPr>
        <w:ilvl w:val="2"/>
        <w:numId w:val="7"/>
      </w:numPr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C4205"/>
    <w:pPr>
      <w:keepNext/>
      <w:keepLines/>
      <w:numPr>
        <w:ilvl w:val="3"/>
        <w:numId w:val="7"/>
      </w:numPr>
      <w:spacing w:after="0" w:before="40"/>
      <w:outlineLvl w:val="3"/>
    </w:pPr>
    <w:rPr>
      <w:rFonts w:cstheme="majorBidi" w:eastAsiaTheme="majorEastAsia"/>
      <w:i/>
      <w:iCs/>
      <w:color w:themeColor="accent1" w:themeShade="BF" w:val="2E74B5"/>
    </w:rPr>
  </w:style>
  <w:style w:styleId="berschrift5" w:type="paragraph">
    <w:name w:val="heading 5"/>
    <w:basedOn w:val="Standard"/>
    <w:next w:val="Standard"/>
    <w:link w:val="berschrift5Zchn"/>
    <w:uiPriority w:val="9"/>
    <w:semiHidden/>
    <w:unhideWhenUsed/>
    <w:qFormat/>
    <w:rsid w:val="008C4205"/>
    <w:pPr>
      <w:keepNext/>
      <w:keepLines/>
      <w:numPr>
        <w:ilvl w:val="4"/>
        <w:numId w:val="7"/>
      </w:numPr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berschrift6" w:type="paragraph">
    <w:name w:val="heading 6"/>
    <w:basedOn w:val="Standard"/>
    <w:next w:val="Standard"/>
    <w:link w:val="berschrift6Zchn"/>
    <w:uiPriority w:val="9"/>
    <w:semiHidden/>
    <w:unhideWhenUsed/>
    <w:qFormat/>
    <w:rsid w:val="008C4205"/>
    <w:pPr>
      <w:keepNext/>
      <w:keepLines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8C4205"/>
    <w:pPr>
      <w:keepNext/>
      <w:keepLines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8C4205"/>
    <w:pPr>
      <w:keepNext/>
      <w:keepLines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8C4205"/>
    <w:pPr>
      <w:keepNext/>
      <w:keepLines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8C4205"/>
    <w:rPr>
      <w:rFonts w:ascii="Statis Sans" w:cstheme="majorBidi" w:eastAsiaTheme="majorEastAsia" w:hAnsi="Statis Sans"/>
      <w:color w:themeColor="accent1" w:themeShade="BF" w:val="2E74B5"/>
      <w:sz w:val="24"/>
      <w:szCs w:val="32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8C4205"/>
    <w:rPr>
      <w:rFonts w:ascii="Statis Sans" w:cstheme="majorBidi" w:eastAsiaTheme="majorEastAsia" w:hAnsi="Statis Sans"/>
      <w:color w:themeColor="accent1" w:themeShade="BF" w:val="2E74B5"/>
      <w:szCs w:val="26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8C4205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8C4205"/>
    <w:rPr>
      <w:rFonts w:ascii="Statis Sans" w:cstheme="majorBidi" w:eastAsiaTheme="majorEastAsia" w:hAnsi="Statis Sans"/>
      <w:i/>
      <w:iCs/>
      <w:color w:themeColor="accent1" w:themeShade="BF" w:val="2E74B5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8C4205"/>
    <w:rPr>
      <w:rFonts w:asciiTheme="majorHAnsi" w:cstheme="majorBidi" w:eastAsiaTheme="majorEastAsia" w:hAnsiTheme="majorHAnsi"/>
      <w:color w:themeColor="accent1" w:themeShade="BF" w:val="2E74B5"/>
    </w:r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8C4205"/>
    <w:rPr>
      <w:rFonts w:asciiTheme="majorHAnsi" w:cstheme="majorBidi" w:eastAsiaTheme="majorEastAsia" w:hAnsiTheme="majorHAnsi"/>
      <w:color w:themeColor="accent1" w:themeShade="7F" w:val="1F4D78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8C4205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8C4205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8C4205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Listenabsatz" w:type="paragraph">
    <w:name w:val="List Paragraph"/>
    <w:basedOn w:val="Standard"/>
    <w:uiPriority w:val="34"/>
    <w:qFormat/>
    <w:rsid w:val="008C4205"/>
    <w:pPr>
      <w:ind w:left="720"/>
      <w:contextualSpacing/>
    </w:pPr>
  </w:style>
  <w:style w:styleId="Titel" w:type="paragraph">
    <w:name w:val="Title"/>
    <w:basedOn w:val="Standard"/>
    <w:next w:val="Standard"/>
    <w:link w:val="TitelZchn"/>
    <w:uiPriority w:val="10"/>
    <w:qFormat/>
    <w:rsid w:val="008C4205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elZchn" w:type="character">
    <w:name w:val="Titel Zchn"/>
    <w:basedOn w:val="Absatz-Standardschriftart"/>
    <w:link w:val="Titel"/>
    <w:uiPriority w:val="10"/>
    <w:rsid w:val="008C42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Funotentext" w:type="paragraph">
    <w:name w:val="footnote text"/>
    <w:basedOn w:val="Standard"/>
    <w:link w:val="FunotentextZchn"/>
    <w:uiPriority w:val="99"/>
    <w:semiHidden/>
    <w:unhideWhenUsed/>
    <w:rsid w:val="008C4205"/>
    <w:pPr>
      <w:spacing w:after="0" w:line="240" w:lineRule="auto"/>
    </w:pPr>
    <w:rPr>
      <w:sz w:val="20"/>
      <w:szCs w:val="20"/>
    </w:rPr>
  </w:style>
  <w:style w:customStyle="1" w:styleId="FunotentextZchn" w:type="character">
    <w:name w:val="Fußnotentext Zchn"/>
    <w:basedOn w:val="Absatz-Standardschriftart"/>
    <w:link w:val="Funotentext"/>
    <w:uiPriority w:val="99"/>
    <w:semiHidden/>
    <w:rsid w:val="008C4205"/>
    <w:rPr>
      <w:rFonts w:ascii="Statis Sans" w:hAnsi="Statis Sans"/>
      <w:sz w:val="20"/>
      <w:szCs w:val="20"/>
    </w:rPr>
  </w:style>
  <w:style w:styleId="Funotenzeichen" w:type="character">
    <w:name w:val="footnote reference"/>
    <w:basedOn w:val="Absatz-Standardschriftart"/>
    <w:uiPriority w:val="99"/>
    <w:semiHidden/>
    <w:unhideWhenUsed/>
    <w:rsid w:val="008C4205"/>
    <w:rPr>
      <w:vertAlign w:val="superscript"/>
    </w:rPr>
  </w:style>
  <w:style w:styleId="Kommentarzeichen" w:type="character">
    <w:name w:val="annotation reference"/>
    <w:basedOn w:val="Absatz-Standardschriftart"/>
    <w:uiPriority w:val="99"/>
    <w:semiHidden/>
    <w:unhideWhenUsed/>
    <w:rsid w:val="008C4205"/>
    <w:rPr>
      <w:sz w:val="16"/>
      <w:szCs w:val="16"/>
    </w:rPr>
  </w:style>
  <w:style w:styleId="Kommentartext" w:type="paragraph">
    <w:name w:val="annotation text"/>
    <w:basedOn w:val="Standard"/>
    <w:link w:val="KommentartextZchn"/>
    <w:uiPriority w:val="99"/>
    <w:unhideWhenUsed/>
    <w:rsid w:val="008C4205"/>
    <w:pPr>
      <w:spacing w:line="240" w:lineRule="auto"/>
    </w:pPr>
    <w:rPr>
      <w:sz w:val="20"/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rsid w:val="008C4205"/>
    <w:rPr>
      <w:rFonts w:ascii="Statis Sans" w:hAnsi="Statis Sans"/>
      <w:sz w:val="20"/>
      <w:szCs w:val="20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8C4205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8C4205"/>
    <w:rPr>
      <w:rFonts w:ascii="Statis Sans" w:hAnsi="Statis Sans"/>
      <w:b/>
      <w:bCs/>
      <w:sz w:val="20"/>
      <w:szCs w:val="20"/>
    </w:rPr>
  </w:style>
  <w:style w:styleId="Sprechblasentext" w:type="paragraph">
    <w:name w:val="Balloon Text"/>
    <w:basedOn w:val="Standard"/>
    <w:link w:val="SprechblasentextZchn"/>
    <w:uiPriority w:val="99"/>
    <w:semiHidden/>
    <w:unhideWhenUsed/>
    <w:rsid w:val="008C4205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SprechblasentextZchn" w:type="character">
    <w:name w:val="Sprechblasentext Zchn"/>
    <w:basedOn w:val="Absatz-Standardschriftart"/>
    <w:link w:val="Sprechblasentext"/>
    <w:uiPriority w:val="99"/>
    <w:semiHidden/>
    <w:rsid w:val="008C4205"/>
    <w:rPr>
      <w:rFonts w:ascii="Segoe UI" w:cs="Segoe UI" w:hAnsi="Segoe UI"/>
      <w:sz w:val="18"/>
      <w:szCs w:val="18"/>
    </w:rPr>
  </w:style>
  <w:style w:styleId="Tabellenraster" w:type="table">
    <w:name w:val="Table Grid"/>
    <w:basedOn w:val="NormaleTabelle"/>
    <w:uiPriority w:val="39"/>
    <w:rsid w:val="008C420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eschriftung" w:type="paragraph">
    <w:name w:val="caption"/>
    <w:basedOn w:val="Standard"/>
    <w:next w:val="Standard"/>
    <w:uiPriority w:val="35"/>
    <w:unhideWhenUsed/>
    <w:qFormat/>
    <w:rsid w:val="008C4205"/>
    <w:pPr>
      <w:spacing w:after="200" w:line="240" w:lineRule="auto"/>
    </w:pPr>
    <w:rPr>
      <w:rFonts w:asciiTheme="minorHAnsi" w:hAnsiTheme="minorHAnsi"/>
      <w:i/>
      <w:iCs/>
      <w:color w:themeColor="text2" w:val="44546A"/>
      <w:sz w:val="18"/>
      <w:szCs w:val="18"/>
    </w:rPr>
  </w:style>
  <w:style w:styleId="Hyperlink" w:type="character">
    <w:name w:val="Hyperlink"/>
    <w:basedOn w:val="Absatz-Standardschriftart"/>
    <w:uiPriority w:val="99"/>
    <w:unhideWhenUsed/>
    <w:rsid w:val="008C4205"/>
    <w:rPr>
      <w:color w:themeColor="hyperlink" w:val="0563C1"/>
      <w:u w:val="single"/>
    </w:rPr>
  </w:style>
  <w:style w:styleId="Kopfzeile" w:type="paragraph">
    <w:name w:val="header"/>
    <w:basedOn w:val="Standard"/>
    <w:link w:val="KopfzeileZchn"/>
    <w:uiPriority w:val="99"/>
    <w:unhideWhenUsed/>
    <w:rsid w:val="008C4205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8C4205"/>
    <w:rPr>
      <w:rFonts w:ascii="Statis Sans" w:hAnsi="Statis Sans"/>
    </w:rPr>
  </w:style>
  <w:style w:styleId="Fuzeile" w:type="paragraph">
    <w:name w:val="footer"/>
    <w:basedOn w:val="Standard"/>
    <w:link w:val="FuzeileZchn"/>
    <w:uiPriority w:val="99"/>
    <w:unhideWhenUsed/>
    <w:rsid w:val="008C4205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8C4205"/>
    <w:rPr>
      <w:rFonts w:ascii="Statis Sans" w:hAnsi="Statis Sans"/>
    </w:rPr>
  </w:style>
  <w:style w:styleId="Platzhaltertext" w:type="character">
    <w:name w:val="Placeholder Text"/>
    <w:basedOn w:val="Absatz-Standardschriftart"/>
    <w:uiPriority w:val="99"/>
    <w:semiHidden/>
    <w:rsid w:val="008C4205"/>
    <w:rPr>
      <w:color w:val="808080"/>
    </w:rPr>
  </w:style>
  <w:style w:styleId="berarbeitung" w:type="paragraph">
    <w:name w:val="Revision"/>
    <w:hidden/>
    <w:uiPriority w:val="99"/>
    <w:semiHidden/>
    <w:rsid w:val="008C4205"/>
    <w:pPr>
      <w:spacing w:after="0" w:line="240" w:lineRule="auto"/>
    </w:pPr>
    <w:rPr>
      <w:rFonts w:ascii="Statis Sans" w:hAnsi="Statis Sans"/>
    </w:rPr>
  </w:style>
  <w:style w:styleId="BesuchterLink" w:type="character">
    <w:name w:val="FollowedHyperlink"/>
    <w:basedOn w:val="Absatz-Standardschriftart"/>
    <w:uiPriority w:val="99"/>
    <w:semiHidden/>
    <w:unhideWhenUsed/>
    <w:rsid w:val="0033344F"/>
    <w:rPr>
      <w:color w:themeColor="followedHyperlink" w:val="954F72"/>
      <w:u w:val="single"/>
    </w:rPr>
  </w:style>
  <w:style w:customStyle="1" w:styleId="NichtaufgelsteErwhnung1" w:type="character">
    <w:name w:val="Nicht aufgelöste Erwähnung1"/>
    <w:basedOn w:val="Absatz-Standardschriftart"/>
    <w:uiPriority w:val="99"/>
    <w:semiHidden/>
    <w:unhideWhenUsed/>
    <w:rsid w:val="001E2A7C"/>
    <w:rPr>
      <w:color w:val="605E5C"/>
      <w:shd w:color="auto" w:fill="E1DFDD" w:val="clear"/>
    </w:rPr>
  </w:style>
  <w:style w:styleId="NichtaufgelsteErwhnung" w:type="character">
    <w:name w:val="Unresolved Mention"/>
    <w:basedOn w:val="Absatz-Standardschriftart"/>
    <w:uiPriority w:val="99"/>
    <w:semiHidden/>
    <w:unhideWhenUsed/>
    <w:rsid w:val="00893760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rschungsdatenzentrum.de/de/sonstige-wirtschaftsstatistiken/afid-panel-urs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5310</Words>
  <Characters>30272</Characters>
  <Application>Microsoft Office Word</Application>
  <DocSecurity>0</DocSecurity>
  <Lines>252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ZIVIT</Company>
  <LinksUpToDate>false</LinksUpToDate>
  <CharactersWithSpaces>35511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2025-12-06T20:37:16Z</dcterms:created>
  <dcterms:modified xsi:type="dcterms:W3CDTF">2025-12-06T20:37:16Z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german</vt:lpwstr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olyglossia-lang">
    <vt:lpwstr/>
  </property>
  <property fmtid="{D5CDD505-2E9C-101B-9397-08002B2CF9AE}" pid="10" name="polyglossia-otherlangs">
    <vt:lpwstr/>
  </property>
  <property fmtid="{D5CDD505-2E9C-101B-9397-08002B2CF9AE}" pid="11" name="toc-title">
    <vt:lpwstr>Inhaltsverzeichnis</vt:lpwstr>
  </property>
  <property fmtid="{D5CDD505-2E9C-101B-9397-08002B2CF9AE}" pid="12" name="wordcount">
    <vt:lpwstr/>
  </property>
</Properties>
</file>