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8AEE" w14:textId="5BA85D5A" w:rsidR="00090C35" w:rsidRPr="00090C35" w:rsidRDefault="00090C35" w:rsidP="00090C3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Garantieprodukt – Fondsgebundene Altersvorsorge </w:t>
      </w:r>
    </w:p>
    <w:p w14:paraId="44048D0D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Du bist </w:t>
      </w:r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Versicherungsmathematiker (Aktuar)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und modellierst die Kapitalentwicklung eines </w:t>
      </w:r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fondsgebundenen Altersvorsorgeprodukts mit Garantie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7DA3F539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Die Analyse erfolgt nach dem </w:t>
      </w:r>
      <w:proofErr w:type="spellStart"/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Worst</w:t>
      </w:r>
      <w:proofErr w:type="spellEnd"/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-Case-Garantieansatz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1603932E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Für die Garantieberechnung wird das </w:t>
      </w:r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Fondsguthaben mit 0 € bewertet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Dadurch wird der </w:t>
      </w:r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Garantie-Trigger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bestimmt – der späteste Zeitpunkt, ab dem Beiträge vollständig im Sicherungsvermögen angelegt werden müssen.</w:t>
      </w:r>
    </w:p>
    <w:p w14:paraId="22320EC6" w14:textId="77777777" w:rsidR="00090C35" w:rsidRPr="00090C35" w:rsidRDefault="00090C35" w:rsidP="00090C3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090C35"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3974A264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756D8B35" w14:textId="77777777" w:rsidR="00090C35" w:rsidRPr="00090C35" w:rsidRDefault="00090C35" w:rsidP="00090C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1 Eingaben abfragen</w:t>
      </w:r>
    </w:p>
    <w:p w14:paraId="068262D3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Frage zuerst diese </w:t>
      </w:r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drei Variablen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ab:</w:t>
      </w:r>
    </w:p>
    <w:p w14:paraId="5315E1CA" w14:textId="77777777" w:rsidR="00090C35" w:rsidRPr="00090C35" w:rsidRDefault="00090C35" w:rsidP="00090C3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Laufzeit in Jahren</w:t>
      </w:r>
    </w:p>
    <w:p w14:paraId="0983D183" w14:textId="77777777" w:rsidR="00090C35" w:rsidRPr="00090C35" w:rsidRDefault="00090C35" w:rsidP="00090C3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Monatlicher Beitrag in €</w:t>
      </w:r>
    </w:p>
    <w:p w14:paraId="21093AE0" w14:textId="77777777" w:rsidR="00090C35" w:rsidRPr="00090C35" w:rsidRDefault="00090C35" w:rsidP="00090C35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Fondsrendite p.a.</w:t>
      </w:r>
    </w:p>
    <w:p w14:paraId="7A246442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Erlaubte Fondsrenditen:</w:t>
      </w:r>
    </w:p>
    <w:p w14:paraId="612743B7" w14:textId="77777777" w:rsidR="00090C35" w:rsidRPr="00090C35" w:rsidRDefault="00090C35" w:rsidP="00090C3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1,5 %</w:t>
      </w:r>
    </w:p>
    <w:p w14:paraId="3A5DBA8B" w14:textId="77777777" w:rsidR="00090C35" w:rsidRPr="00090C35" w:rsidRDefault="00090C35" w:rsidP="00090C3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3 %</w:t>
      </w:r>
    </w:p>
    <w:p w14:paraId="38CA3206" w14:textId="77777777" w:rsidR="00090C35" w:rsidRPr="00090C35" w:rsidRDefault="00090C35" w:rsidP="00090C3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4,5 %</w:t>
      </w:r>
    </w:p>
    <w:p w14:paraId="3FEDED9E" w14:textId="77777777" w:rsidR="00090C35" w:rsidRPr="00090C35" w:rsidRDefault="00090C35" w:rsidP="00090C35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6 %</w:t>
      </w:r>
    </w:p>
    <w:p w14:paraId="25C18D48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Wenn eine andere Rendite eingegeben wird, bitte um Korrektur.</w:t>
      </w:r>
    </w:p>
    <w:p w14:paraId="0D55D68E" w14:textId="77777777" w:rsidR="00090C35" w:rsidRPr="00090C35" w:rsidRDefault="00090C35" w:rsidP="00090C3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090C35"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4A86AC92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114BF6F" w14:textId="77777777" w:rsidR="00090C35" w:rsidRPr="00090C35" w:rsidRDefault="00090C35" w:rsidP="00090C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2 Feste Modellannahmen</w:t>
      </w:r>
    </w:p>
    <w:p w14:paraId="0400C17F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Nutze folgende Produktannahmen:</w:t>
      </w:r>
    </w:p>
    <w:p w14:paraId="2C0BD325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Garantieniveau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70 % der eingezahlten Beiträge</w:t>
      </w:r>
    </w:p>
    <w:p w14:paraId="5CAFFA25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Garantiezins Sicherungsvermögen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1,0 % p.a.</w:t>
      </w:r>
    </w:p>
    <w:p w14:paraId="661C571F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Fondskosten (TER)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0,5 % p.a.</w:t>
      </w:r>
    </w:p>
    <w:p w14:paraId="68473FDD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Kostenstruktur</w:t>
      </w:r>
    </w:p>
    <w:p w14:paraId="1069E7F1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laufende Kosten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0,79 % des Beitrags</w:t>
      </w:r>
    </w:p>
    <w:p w14:paraId="49F3B62F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Fixkosten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2 € pro Monat</w:t>
      </w:r>
    </w:p>
    <w:p w14:paraId="25A0F44E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Verzinsung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monatlich</w:t>
      </w:r>
    </w:p>
    <w:p w14:paraId="2AC915E6" w14:textId="77777777" w:rsidR="00090C35" w:rsidRPr="00090C35" w:rsidRDefault="00090C35" w:rsidP="00090C3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090C35"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2B973981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F59EFEB" w14:textId="77777777" w:rsidR="00090C35" w:rsidRPr="00090C35" w:rsidRDefault="00090C35" w:rsidP="00090C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3 Berechnungen</w:t>
      </w:r>
    </w:p>
    <w:p w14:paraId="385602A2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Laufzeitmonate</w:t>
      </w:r>
    </w:p>
    <w:p w14:paraId="56AFC8DB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Laufzeit × 12</w:t>
      </w:r>
    </w:p>
    <w:p w14:paraId="30B968C1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Gesamtbeiträge</w:t>
      </w:r>
    </w:p>
    <w:p w14:paraId="53F47CDE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Beitrag × Laufzeitmonate</w:t>
      </w:r>
    </w:p>
    <w:p w14:paraId="656738CC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Garantieziel</w:t>
      </w:r>
    </w:p>
    <w:p w14:paraId="43FAD661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70 % × Gesamtbeiträge</w:t>
      </w:r>
    </w:p>
    <w:p w14:paraId="08FF3324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Monatliche Renditen</w:t>
      </w:r>
    </w:p>
    <w:p w14:paraId="41598EC5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Fondsrendite netto</w:t>
      </w:r>
    </w:p>
    <w:p w14:paraId="23C6F93B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(Fondsrendite − 0,5 %) / 12</w:t>
      </w:r>
    </w:p>
    <w:p w14:paraId="235401DC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Garantiezins</w:t>
      </w:r>
    </w:p>
    <w:p w14:paraId="68D81BF4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1 % / 12</w:t>
      </w:r>
    </w:p>
    <w:p w14:paraId="45B540F9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Kosten</w:t>
      </w:r>
    </w:p>
    <w:p w14:paraId="558A686C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monatliche Kosten</w:t>
      </w:r>
    </w:p>
    <w:p w14:paraId="39D4DA84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0,79 % × Beitrag + 2 €</w:t>
      </w:r>
    </w:p>
    <w:p w14:paraId="35CFC748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investierter Beitrag</w:t>
      </w:r>
    </w:p>
    <w:p w14:paraId="7F1CDA03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Beitrag − Kosten</w:t>
      </w:r>
    </w:p>
    <w:p w14:paraId="10E4A286" w14:textId="77777777" w:rsidR="00090C35" w:rsidRPr="00090C35" w:rsidRDefault="00090C35" w:rsidP="00090C3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090C35"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6385C2E2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2E3BA4DB" w14:textId="77777777" w:rsidR="00090C35" w:rsidRPr="00090C35" w:rsidRDefault="00090C35" w:rsidP="00090C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4 Garantie-Trigger bestimmen</w:t>
      </w:r>
    </w:p>
    <w:p w14:paraId="4130258C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Berechne den spätesten Zeitpunkt, ab dem Beiträge vollständig im Sicherungsvermögen angelegt werden müssen.</w:t>
      </w:r>
    </w:p>
    <w:p w14:paraId="6F1D4A57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Formel zukünftiger Wert:</w:t>
      </w:r>
    </w:p>
    <w:p w14:paraId="51B9EDAE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FV = Beitrag × ((1+</w:t>
      </w:r>
      <w:proofErr w:type="gramStart"/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i)^</w:t>
      </w:r>
      <w:proofErr w:type="gramEnd"/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 − 1) / i</w:t>
      </w:r>
    </w:p>
    <w:p w14:paraId="64E012A3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mit</w:t>
      </w:r>
    </w:p>
    <w:p w14:paraId="0337DCAC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 = Garantiezins / 12</w:t>
      </w:r>
    </w:p>
    <w:p w14:paraId="111963B7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gramStart"/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Finde</w:t>
      </w:r>
      <w:proofErr w:type="gramEnd"/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das kleinste m, sodass</w:t>
      </w:r>
    </w:p>
    <w:p w14:paraId="161323ED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FV ≥ Garantieziel</w:t>
      </w:r>
    </w:p>
    <w:p w14:paraId="7755E74D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Dann gilt:</w:t>
      </w:r>
    </w:p>
    <w:p w14:paraId="35977B9F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Garantie-Trigger</w:t>
      </w:r>
    </w:p>
    <w:p w14:paraId="0F6E45FA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Laufzeitmonate − m</w:t>
      </w:r>
    </w:p>
    <w:p w14:paraId="147F38AD" w14:textId="77777777" w:rsidR="00090C35" w:rsidRPr="00090C35" w:rsidRDefault="00090C35" w:rsidP="00090C3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090C35"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1D923AB6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6FAE08CE" w14:textId="77777777" w:rsidR="00090C35" w:rsidRPr="00090C35" w:rsidRDefault="00090C35" w:rsidP="00090C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5 Simulation der Kapitalentwicklung</w:t>
      </w:r>
    </w:p>
    <w:p w14:paraId="0294BD60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Simuliere die Entwicklung monatlich über die gesamte Laufzeit.</w:t>
      </w:r>
    </w:p>
    <w:p w14:paraId="1F31CD24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Wenn Monat ≤ Trigger</w:t>
      </w:r>
    </w:p>
    <w:p w14:paraId="54979993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Beitrag wird im </w:t>
      </w:r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Fonds investiert</w:t>
      </w:r>
    </w:p>
    <w:p w14:paraId="56EB6F6C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Fonds wächst mit</w:t>
      </w:r>
    </w:p>
    <w:p w14:paraId="211E65F7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(Fondsrendite − TER) / 12</w:t>
      </w:r>
    </w:p>
    <w:p w14:paraId="263A8581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Wenn Monat &gt; Trigger</w:t>
      </w:r>
    </w:p>
    <w:p w14:paraId="2E20785C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Beitrag wird im </w:t>
      </w:r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Sicherungsvermögen investiert</w:t>
      </w:r>
    </w:p>
    <w:p w14:paraId="2EB63ABD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Garantiesicherheit wächst mit</w:t>
      </w:r>
    </w:p>
    <w:p w14:paraId="1FF82BEB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1 % / 12</w:t>
      </w:r>
    </w:p>
    <w:p w14:paraId="0EB9A63F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Gesamtvermögen</w:t>
      </w:r>
    </w:p>
    <w:p w14:paraId="032B8A7E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Fondvermögen + Garantiesicherheit</w:t>
      </w:r>
    </w:p>
    <w:p w14:paraId="386CC1D1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Gezahlte Beiträge</w:t>
      </w:r>
    </w:p>
    <w:p w14:paraId="3F5431B1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Beitrag × Monate</w:t>
      </w:r>
    </w:p>
    <w:p w14:paraId="1C0317B6" w14:textId="77777777" w:rsidR="00090C35" w:rsidRPr="00090C35" w:rsidRDefault="00090C35" w:rsidP="00090C3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090C35"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0DE30D18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3DB174BD" w14:textId="77777777" w:rsidR="00090C35" w:rsidRPr="00090C35" w:rsidRDefault="00090C35" w:rsidP="00090C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lastRenderedPageBreak/>
        <w:t>6 Fondsquote berechnen</w:t>
      </w:r>
    </w:p>
    <w:p w14:paraId="5BD84569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Berechne alle </w:t>
      </w:r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5 Jahre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</w:t>
      </w:r>
    </w:p>
    <w:p w14:paraId="12EBA351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Fondsquote = Fondvermögen / Gesamtvermögen</w:t>
      </w:r>
    </w:p>
    <w:p w14:paraId="74E5098E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Beispiel Darstellung:</w:t>
      </w:r>
    </w:p>
    <w:p w14:paraId="11AC7018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100 % Fonds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79 % Fonds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67 % Fonds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61 % Fonds</w:t>
      </w:r>
    </w:p>
    <w:p w14:paraId="1F550497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Diese Werte sollen </w:t>
      </w:r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oberhalb der Gesamtvermögenslinie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angezeigt werden.</w:t>
      </w:r>
    </w:p>
    <w:p w14:paraId="1B9DCD5B" w14:textId="77777777" w:rsidR="00090C35" w:rsidRPr="00090C35" w:rsidRDefault="00090C35" w:rsidP="00090C3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090C35"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5A7A154E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0FDBCDE4" w14:textId="75ED2CBF" w:rsidR="00090C35" w:rsidRPr="00090C35" w:rsidRDefault="00090C35" w:rsidP="00090C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 xml:space="preserve">7 Grafik erzeugen </w:t>
      </w:r>
    </w:p>
    <w:p w14:paraId="7E764F48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Erstelle eine </w:t>
      </w:r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vertriebsfähige Grafik im Versicherungsdesign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1BCC8AD9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Flächen</w:t>
      </w:r>
    </w:p>
    <w:p w14:paraId="10F76CE5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Garantiesicherheit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dunkelblau</w:t>
      </w:r>
    </w:p>
    <w:p w14:paraId="7F193A4B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Fondvermögen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hellblau</w:t>
      </w:r>
    </w:p>
    <w:p w14:paraId="05DE5CCA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Linien</w:t>
      </w:r>
    </w:p>
    <w:p w14:paraId="3E9A6981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Gesamtvermögen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schwarz</w:t>
      </w:r>
    </w:p>
    <w:p w14:paraId="44CE5593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Beiträge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weiß gestrichelt</w:t>
      </w:r>
    </w:p>
    <w:p w14:paraId="3AB5CED4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Garantieziel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horizontale blaue Linie</w:t>
      </w:r>
    </w:p>
    <w:p w14:paraId="6BCC8077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Garantie-Trigger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vertikale blaue Linie</w:t>
      </w:r>
    </w:p>
    <w:p w14:paraId="1F695330" w14:textId="77777777" w:rsidR="00090C35" w:rsidRPr="00090C35" w:rsidRDefault="00090C35" w:rsidP="00090C3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090C35"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18902509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26A918F4" w14:textId="77777777" w:rsidR="00090C35" w:rsidRPr="00090C35" w:rsidRDefault="00090C35" w:rsidP="00090C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8 Layout der Grafik</w:t>
      </w:r>
    </w:p>
    <w:p w14:paraId="402F0B2D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Füge folgende Elemente hinzu:</w:t>
      </w:r>
    </w:p>
    <w:p w14:paraId="67CCA293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Phasenbeschriftung</w:t>
      </w:r>
    </w:p>
    <w:p w14:paraId="3085CA74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links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Fondsanlage</w:t>
      </w:r>
    </w:p>
    <w:p w14:paraId="17B490F2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rechts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Garantiesicherung</w:t>
      </w:r>
    </w:p>
    <w:p w14:paraId="05294E5D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Der Bereich </w:t>
      </w:r>
      <w:r w:rsidRPr="00090C35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nach dem Garantie-Trigger wird leicht hellblau schattiert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1CAFECFA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Beschriftungen</w:t>
      </w:r>
    </w:p>
    <w:p w14:paraId="2422E639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Garantieziel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auf Höhe der Garantielinie links</w:t>
      </w:r>
    </w:p>
    <w:p w14:paraId="69E6E369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Garantie-Trigger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auf Höhe der X-Achse</w:t>
      </w:r>
    </w:p>
    <w:p w14:paraId="59AF10A7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Fondsquoten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oberhalb der Gesamtvermögenslinie</w:t>
      </w:r>
    </w:p>
    <w:p w14:paraId="2C1ECAE2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Legende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oben links</w:t>
      </w:r>
    </w:p>
    <w:p w14:paraId="345A0F60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Hintergrund</w:t>
      </w:r>
    </w:p>
    <w:p w14:paraId="7E0CB674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heller Präsentationshintergrund im Versicherungsstil.</w:t>
      </w:r>
    </w:p>
    <w:p w14:paraId="48C08583" w14:textId="77777777" w:rsidR="00090C35" w:rsidRPr="00090C35" w:rsidRDefault="00090C35" w:rsidP="00090C3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090C35"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6CE9799F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1CCED8B8" w14:textId="77777777" w:rsidR="00090C35" w:rsidRPr="00090C35" w:rsidRDefault="00090C35" w:rsidP="00090C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9 Ergebnistabelle</w:t>
      </w:r>
    </w:p>
    <w:p w14:paraId="465CD46C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Erstelle zusätzlich eine Tabelle:</w:t>
      </w:r>
    </w:p>
    <w:p w14:paraId="724E1B4F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Kennzahl | Wert</w:t>
      </w:r>
    </w:p>
    <w:p w14:paraId="397A8B01" w14:textId="77777777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Gesamtbeiträge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Garantieziel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Garantie-Trigger (Monat / Jahr)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Fondvermögen am Ende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Garantiesicherheit am Ende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Gesamtvermögen am Ende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monatliche Kosten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investierter Beitrag</w:t>
      </w:r>
    </w:p>
    <w:p w14:paraId="2D336F05" w14:textId="77777777" w:rsidR="00090C35" w:rsidRPr="00090C35" w:rsidRDefault="00090C35" w:rsidP="00090C35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</w:r>
      <w:r w:rsidR="00090C35" w:rsidRPr="00090C35">
        <w:rPr>
          <w:rFonts w:ascii="Times New Roman" w:eastAsia="Times New Roman" w:hAnsi="Times New Roman" w:cs="Times New Roman"/>
          <w:noProof/>
          <w:kern w:val="0"/>
          <w:lang w:eastAsia="de-DE"/>
          <w14:ligatures w14:val="none"/>
        </w:rPr>
        <w:pict w14:anchorId="53EBC12C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2936DB80" w14:textId="77777777" w:rsidR="00090C35" w:rsidRPr="00090C35" w:rsidRDefault="00090C35" w:rsidP="00090C35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de-DE"/>
          <w14:ligatures w14:val="none"/>
        </w:rPr>
        <w:t>Ausgabe</w:t>
      </w:r>
    </w:p>
    <w:p w14:paraId="388F7852" w14:textId="490686C8" w:rsidR="00090C35" w:rsidRPr="00090C35" w:rsidRDefault="00090C35" w:rsidP="00090C3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lastRenderedPageBreak/>
        <w:t>1 Ergebniswerte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>2 Tabelle</w:t>
      </w:r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br/>
        <w:t xml:space="preserve">3 </w:t>
      </w:r>
      <w:proofErr w:type="spellStart"/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Zurich</w:t>
      </w:r>
      <w:proofErr w:type="spellEnd"/>
      <w:r w:rsidRPr="00090C35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-Style Grafik</w:t>
      </w:r>
    </w:p>
    <w:p w14:paraId="79D1D6E0" w14:textId="77777777" w:rsidR="00E82A08" w:rsidRDefault="00E82A08">
      <w:pPr>
        <w:rPr>
          <w:rFonts w:ascii="-webkit-standard" w:hAnsi="-webkit-standard"/>
          <w:b/>
          <w:bCs/>
          <w:color w:val="000000"/>
          <w:sz w:val="27"/>
          <w:szCs w:val="27"/>
          <w:highlight w:val="yellow"/>
        </w:rPr>
      </w:pPr>
    </w:p>
    <w:p w14:paraId="56C37135" w14:textId="202E566F" w:rsidR="00E82A08" w:rsidRPr="00090C35" w:rsidRDefault="00E82A08" w:rsidP="00E82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highlight w:val="yellow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highlight w:val="yellow"/>
          <w:lang w:eastAsia="de-DE"/>
          <w14:ligatures w14:val="none"/>
        </w:rPr>
        <w:t>Ergänzung</w:t>
      </w:r>
    </w:p>
    <w:p w14:paraId="78685CF7" w14:textId="77777777" w:rsidR="00E82A08" w:rsidRDefault="00E82A08">
      <w:pPr>
        <w:rPr>
          <w:rFonts w:ascii="-webkit-standard" w:hAnsi="-webkit-standard"/>
          <w:b/>
          <w:bCs/>
          <w:color w:val="000000"/>
          <w:sz w:val="27"/>
          <w:szCs w:val="27"/>
          <w:highlight w:val="yellow"/>
        </w:rPr>
      </w:pPr>
    </w:p>
    <w:p w14:paraId="0495A6C0" w14:textId="7E400A23" w:rsidR="00BA52E4" w:rsidRPr="00E82A08" w:rsidRDefault="005941B3">
      <w:pPr>
        <w:rPr>
          <w:rFonts w:ascii="-webkit-standard" w:hAnsi="-webkit-standard"/>
          <w:b/>
          <w:bCs/>
          <w:color w:val="000000"/>
          <w:sz w:val="27"/>
          <w:szCs w:val="27"/>
          <w:highlight w:val="yellow"/>
        </w:rPr>
      </w:pPr>
      <w:r w:rsidRPr="005941B3">
        <w:rPr>
          <w:rFonts w:ascii="-webkit-standard" w:hAnsi="-webkit-standard"/>
          <w:b/>
          <w:bCs/>
          <w:color w:val="000000"/>
          <w:sz w:val="27"/>
          <w:szCs w:val="27"/>
          <w:highlight w:val="yellow"/>
        </w:rPr>
        <w:t xml:space="preserve">Füge einen zweiten Sparvorgang bei gleicher Kostenstrukturen Fortentwicklung hinzu, der mit monatlich 676 € nur im vorigen Teil ohne </w:t>
      </w:r>
      <w:proofErr w:type="spellStart"/>
      <w:r w:rsidRPr="00E82A08">
        <w:rPr>
          <w:rFonts w:ascii="-webkit-standard" w:hAnsi="-webkit-standard"/>
          <w:b/>
          <w:bCs/>
          <w:color w:val="000000"/>
          <w:sz w:val="27"/>
          <w:szCs w:val="27"/>
          <w:highlight w:val="yellow"/>
        </w:rPr>
        <w:t>impact</w:t>
      </w:r>
      <w:proofErr w:type="spellEnd"/>
      <w:r w:rsidRPr="00E82A08">
        <w:rPr>
          <w:rFonts w:ascii="-webkit-standard" w:hAnsi="-webkit-standard"/>
          <w:b/>
          <w:bCs/>
          <w:color w:val="000000"/>
          <w:sz w:val="27"/>
          <w:szCs w:val="27"/>
          <w:highlight w:val="yellow"/>
        </w:rPr>
        <w:t xml:space="preserve"> auf die Garantie ergänzt wird</w:t>
      </w:r>
    </w:p>
    <w:p w14:paraId="3D07AA45" w14:textId="77777777" w:rsidR="00E82A08" w:rsidRPr="00E82A08" w:rsidRDefault="00E82A08">
      <w:pPr>
        <w:rPr>
          <w:rFonts w:ascii="-webkit-standard" w:hAnsi="-webkit-standard"/>
          <w:b/>
          <w:bCs/>
          <w:color w:val="000000"/>
          <w:sz w:val="27"/>
          <w:szCs w:val="27"/>
          <w:highlight w:val="yellow"/>
        </w:rPr>
      </w:pPr>
    </w:p>
    <w:p w14:paraId="05DC382A" w14:textId="77777777" w:rsidR="00E82A08" w:rsidRPr="00090C35" w:rsidRDefault="00E82A08" w:rsidP="00E82A0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highlight w:val="yellow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highlight w:val="yellow"/>
          <w:lang w:eastAsia="de-DE"/>
          <w14:ligatures w14:val="none"/>
        </w:rPr>
        <w:t>Ausgabe</w:t>
      </w:r>
    </w:p>
    <w:p w14:paraId="6C634CB1" w14:textId="77777777" w:rsidR="00E82A08" w:rsidRPr="00090C35" w:rsidRDefault="00E82A08" w:rsidP="00E82A0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90C3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de-DE"/>
          <w14:ligatures w14:val="none"/>
        </w:rPr>
        <w:t>1 Ergebniswerte</w:t>
      </w:r>
      <w:r w:rsidRPr="00090C3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de-DE"/>
          <w14:ligatures w14:val="none"/>
        </w:rPr>
        <w:br/>
        <w:t>2 Tabelle</w:t>
      </w:r>
      <w:r w:rsidRPr="00090C3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de-DE"/>
          <w14:ligatures w14:val="none"/>
        </w:rPr>
        <w:br/>
        <w:t xml:space="preserve">3 </w:t>
      </w:r>
      <w:proofErr w:type="spellStart"/>
      <w:r w:rsidRPr="00090C3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de-DE"/>
          <w14:ligatures w14:val="none"/>
        </w:rPr>
        <w:t>Zurich</w:t>
      </w:r>
      <w:proofErr w:type="spellEnd"/>
      <w:r w:rsidRPr="00090C35">
        <w:rPr>
          <w:rFonts w:ascii="Times New Roman" w:eastAsia="Times New Roman" w:hAnsi="Times New Roman" w:cs="Times New Roman"/>
          <w:color w:val="000000"/>
          <w:kern w:val="0"/>
          <w:highlight w:val="yellow"/>
          <w:lang w:eastAsia="de-DE"/>
          <w14:ligatures w14:val="none"/>
        </w:rPr>
        <w:t>-Style Grafik</w:t>
      </w:r>
    </w:p>
    <w:p w14:paraId="49DB8723" w14:textId="77777777" w:rsidR="00E82A08" w:rsidRPr="005941B3" w:rsidRDefault="00E82A08">
      <w:pPr>
        <w:rPr>
          <w:b/>
          <w:bCs/>
        </w:rPr>
      </w:pPr>
    </w:p>
    <w:sectPr w:rsidR="00E82A08" w:rsidRPr="005941B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A6800"/>
    <w:multiLevelType w:val="multilevel"/>
    <w:tmpl w:val="22DC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F86B3B"/>
    <w:multiLevelType w:val="multilevel"/>
    <w:tmpl w:val="13784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9950143">
    <w:abstractNumId w:val="1"/>
  </w:num>
  <w:num w:numId="2" w16cid:durableId="72321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35"/>
    <w:rsid w:val="00090C35"/>
    <w:rsid w:val="00240067"/>
    <w:rsid w:val="00254AA0"/>
    <w:rsid w:val="005941B3"/>
    <w:rsid w:val="005D0248"/>
    <w:rsid w:val="00915838"/>
    <w:rsid w:val="00BA52E4"/>
    <w:rsid w:val="00E82A08"/>
    <w:rsid w:val="00F6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DE5F6"/>
  <w15:chartTrackingRefBased/>
  <w15:docId w15:val="{F5EF1520-D9D1-F148-A3A4-8B2D0A3E9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90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90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90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90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90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90C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90C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90C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90C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90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90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90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90C3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90C3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90C3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90C3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90C3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90C3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90C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90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90C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90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90C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90C3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90C3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90C3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90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90C3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90C35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090C3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090C35"/>
  </w:style>
  <w:style w:type="character" w:styleId="Fett">
    <w:name w:val="Strong"/>
    <w:basedOn w:val="Absatz-Standardschriftart"/>
    <w:uiPriority w:val="22"/>
    <w:qFormat/>
    <w:rsid w:val="00090C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446</Words>
  <Characters>2967</Characters>
  <Application>Microsoft Office Word</Application>
  <DocSecurity>0</DocSecurity>
  <Lines>197</Lines>
  <Paragraphs>148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Nanno Appel</dc:creator>
  <cp:keywords/>
  <dc:description/>
  <cp:lastModifiedBy>Nanno Appel</cp:lastModifiedBy>
  <cp:revision>5</cp:revision>
  <dcterms:created xsi:type="dcterms:W3CDTF">2026-03-04T21:29:00Z</dcterms:created>
  <dcterms:modified xsi:type="dcterms:W3CDTF">2026-03-04T22:38:00Z</dcterms:modified>
</cp:coreProperties>
</file>