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8C7D"/>
          <w:sz w:val="44"/>
        </w:rPr>
        <w:t>DATE OF FIRST PUBLICATION</w:t>
      </w:r>
    </w:p>
    <w:p>
      <w:pPr>
        <w:jc w:val="center"/>
      </w:pPr>
      <w:r>
        <w:rPr>
          <w:i/>
          <w:color w:val="777777"/>
          <w:sz w:val="24"/>
        </w:rPr>
        <w:t>Onekof Platform — Companion Document to Form C-1</w:t>
      </w:r>
    </w:p>
    <w:p>
      <w:pPr>
        <w:spacing w:before="120" w:after="280"/>
        <w:pBdr>
          <w:bottom w:val="single" w:sz="18" w:space="1" w:color="1C8C7D"/>
        </w:pBdr>
      </w:pPr>
    </w:p>
    <w:p>
      <w:pPr>
        <w:keepNext/>
        <w:spacing w:before="280" w:after="80"/>
      </w:pPr>
      <w:r>
        <w:rPr>
          <w:b/>
          <w:color w:val="1C8C7D"/>
          <w:sz w:val="24"/>
        </w:rPr>
        <w:t>PUBLICATION RECORD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Title of Work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Onekof Platform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Version at First Publication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Date of Creation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February 2026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Date of First Publication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March 2026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Method of Publication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Web deployment (SaaS) via Vercel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Country of First Publication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Ethiopia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Primary URL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https://onekof.com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Applicant Email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oli.oli@udc.edu</w:t>
            </w:r>
          </w:p>
        </w:tc>
      </w:tr>
    </w:tbl>
    <w:p/>
    <w:p>
      <w:pPr>
        <w:keepNext/>
        <w:spacing w:before="280" w:after="80"/>
      </w:pPr>
      <w:r>
        <w:rPr>
          <w:b/>
          <w:color w:val="1C8C7D"/>
          <w:sz w:val="24"/>
        </w:rPr>
        <w:t>DEFINITION OF “PUBLICATION” FOR SOFTWARE</w:t>
      </w:r>
    </w:p>
    <w:p>
      <w:pPr>
        <w:spacing w:after="120"/>
      </w:pPr>
      <w:r>
        <w:rPr>
          <w:sz w:val="22"/>
        </w:rPr>
        <w:t>Under Ethiopian intellectual property law, “publication” of a computer software work refers to the date on which the software was first made available to the public. For a Software-as-a-Service product such as Onekof, the applicable publication events include:</w:t>
      </w:r>
    </w:p>
    <w:p>
      <w:pPr>
        <w:pStyle w:val="ListBullet"/>
        <w:spacing w:after="40"/>
      </w:pPr>
      <w:r>
        <w:rPr>
          <w:sz w:val="22"/>
        </w:rPr>
        <w:t>First deployment of the application to a publicly accessible production server</w:t>
      </w:r>
    </w:p>
    <w:p>
      <w:pPr>
        <w:pStyle w:val="ListBullet"/>
        <w:spacing w:after="40"/>
      </w:pPr>
      <w:r>
        <w:rPr>
          <w:sz w:val="22"/>
        </w:rPr>
        <w:t>First release of the live application URL to external users</w:t>
      </w:r>
    </w:p>
    <w:p>
      <w:pPr>
        <w:pStyle w:val="ListBullet"/>
        <w:spacing w:after="40"/>
      </w:pPr>
      <w:r>
        <w:rPr>
          <w:sz w:val="22"/>
        </w:rPr>
        <w:t>First commercial offering, trial sign-up, or tenant provisioning</w:t>
      </w:r>
    </w:p>
    <w:p>
      <w:pPr>
        <w:pStyle w:val="ListBullet"/>
        <w:spacing w:after="40"/>
      </w:pPr>
      <w:r>
        <w:rPr>
          <w:sz w:val="22"/>
        </w:rPr>
        <w:t>First public announcement or demonstration of the platform</w:t>
      </w:r>
    </w:p>
    <w:p>
      <w:pPr>
        <w:keepNext/>
        <w:spacing w:before="280" w:after="80"/>
      </w:pPr>
      <w:r>
        <w:rPr>
          <w:b/>
          <w:color w:val="1C8C7D"/>
          <w:sz w:val="24"/>
        </w:rPr>
        <w:t>EVIDENCE SUPPORTING FIRST PUBLICATION</w:t>
      </w:r>
    </w:p>
    <w:p>
      <w:pPr>
        <w:spacing w:after="120"/>
      </w:pPr>
      <w:r>
        <w:rPr>
          <w:sz w:val="22"/>
        </w:rPr>
        <w:t>The following evidence is retained by the applicant and can be produced upon request by the Ethiopian Intellectual Property Authority:</w:t>
      </w:r>
    </w:p>
    <w:p>
      <w:pPr>
        <w:spacing w:after="60"/>
        <w:ind w:left="360"/>
      </w:pPr>
      <w:r>
        <w:rPr>
          <w:sz w:val="24"/>
        </w:rPr>
        <w:t xml:space="preserve">☐  </w:t>
      </w:r>
      <w:r>
        <w:rPr>
          <w:sz w:val="22"/>
        </w:rPr>
        <w:t>Vercel deployment logs showing initial production release</w:t>
      </w:r>
    </w:p>
    <w:p>
      <w:pPr>
        <w:spacing w:after="60"/>
        <w:ind w:left="360"/>
      </w:pPr>
      <w:r>
        <w:rPr>
          <w:sz w:val="24"/>
        </w:rPr>
        <w:t xml:space="preserve">☐  </w:t>
      </w:r>
      <w:r>
        <w:rPr>
          <w:sz w:val="22"/>
        </w:rPr>
        <w:t>Git commit history from the Onekof platform repository, authored by Oli Tamrat Oli &lt;oli.oli@udc.edu&gt;</w:t>
      </w:r>
    </w:p>
    <w:p>
      <w:pPr>
        <w:spacing w:after="60"/>
        <w:ind w:left="360"/>
      </w:pPr>
      <w:r>
        <w:rPr>
          <w:sz w:val="24"/>
        </w:rPr>
        <w:t xml:space="preserve">☐  </w:t>
      </w:r>
      <w:r>
        <w:rPr>
          <w:sz w:val="22"/>
        </w:rPr>
        <w:t>Domain registration records for onekof.com</w:t>
      </w:r>
    </w:p>
    <w:p>
      <w:pPr>
        <w:spacing w:after="60"/>
        <w:ind w:left="360"/>
      </w:pPr>
      <w:r>
        <w:rPr>
          <w:sz w:val="24"/>
        </w:rPr>
        <w:t xml:space="preserve">☐  </w:t>
      </w:r>
      <w:r>
        <w:rPr>
          <w:sz w:val="22"/>
        </w:rPr>
        <w:t>First tenant organization provisioning records</w:t>
      </w:r>
    </w:p>
    <w:p>
      <w:pPr>
        <w:spacing w:after="60"/>
        <w:ind w:left="360"/>
      </w:pPr>
      <w:r>
        <w:rPr>
          <w:sz w:val="24"/>
        </w:rPr>
        <w:t xml:space="preserve">☐  </w:t>
      </w:r>
      <w:r>
        <w:rPr>
          <w:sz w:val="22"/>
        </w:rPr>
        <w:t>Supabase database creation timestamps</w:t>
      </w:r>
    </w:p>
    <w:p>
      <w:pPr>
        <w:spacing w:after="60"/>
        <w:ind w:left="360"/>
      </w:pPr>
      <w:r>
        <w:rPr>
          <w:sz w:val="24"/>
        </w:rPr>
        <w:t xml:space="preserve">☐  </w:t>
      </w:r>
      <w:r>
        <w:rPr>
          <w:sz w:val="22"/>
        </w:rPr>
        <w:t>Source code archive (CD-ROM) submitted with this application</w:t>
      </w:r>
    </w:p>
    <w:p>
      <w:pPr>
        <w:keepNext/>
        <w:spacing w:before="280" w:after="80"/>
      </w:pPr>
      <w:r>
        <w:rPr>
          <w:b/>
          <w:color w:val="1C8C7D"/>
          <w:sz w:val="24"/>
        </w:rPr>
        <w:t>DECLARATION OF PUBLICATION DATE</w:t>
      </w:r>
    </w:p>
    <w:p>
      <w:pPr>
        <w:spacing w:after="120"/>
      </w:pPr>
      <w:r>
        <w:rPr>
          <w:sz w:val="22"/>
        </w:rPr>
        <w:t>I, Oli Tamrat Oli, declare that the date of first publication stated above is true and correct, and that the supporting evidence listed is preserved and available for inspection.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Declarant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Oli Tamrat Oli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Signature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color w:val="777777"/>
                <w:sz w:val="20"/>
              </w:rPr>
              <w:t>__________________________________________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Date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color w:val="777777"/>
                <w:sz w:val="20"/>
              </w:rPr>
              <w:t>__________________________________________</w:t>
            </w:r>
          </w:p>
        </w:tc>
      </w:tr>
      <w:tr>
        <w:tc>
          <w:tcPr>
            <w:tcW w:type="dxa" w:w="3312"/>
            <w:shd w:val="clear" w:color="auto" w:fill="E8F5F3"/>
            <w:vAlign w:val="center"/>
          </w:tcPr>
          <w:p>
            <w:pPr>
              <w:spacing w:after="0"/>
            </w:pPr>
            <w:r>
              <w:rPr>
                <w:b/>
                <w:color w:val="22272B"/>
                <w:sz w:val="20"/>
              </w:rPr>
              <w:t>Place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>
              <w:rPr>
                <w:sz w:val="20"/>
              </w:rPr>
              <w:t>Burtonsville, Maryland, USA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Publication Date  |  Onekof Platform  |  Oli Tamrat Oli  |  Generated April 11,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