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28575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71475"/>
                    </a:xfrm>
                    <a:prstGeom prst="rect">
                      <a:avLst/>
                    </a:prstGeom>
                  </pic:spPr>
                </pic:pic>
              </a:graphicData>
            </a:graphic>
          </wp:inline>
        </w:drawing>
      </w:r>
    </w:p>
    <w:p>
      <w:pPr>
        <w:spacing w:after="200"/>
      </w:pPr>
    </w:p>
    <w:p>
      <w:pPr>
        <w:jc w:val="center"/>
      </w:pPr>
      <w:r>
        <w:drawing>
          <wp:inline distT="0" distB="0" distL="0" distR="0">
            <wp:extent cx="3238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238250"/>
                    </a:xfrm>
                    <a:prstGeom prst="rect">
                      <a:avLst/>
                    </a:prstGeom>
                  </pic:spPr>
                </pic:pic>
              </a:graphicData>
            </a:graphic>
          </wp:inline>
        </w:drawing>
      </w:r>
    </w:p>
    <w:p>
      <w:pPr>
        <w:spacing w:after="200"/>
      </w:pPr>
    </w:p>
    <w:p>
      <w:pPr>
        <w:spacing w:after="80"/>
        <w:jc w:val="center"/>
      </w:pPr>
      <w:r>
        <w:rPr>
          <w:rFonts w:ascii="Calibri" w:cs="Calibri" w:eastAsia="Calibri" w:hAnsi="Calibri"/>
          <w:b/>
          <w:bCs/>
          <w:color w:val="1B3A6B"/>
          <w:sz w:val="40"/>
          <w:szCs w:val="40"/>
        </w:rPr>
        <w:t xml:space="preserve">ETHIO CLOUD ECS</w:t>
      </w:r>
    </w:p>
    <w:p>
      <w:pPr>
        <w:spacing w:after="40"/>
        <w:jc w:val="center"/>
      </w:pPr>
      <w:r>
        <w:rPr>
          <w:rFonts w:ascii="Calibri" w:cs="Calibri" w:eastAsia="Calibri" w:hAnsi="Calibri"/>
          <w:b/>
          <w:bCs/>
          <w:color w:val="0D9488"/>
          <w:sz w:val="30"/>
          <w:szCs w:val="30"/>
        </w:rPr>
        <w:t xml:space="preserve">Infrastructure Provisioning Request</w:t>
      </w:r>
    </w:p>
    <w:p>
      <w:pPr>
        <w:spacing w:after="200"/>
        <w:jc w:val="center"/>
      </w:pPr>
      <w:r>
        <w:rPr>
          <w:rFonts w:ascii="Calibri" w:cs="Calibri" w:eastAsia="Calibri" w:hAnsi="Calibri"/>
          <w:i/>
          <w:iCs/>
          <w:color w:val="6B7280"/>
          <w:sz w:val="22"/>
          <w:szCs w:val="22"/>
        </w:rPr>
        <w:t xml:space="preserve">Onekof Project Management Platform on Ethio Cloud</w:t>
      </w:r>
    </w:p>
    <w:p>
      <w:pPr>
        <w:pBdr>
          <w:bottom w:val="single" w:color="0D9488" w:sz="2"/>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Requesting Organization</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DAPS PLC</w:t>
            </w:r>
          </w:p>
        </w:tc>
      </w:tr>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Product</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Onekof PM — Project Management Software</w:t>
            </w:r>
          </w:p>
        </w:tc>
      </w:tr>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Location</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Addis Ababa, Ethiopia</w:t>
            </w:r>
          </w:p>
        </w:tc>
      </w:tr>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Date</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August 2026</w:t>
            </w:r>
          </w:p>
        </w:tc>
      </w:tr>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Prepared for</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Ethio Telecom — Cloud &amp; Infrastructure Teams</w:t>
            </w:r>
          </w:p>
        </w:tc>
      </w:tr>
      <w:tr>
        <w:tc>
          <w:tcPr>
            <w:tcW w:type="dxa" w:w="3200"/>
            <w:tcBorders>
              <w:top w:val="none" w:sz="0"/>
              <w:left w:val="none" w:sz="0"/>
              <w:bottom w:val="none" w:sz="0"/>
              <w:right w:val="none" w:sz="0"/>
            </w:tcBorders>
          </w:tcPr>
          <w:p>
            <w:pPr>
              <w:spacing w:after="40"/>
            </w:pPr>
            <w:r>
              <w:rPr>
                <w:rFonts w:ascii="Calibri" w:cs="Calibri" w:eastAsia="Calibri" w:hAnsi="Calibri"/>
                <w:b/>
                <w:bCs/>
                <w:color w:val="6B7280"/>
                <w:sz w:val="21"/>
                <w:szCs w:val="21"/>
              </w:rPr>
              <w:t xml:space="preserve">Classification</w:t>
            </w:r>
          </w:p>
        </w:tc>
        <w:tc>
          <w:tcPr>
            <w:tcW w:type="dxa" w:w="6160"/>
            <w:tcBorders>
              <w:top w:val="none" w:sz="0"/>
              <w:left w:val="none" w:sz="0"/>
              <w:bottom w:val="none" w:sz="0"/>
              <w:right w:val="none" w:sz="0"/>
            </w:tcBorders>
          </w:tcPr>
          <w:p>
            <w:pPr>
              <w:spacing w:after="40"/>
            </w:pPr>
            <w:r>
              <w:rPr>
                <w:rFonts w:ascii="Calibri" w:cs="Calibri" w:eastAsia="Calibri" w:hAnsi="Calibri"/>
                <w:color w:val="1F2937"/>
                <w:sz w:val="21"/>
                <w:szCs w:val="21"/>
              </w:rPr>
              <w:t xml:space="preserve">Confidential</w:t>
            </w:r>
          </w:p>
        </w:tc>
      </w:tr>
    </w:tbl>
    <w:p>
      <w:pPr>
        <w:spacing w:after="500"/>
      </w:pPr>
    </w:p>
    <w:p>
      <w:pPr>
        <w:jc w:val="center"/>
      </w:pPr>
      <w:r>
        <w:rPr>
          <w:rFonts w:ascii="Calibri" w:cs="Calibri" w:eastAsia="Calibri" w:hAnsi="Calibri"/>
          <w:b/>
          <w:bCs/>
          <w:color w:val="6B7280"/>
          <w:sz w:val="18"/>
          <w:szCs w:val="18"/>
        </w:rPr>
        <w:t xml:space="preserve">CONFIDENTIAL</w:t>
      </w:r>
    </w:p>
    <w:p>
      <w:pPr>
        <w:sectPr>
          <w:pgSz w:w="12240" w:h="15840" w:orient="portrait"/>
          <w:pgMar w:top="1727" w:right="1727" w:bottom="1440" w:left="1727" w:header="708" w:footer="708" w:gutter="0"/>
          <w:pgNumType/>
          <w:docGrid w:linePitch="360"/>
        </w:sectPr>
      </w:pPr>
    </w:p>
    <w:p>
      <w:pPr>
        <w:pStyle w:val="Heading1"/>
        <w:spacing w:after="180" w:before="360"/>
      </w:pPr>
      <w:r>
        <w:rPr>
          <w:rFonts w:ascii="Calibri" w:cs="Calibri" w:eastAsia="Calibri" w:hAnsi="Calibri"/>
          <w:b/>
          <w:bCs/>
          <w:color w:val="1B3A6B"/>
          <w:sz w:val="28"/>
          <w:szCs w:val="28"/>
        </w:rPr>
        <w:t xml:space="preserve">1. About DAPS PLC</w:t>
      </w:r>
    </w:p>
    <w:p>
      <w:pPr>
        <w:spacing w:after="120" w:before="0"/>
        <w:jc w:val="left"/>
      </w:pPr>
      <w:r>
        <w:rPr>
          <w:rFonts w:ascii="Calibri" w:cs="Calibri" w:eastAsia="Calibri" w:hAnsi="Calibri"/>
          <w:b w:val="false"/>
          <w:bCs w:val="false"/>
          <w:i w:val="false"/>
          <w:iCs w:val="false"/>
          <w:color w:val="1F2937"/>
          <w:sz w:val="22"/>
          <w:szCs w:val="22"/>
        </w:rPr>
        <w:t xml:space="preserve">DAPS PLC (Data Analytics for Practical Solutions) is an Ethiopian-registered software development company building enterprise-grade platforms for Ethiopian organizations. DAPS designs, builds, deploys, and operates its platforms end-to-end, which is why it can credibly commit to zero operational burden on infrastructure partners. The company holds certified cloud expertise across Microsoft Azure and AWS.</w:t>
      </w:r>
    </w:p>
    <w:p>
      <w:pPr>
        <w:spacing w:after="120" w:before="0"/>
        <w:jc w:val="left"/>
      </w:pPr>
      <w:r>
        <w:rPr>
          <w:rFonts w:ascii="Calibri" w:cs="Calibri" w:eastAsia="Calibri" w:hAnsi="Calibri"/>
          <w:b w:val="false"/>
          <w:bCs w:val="false"/>
          <w:i w:val="false"/>
          <w:iCs w:val="false"/>
          <w:color w:val="1F2937"/>
          <w:sz w:val="22"/>
          <w:szCs w:val="22"/>
        </w:rPr>
        <w:t xml:space="preserve">DAPS owns and operates everything above the VM layer — OS hardening, container runtime, application deployment, updates, monitoring, and backups. Ethio Telecom provides the infrastructure; DAPS manages everything on top of it.</w:t>
      </w:r>
    </w:p>
    <w:p>
      <w:pPr>
        <w:pStyle w:val="Heading1"/>
        <w:spacing w:after="180" w:before="360"/>
      </w:pPr>
      <w:r>
        <w:rPr>
          <w:rFonts w:ascii="Calibri" w:cs="Calibri" w:eastAsia="Calibri" w:hAnsi="Calibri"/>
          <w:b/>
          <w:bCs/>
          <w:color w:val="1B3A6B"/>
          <w:sz w:val="28"/>
          <w:szCs w:val="28"/>
        </w:rPr>
        <w:t xml:space="preserve">2. About Onekof PM</w:t>
      </w:r>
    </w:p>
    <w:p>
      <w:pPr>
        <w:spacing w:after="120" w:before="0"/>
        <w:jc w:val="left"/>
      </w:pPr>
      <w:r>
        <w:rPr>
          <w:rFonts w:ascii="Calibri" w:cs="Calibri" w:eastAsia="Calibri" w:hAnsi="Calibri"/>
          <w:b w:val="false"/>
          <w:bCs w:val="false"/>
          <w:i w:val="false"/>
          <w:iCs w:val="false"/>
          <w:color w:val="1F2937"/>
          <w:sz w:val="22"/>
          <w:szCs w:val="22"/>
        </w:rPr>
        <w:t xml:space="preserve">Onekof PM is a multi-tenant project and budget management platform built for Ethiopian organizations. It serves government agencies, banks, and NGOs — each operating in its own isolated tenant workspace with its own users, projects, budgets, and audit trail. The platform has achieved INSA certification, the national security authority’s independent validation required for government adoption.</w:t>
      </w:r>
    </w:p>
    <w:p>
      <w:pPr>
        <w:pStyle w:val="Heading2"/>
        <w:spacing w:after="140" w:before="280"/>
      </w:pPr>
      <w:r>
        <w:rPr>
          <w:rFonts w:ascii="Calibri" w:cs="Calibri" w:eastAsia="Calibri" w:hAnsi="Calibri"/>
          <w:b/>
          <w:bCs/>
          <w:color w:val="0D9488"/>
          <w:sz w:val="24"/>
          <w:szCs w:val="24"/>
        </w:rPr>
        <w:t xml:space="preserve">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B3A6B" w:color="auto" w:val="clear"/>
          </w:tcPr>
          <w:p>
            <w:pPr>
              <w:spacing w:after="60" w:before="60"/>
            </w:pPr>
            <w:r>
              <w:rPr>
                <w:rFonts w:ascii="Calibri" w:cs="Calibri" w:eastAsia="Calibri" w:hAnsi="Calibri"/>
                <w:b/>
                <w:bCs/>
                <w:color w:val="FFFFFF"/>
                <w:sz w:val="20"/>
                <w:szCs w:val="20"/>
              </w:rPr>
              <w:t xml:space="preserve">Capability</w:t>
            </w:r>
          </w:p>
        </w:tc>
        <w:tc>
          <w:tcPr>
            <w:tcW w:type="dxa" w:w="5960"/>
            <w:shd w:fill="1B3A6B" w:color="auto" w:val="clear"/>
          </w:tcPr>
          <w:p>
            <w:pPr>
              <w:spacing w:after="60" w:before="60"/>
            </w:pPr>
            <w:r>
              <w:rPr>
                <w:rFonts w:ascii="Calibri" w:cs="Calibri" w:eastAsia="Calibri" w:hAnsi="Calibri"/>
                <w:b/>
                <w:bCs/>
                <w:color w:val="FFFFFF"/>
                <w:sz w:val="20"/>
                <w:szCs w:val="20"/>
              </w:rPr>
              <w:t xml:space="preserve">Description</w:t>
            </w:r>
          </w:p>
        </w:tc>
      </w:tr>
      <w:tr>
        <w:tc>
          <w:tcPr>
            <w:tcW w:type="dxa" w:w="3400"/>
          </w:tcPr>
          <w:p>
            <w:pPr>
              <w:spacing w:after="40" w:before="40"/>
            </w:pPr>
            <w:r>
              <w:rPr>
                <w:rFonts w:ascii="Calibri" w:cs="Calibri" w:eastAsia="Calibri" w:hAnsi="Calibri"/>
                <w:b/>
                <w:bCs/>
                <w:color w:val="1F2937"/>
                <w:sz w:val="20"/>
                <w:szCs w:val="20"/>
              </w:rPr>
              <w:t xml:space="preserve">Project Management</w:t>
            </w:r>
          </w:p>
        </w:tc>
        <w:tc>
          <w:tcPr>
            <w:tcW w:type="dxa" w:w="5960"/>
          </w:tcPr>
          <w:p>
            <w:pPr>
              <w:spacing w:after="40" w:before="40"/>
            </w:pPr>
            <w:r>
              <w:rPr>
                <w:rFonts w:ascii="Calibri" w:cs="Calibri" w:eastAsia="Calibri" w:hAnsi="Calibri"/>
                <w:b w:val="false"/>
                <w:bCs w:val="false"/>
                <w:color w:val="1F2937"/>
                <w:sz w:val="20"/>
                <w:szCs w:val="20"/>
              </w:rPr>
              <w:t xml:space="preserve">Planning, task assignment, milestones, progress tracking, cross-team coordination</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Budget Management</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Budget definition, allocation, expenditure tracking with spending discipline enforcement</w:t>
            </w:r>
          </w:p>
        </w:tc>
      </w:tr>
      <w:tr>
        <w:tc>
          <w:tcPr>
            <w:tcW w:type="dxa" w:w="3400"/>
          </w:tcPr>
          <w:p>
            <w:pPr>
              <w:spacing w:after="40" w:before="40"/>
            </w:pPr>
            <w:r>
              <w:rPr>
                <w:rFonts w:ascii="Calibri" w:cs="Calibri" w:eastAsia="Calibri" w:hAnsi="Calibri"/>
                <w:b/>
                <w:bCs/>
                <w:color w:val="1F2937"/>
                <w:sz w:val="20"/>
                <w:szCs w:val="20"/>
              </w:rPr>
              <w:t xml:space="preserve">Multi-Tenant Orgs</w:t>
            </w:r>
          </w:p>
        </w:tc>
        <w:tc>
          <w:tcPr>
            <w:tcW w:type="dxa" w:w="5960"/>
          </w:tcPr>
          <w:p>
            <w:pPr>
              <w:spacing w:after="40" w:before="40"/>
            </w:pPr>
            <w:r>
              <w:rPr>
                <w:rFonts w:ascii="Calibri" w:cs="Calibri" w:eastAsia="Calibri" w:hAnsi="Calibri"/>
                <w:b w:val="false"/>
                <w:bCs w:val="false"/>
                <w:color w:val="1F2937"/>
                <w:sz w:val="20"/>
                <w:szCs w:val="20"/>
              </w:rPr>
              <w:t xml:space="preserve">Isolated workspaces per organization with subdomain routing (e.g. ministry.onekof.et)</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Role-Based Access</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Four-role model (OWNER, ADMIN, MEMBER, GUEST) with strict tenant isolation</w:t>
            </w:r>
          </w:p>
        </w:tc>
      </w:tr>
      <w:tr>
        <w:tc>
          <w:tcPr>
            <w:tcW w:type="dxa" w:w="3400"/>
          </w:tcPr>
          <w:p>
            <w:pPr>
              <w:spacing w:after="40" w:before="40"/>
            </w:pPr>
            <w:r>
              <w:rPr>
                <w:rFonts w:ascii="Calibri" w:cs="Calibri" w:eastAsia="Calibri" w:hAnsi="Calibri"/>
                <w:b/>
                <w:bCs/>
                <w:color w:val="1F2937"/>
                <w:sz w:val="20"/>
                <w:szCs w:val="20"/>
              </w:rPr>
              <w:t xml:space="preserve">Audit &amp; Accountability</w:t>
            </w:r>
          </w:p>
        </w:tc>
        <w:tc>
          <w:tcPr>
            <w:tcW w:type="dxa" w:w="5960"/>
          </w:tcPr>
          <w:p>
            <w:pPr>
              <w:spacing w:after="40" w:before="40"/>
            </w:pPr>
            <w:r>
              <w:rPr>
                <w:rFonts w:ascii="Calibri" w:cs="Calibri" w:eastAsia="Calibri" w:hAnsi="Calibri"/>
                <w:b w:val="false"/>
                <w:bCs w:val="false"/>
                <w:color w:val="1F2937"/>
                <w:sz w:val="20"/>
                <w:szCs w:val="20"/>
              </w:rPr>
              <w:t xml:space="preserve">Append-only audit logs for all organizational and administrative actions</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Ethiopian Payments</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Native integration with Telebirr, CBE via Chapa for billing and subscriptions</w:t>
            </w:r>
          </w:p>
        </w:tc>
      </w:tr>
      <w:tr>
        <w:tc>
          <w:tcPr>
            <w:tcW w:type="dxa" w:w="3400"/>
          </w:tcPr>
          <w:p>
            <w:pPr>
              <w:spacing w:after="40" w:before="40"/>
            </w:pPr>
            <w:r>
              <w:rPr>
                <w:rFonts w:ascii="Calibri" w:cs="Calibri" w:eastAsia="Calibri" w:hAnsi="Calibri"/>
                <w:b/>
                <w:bCs/>
                <w:color w:val="1F2937"/>
                <w:sz w:val="20"/>
                <w:szCs w:val="20"/>
              </w:rPr>
              <w:t xml:space="preserve">File Management</w:t>
            </w:r>
          </w:p>
        </w:tc>
        <w:tc>
          <w:tcPr>
            <w:tcW w:type="dxa" w:w="5960"/>
          </w:tcPr>
          <w:p>
            <w:pPr>
              <w:spacing w:after="40" w:before="40"/>
            </w:pPr>
            <w:r>
              <w:rPr>
                <w:rFonts w:ascii="Calibri" w:cs="Calibri" w:eastAsia="Calibri" w:hAnsi="Calibri"/>
                <w:b w:val="false"/>
                <w:bCs w:val="false"/>
                <w:color w:val="1F2937"/>
                <w:sz w:val="20"/>
                <w:szCs w:val="20"/>
              </w:rPr>
              <w:t xml:space="preserve">Document uploads encrypted at rest with AES-256-GCM, scoped per tenant</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INSA Certified</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Passed 49-test security assessment; certified by Ethiopia’s national security authority</w:t>
            </w:r>
          </w:p>
        </w:tc>
      </w:tr>
    </w:tbl>
    <w:p>
      <w:r>
        <w:br w:type="page"/>
      </w:r>
    </w:p>
    <w:p>
      <w:pPr>
        <w:pStyle w:val="Heading1"/>
        <w:spacing w:after="180" w:before="360"/>
      </w:pPr>
      <w:r>
        <w:rPr>
          <w:rFonts w:ascii="Calibri" w:cs="Calibri" w:eastAsia="Calibri" w:hAnsi="Calibri"/>
          <w:b/>
          <w:bCs/>
          <w:color w:val="1B3A6B"/>
          <w:sz w:val="28"/>
          <w:szCs w:val="28"/>
        </w:rPr>
        <w:t xml:space="preserve">3. Onekof PM Runtime Architecture</w:t>
      </w:r>
    </w:p>
    <w:p>
      <w:pPr>
        <w:spacing w:after="120" w:before="0"/>
        <w:jc w:val="left"/>
      </w:pPr>
      <w:r>
        <w:rPr>
          <w:rFonts w:ascii="Calibri" w:cs="Calibri" w:eastAsia="Calibri" w:hAnsi="Calibri"/>
          <w:b w:val="false"/>
          <w:bCs w:val="false"/>
          <w:i w:val="false"/>
          <w:iCs w:val="false"/>
          <w:color w:val="1F2937"/>
          <w:sz w:val="22"/>
          <w:szCs w:val="22"/>
        </w:rPr>
        <w:t xml:space="preserve">Onekof PM runs as a self-contained Docker stack: application, database, cache, and reverse proxy each in its own container, connected by an internal Docker network. Only the reverse proxy is exposed to the internet; the database and cache are never publicly reachable.</w:t>
      </w:r>
    </w:p>
    <w:p>
      <w:pPr>
        <w:spacing w:after="120"/>
      </w:pPr>
      <w:r>
        <w:rPr>
          <w:rFonts w:ascii="Calibri" w:cs="Calibri" w:eastAsia="Calibri" w:hAnsi="Calibri"/>
          <w:b/>
          <w:bCs/>
          <w:color w:val="1F2937"/>
          <w:sz w:val="21"/>
          <w:szCs w:val="21"/>
        </w:rPr>
        <w:t xml:space="preserve">Internet → Caddy (SSL, :443) → Onekof Web (Next.js, :3000) → PostgreSQL 15 (:5432)</w:t>
      </w:r>
    </w:p>
    <w:p>
      <w:pPr>
        <w:spacing w:after="120"/>
      </w:pPr>
      <w:r>
        <w:rPr>
          <w:rFonts w:ascii="Calibri" w:cs="Calibri" w:eastAsia="Calibri" w:hAnsi="Calibri"/>
          <w:b/>
          <w:bCs/>
          <w:color w:val="1F2937"/>
          <w:sz w:val="21"/>
          <w:szCs w:val="21"/>
        </w:rPr>
        <w:t xml:space="preserve">↘ Redis 7 (:6379)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shd w:fill="1B3A6B" w:color="auto" w:val="clear"/>
          </w:tcPr>
          <w:p>
            <w:pPr>
              <w:spacing w:after="60" w:before="60"/>
            </w:pPr>
            <w:r>
              <w:rPr>
                <w:rFonts w:ascii="Calibri" w:cs="Calibri" w:eastAsia="Calibri" w:hAnsi="Calibri"/>
                <w:b/>
                <w:bCs/>
                <w:color w:val="FFFFFF"/>
                <w:sz w:val="20"/>
                <w:szCs w:val="20"/>
              </w:rPr>
              <w:t xml:space="preserve">Service</w:t>
            </w:r>
          </w:p>
        </w:tc>
        <w:tc>
          <w:tcPr>
            <w:tcW w:type="dxa" w:w="2000"/>
            <w:shd w:fill="1B3A6B" w:color="auto" w:val="clear"/>
          </w:tcPr>
          <w:p>
            <w:pPr>
              <w:spacing w:after="60" w:before="60"/>
            </w:pPr>
            <w:r>
              <w:rPr>
                <w:rFonts w:ascii="Calibri" w:cs="Calibri" w:eastAsia="Calibri" w:hAnsi="Calibri"/>
                <w:b/>
                <w:bCs/>
                <w:color w:val="FFFFFF"/>
                <w:sz w:val="20"/>
                <w:szCs w:val="20"/>
              </w:rPr>
              <w:t xml:space="preserve">Image</w:t>
            </w:r>
          </w:p>
        </w:tc>
        <w:tc>
          <w:tcPr>
            <w:tcW w:type="dxa" w:w="2880"/>
            <w:shd w:fill="1B3A6B" w:color="auto" w:val="clear"/>
          </w:tcPr>
          <w:p>
            <w:pPr>
              <w:spacing w:after="60" w:before="60"/>
            </w:pPr>
            <w:r>
              <w:rPr>
                <w:rFonts w:ascii="Calibri" w:cs="Calibri" w:eastAsia="Calibri" w:hAnsi="Calibri"/>
                <w:b/>
                <w:bCs/>
                <w:color w:val="FFFFFF"/>
                <w:sz w:val="20"/>
                <w:szCs w:val="20"/>
              </w:rPr>
              <w:t xml:space="preserve">Footprint</w:t>
            </w:r>
          </w:p>
        </w:tc>
        <w:tc>
          <w:tcPr>
            <w:tcW w:type="dxa" w:w="2880"/>
            <w:shd w:fill="1B3A6B" w:color="auto" w:val="clear"/>
          </w:tcPr>
          <w:p>
            <w:pPr>
              <w:spacing w:after="60" w:before="60"/>
            </w:pPr>
            <w:r>
              <w:rPr>
                <w:rFonts w:ascii="Calibri" w:cs="Calibri" w:eastAsia="Calibri" w:hAnsi="Calibri"/>
                <w:b/>
                <w:bCs/>
                <w:color w:val="FFFFFF"/>
                <w:sz w:val="20"/>
                <w:szCs w:val="20"/>
              </w:rPr>
              <w:t xml:space="preserve">Purpose</w:t>
            </w:r>
          </w:p>
        </w:tc>
      </w:tr>
      <w:tr>
        <w:tc>
          <w:tcPr>
            <w:tcW w:type="dxa" w:w="1600"/>
          </w:tcPr>
          <w:p>
            <w:pPr>
              <w:spacing w:after="40" w:before="40"/>
            </w:pPr>
            <w:r>
              <w:rPr>
                <w:rFonts w:ascii="Calibri" w:cs="Calibri" w:eastAsia="Calibri" w:hAnsi="Calibri"/>
                <w:b/>
                <w:bCs/>
                <w:color w:val="1F2937"/>
                <w:sz w:val="20"/>
                <w:szCs w:val="20"/>
              </w:rPr>
              <w:t xml:space="preserve">Caddy</w:t>
            </w:r>
          </w:p>
        </w:tc>
        <w:tc>
          <w:tcPr>
            <w:tcW w:type="dxa" w:w="2000"/>
          </w:tcPr>
          <w:p>
            <w:pPr>
              <w:spacing w:after="40" w:before="40"/>
            </w:pPr>
            <w:r>
              <w:rPr>
                <w:rFonts w:ascii="Calibri" w:cs="Calibri" w:eastAsia="Calibri" w:hAnsi="Calibri"/>
                <w:b w:val="false"/>
                <w:bCs w:val="false"/>
                <w:color w:val="1F2937"/>
                <w:sz w:val="20"/>
                <w:szCs w:val="20"/>
              </w:rPr>
              <w:t xml:space="preserve">caddy:2-alpine</w:t>
            </w:r>
          </w:p>
        </w:tc>
        <w:tc>
          <w:tcPr>
            <w:tcW w:type="dxa" w:w="2880"/>
          </w:tcPr>
          <w:p>
            <w:pPr>
              <w:spacing w:after="40" w:before="40"/>
            </w:pPr>
            <w:r>
              <w:rPr>
                <w:rFonts w:ascii="Calibri" w:cs="Calibri" w:eastAsia="Calibri" w:hAnsi="Calibri"/>
                <w:b w:val="false"/>
                <w:bCs w:val="false"/>
                <w:color w:val="1F2937"/>
                <w:sz w:val="20"/>
                <w:szCs w:val="20"/>
              </w:rPr>
              <w:t xml:space="preserve">~50 MB</w:t>
            </w:r>
          </w:p>
        </w:tc>
        <w:tc>
          <w:tcPr>
            <w:tcW w:type="dxa" w:w="2880"/>
          </w:tcPr>
          <w:p>
            <w:pPr>
              <w:spacing w:after="40" w:before="40"/>
            </w:pPr>
            <w:r>
              <w:rPr>
                <w:rFonts w:ascii="Calibri" w:cs="Calibri" w:eastAsia="Calibri" w:hAnsi="Calibri"/>
                <w:b w:val="false"/>
                <w:bCs w:val="false"/>
                <w:color w:val="1F2937"/>
                <w:sz w:val="20"/>
                <w:szCs w:val="20"/>
              </w:rPr>
              <w:t xml:space="preserve">SSL termination, reverse proxy, security headers</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Onekof Web</w:t>
            </w:r>
          </w:p>
        </w:tc>
        <w:tc>
          <w:tcPr>
            <w:tcW w:type="dxa" w:w="2000"/>
            <w:shd w:fill="F8FAFC" w:color="auto" w:val="clear"/>
          </w:tcPr>
          <w:p>
            <w:pPr>
              <w:spacing w:after="40" w:before="40"/>
            </w:pPr>
            <w:r>
              <w:rPr>
                <w:rFonts w:ascii="Calibri" w:cs="Calibri" w:eastAsia="Calibri" w:hAnsi="Calibri"/>
                <w:b w:val="false"/>
                <w:bCs w:val="false"/>
                <w:color w:val="1F2937"/>
                <w:sz w:val="20"/>
                <w:szCs w:val="20"/>
              </w:rPr>
              <w:t xml:space="preserve">onekof-web:v1.0</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~300 MB</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Next.js application (standalone)</w:t>
            </w:r>
          </w:p>
        </w:tc>
      </w:tr>
      <w:tr>
        <w:tc>
          <w:tcPr>
            <w:tcW w:type="dxa" w:w="1600"/>
          </w:tcPr>
          <w:p>
            <w:pPr>
              <w:spacing w:after="40" w:before="40"/>
            </w:pPr>
            <w:r>
              <w:rPr>
                <w:rFonts w:ascii="Calibri" w:cs="Calibri" w:eastAsia="Calibri" w:hAnsi="Calibri"/>
                <w:b/>
                <w:bCs/>
                <w:color w:val="1F2937"/>
                <w:sz w:val="20"/>
                <w:szCs w:val="20"/>
              </w:rPr>
              <w:t xml:space="preserve">PostgreSQL</w:t>
            </w:r>
          </w:p>
        </w:tc>
        <w:tc>
          <w:tcPr>
            <w:tcW w:type="dxa" w:w="2000"/>
          </w:tcPr>
          <w:p>
            <w:pPr>
              <w:spacing w:after="40" w:before="40"/>
            </w:pPr>
            <w:r>
              <w:rPr>
                <w:rFonts w:ascii="Calibri" w:cs="Calibri" w:eastAsia="Calibri" w:hAnsi="Calibri"/>
                <w:b w:val="false"/>
                <w:bCs w:val="false"/>
                <w:color w:val="1F2937"/>
                <w:sz w:val="20"/>
                <w:szCs w:val="20"/>
              </w:rPr>
              <w:t xml:space="preserve">postgres:15-alpine</w:t>
            </w:r>
          </w:p>
        </w:tc>
        <w:tc>
          <w:tcPr>
            <w:tcW w:type="dxa" w:w="2880"/>
          </w:tcPr>
          <w:p>
            <w:pPr>
              <w:spacing w:after="40" w:before="40"/>
            </w:pPr>
            <w:r>
              <w:rPr>
                <w:rFonts w:ascii="Calibri" w:cs="Calibri" w:eastAsia="Calibri" w:hAnsi="Calibri"/>
                <w:b w:val="false"/>
                <w:bCs w:val="false"/>
                <w:color w:val="1F2937"/>
                <w:sz w:val="20"/>
                <w:szCs w:val="20"/>
              </w:rPr>
              <w:t xml:space="preserve">512 MB RAM</w:t>
            </w:r>
          </w:p>
        </w:tc>
        <w:tc>
          <w:tcPr>
            <w:tcW w:type="dxa" w:w="2880"/>
          </w:tcPr>
          <w:p>
            <w:pPr>
              <w:spacing w:after="40" w:before="40"/>
            </w:pPr>
            <w:r>
              <w:rPr>
                <w:rFonts w:ascii="Calibri" w:cs="Calibri" w:eastAsia="Calibri" w:hAnsi="Calibri"/>
                <w:b w:val="false"/>
                <w:bCs w:val="false"/>
                <w:color w:val="1F2937"/>
                <w:sz w:val="20"/>
                <w:szCs w:val="20"/>
              </w:rPr>
              <w:t xml:space="preserve">Primary database (70+ tables)</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Redis</w:t>
            </w:r>
          </w:p>
        </w:tc>
        <w:tc>
          <w:tcPr>
            <w:tcW w:type="dxa" w:w="2000"/>
            <w:shd w:fill="F8FAFC" w:color="auto" w:val="clear"/>
          </w:tcPr>
          <w:p>
            <w:pPr>
              <w:spacing w:after="40" w:before="40"/>
            </w:pPr>
            <w:r>
              <w:rPr>
                <w:rFonts w:ascii="Calibri" w:cs="Calibri" w:eastAsia="Calibri" w:hAnsi="Calibri"/>
                <w:b w:val="false"/>
                <w:bCs w:val="false"/>
                <w:color w:val="1F2937"/>
                <w:sz w:val="20"/>
                <w:szCs w:val="20"/>
              </w:rPr>
              <w:t xml:space="preserve">redis:7-alpine</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512 MB RAM</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Rate limiting, caching, sessions</w:t>
            </w:r>
          </w:p>
        </w:tc>
      </w:tr>
    </w:tbl>
    <w:p>
      <w:pPr>
        <w:spacing w:after="120" w:before="0"/>
        <w:jc w:val="left"/>
      </w:pPr>
      <w:r>
        <w:rPr>
          <w:rFonts w:ascii="Calibri" w:cs="Calibri" w:eastAsia="Calibri" w:hAnsi="Calibri"/>
          <w:b w:val="false"/>
          <w:bCs w:val="false"/>
          <w:i w:val="false"/>
          <w:iCs w:val="false"/>
          <w:color w:val="1F2937"/>
          <w:sz w:val="22"/>
          <w:szCs w:val="22"/>
        </w:rPr>
        <w:t xml:space="preserve">Two independent layers of recovery protect the platform. At the application layer, Onekof performs a daily pg_dump at 03:00 EAT with seven-day retention. At the infrastructure layer, DAPS uses Ethio Telecom’s managed Daily Backup service for full VM snapshots with 7-day retention.</w:t>
      </w:r>
    </w:p>
    <w:p>
      <w:pPr>
        <w:pStyle w:val="Heading1"/>
        <w:spacing w:after="180" w:before="360"/>
      </w:pPr>
      <w:r>
        <w:rPr>
          <w:rFonts w:ascii="Calibri" w:cs="Calibri" w:eastAsia="Calibri" w:hAnsi="Calibri"/>
          <w:b/>
          <w:bCs/>
          <w:color w:val="1B3A6B"/>
          <w:sz w:val="28"/>
          <w:szCs w:val="28"/>
        </w:rPr>
        <w:t xml:space="preserve">4. VM Provisioning Request</w:t>
      </w:r>
    </w:p>
    <w:p>
      <w:pPr>
        <w:spacing w:after="120" w:before="0"/>
        <w:jc w:val="left"/>
      </w:pPr>
      <w:r>
        <w:rPr>
          <w:rFonts w:ascii="Calibri" w:cs="Calibri" w:eastAsia="Calibri" w:hAnsi="Calibri"/>
          <w:b w:val="false"/>
          <w:bCs w:val="false"/>
          <w:i w:val="false"/>
          <w:iCs w:val="false"/>
          <w:color w:val="1F2937"/>
          <w:sz w:val="22"/>
          <w:szCs w:val="22"/>
        </w:rPr>
        <w:t xml:space="preserve">DAPS requests the following Elastic Cloud Server (ECS) resources. The selected plan is CSRAMOPT05 (RAM-optimized) — appropriate for a database-backed web application where PostgreSQL performance scales primarily with RAM.</w:t>
      </w:r>
    </w:p>
    <w:p>
      <w:pPr>
        <w:pStyle w:val="Heading2"/>
        <w:spacing w:after="140" w:before="280"/>
      </w:pPr>
      <w:r>
        <w:rPr>
          <w:rFonts w:ascii="Calibri" w:cs="Calibri" w:eastAsia="Calibri" w:hAnsi="Calibri"/>
          <w:b/>
          <w:bCs/>
          <w:color w:val="0D9488"/>
          <w:sz w:val="24"/>
          <w:szCs w:val="24"/>
        </w:rPr>
        <w:t xml:space="preserve">4.1  Production VM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B3A6B" w:color="auto" w:val="clear"/>
          </w:tcPr>
          <w:p>
            <w:pPr>
              <w:spacing w:after="60" w:before="60"/>
            </w:pPr>
            <w:r>
              <w:rPr>
                <w:rFonts w:ascii="Calibri" w:cs="Calibri" w:eastAsia="Calibri" w:hAnsi="Calibri"/>
                <w:b/>
                <w:bCs/>
                <w:color w:val="FFFFFF"/>
                <w:sz w:val="20"/>
                <w:szCs w:val="20"/>
              </w:rPr>
              <w:t xml:space="preserve">Resource</w:t>
            </w:r>
          </w:p>
        </w:tc>
        <w:tc>
          <w:tcPr>
            <w:tcW w:type="dxa" w:w="5960"/>
            <w:shd w:fill="1B3A6B" w:color="auto" w:val="clear"/>
          </w:tcPr>
          <w:p>
            <w:pPr>
              <w:spacing w:after="60" w:before="60"/>
            </w:pPr>
            <w:r>
              <w:rPr>
                <w:rFonts w:ascii="Calibri" w:cs="Calibri" w:eastAsia="Calibri" w:hAnsi="Calibri"/>
                <w:b/>
                <w:bCs/>
                <w:color w:val="FFFFFF"/>
                <w:sz w:val="20"/>
                <w:szCs w:val="20"/>
              </w:rPr>
              <w:t xml:space="preserve">Specification</w:t>
            </w:r>
          </w:p>
        </w:tc>
      </w:tr>
      <w:tr>
        <w:tc>
          <w:tcPr>
            <w:tcW w:type="dxa" w:w="3400"/>
          </w:tcPr>
          <w:p>
            <w:pPr>
              <w:spacing w:after="40" w:before="40"/>
            </w:pPr>
            <w:r>
              <w:rPr>
                <w:rFonts w:ascii="Calibri" w:cs="Calibri" w:eastAsia="Calibri" w:hAnsi="Calibri"/>
                <w:b/>
                <w:bCs/>
                <w:color w:val="1F2937"/>
                <w:sz w:val="20"/>
                <w:szCs w:val="20"/>
              </w:rPr>
              <w:t xml:space="preserve">Plan / SKU</w:t>
            </w:r>
          </w:p>
        </w:tc>
        <w:tc>
          <w:tcPr>
            <w:tcW w:type="dxa" w:w="5960"/>
          </w:tcPr>
          <w:p>
            <w:pPr>
              <w:spacing w:after="40" w:before="40"/>
            </w:pPr>
            <w:r>
              <w:rPr>
                <w:rFonts w:ascii="Calibri" w:cs="Calibri" w:eastAsia="Calibri" w:hAnsi="Calibri"/>
                <w:b w:val="false"/>
                <w:bCs w:val="false"/>
                <w:color w:val="1F2937"/>
                <w:sz w:val="20"/>
                <w:szCs w:val="20"/>
              </w:rPr>
              <w:t xml:space="preserve">CSRAMOPT05 (RAM Optimized)</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vCPU</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4 cores</w:t>
            </w:r>
          </w:p>
        </w:tc>
      </w:tr>
      <w:tr>
        <w:tc>
          <w:tcPr>
            <w:tcW w:type="dxa" w:w="3400"/>
          </w:tcPr>
          <w:p>
            <w:pPr>
              <w:spacing w:after="40" w:before="40"/>
            </w:pPr>
            <w:r>
              <w:rPr>
                <w:rFonts w:ascii="Calibri" w:cs="Calibri" w:eastAsia="Calibri" w:hAnsi="Calibri"/>
                <w:b/>
                <w:bCs/>
                <w:color w:val="1F2937"/>
                <w:sz w:val="20"/>
                <w:szCs w:val="20"/>
              </w:rPr>
              <w:t xml:space="preserve">RAM</w:t>
            </w:r>
          </w:p>
        </w:tc>
        <w:tc>
          <w:tcPr>
            <w:tcW w:type="dxa" w:w="5960"/>
          </w:tcPr>
          <w:p>
            <w:pPr>
              <w:spacing w:after="40" w:before="40"/>
            </w:pPr>
            <w:r>
              <w:rPr>
                <w:rFonts w:ascii="Calibri" w:cs="Calibri" w:eastAsia="Calibri" w:hAnsi="Calibri"/>
                <w:b w:val="false"/>
                <w:bCs w:val="false"/>
                <w:color w:val="1F2937"/>
                <w:sz w:val="20"/>
                <w:szCs w:val="20"/>
              </w:rPr>
              <w:t xml:space="preserve">32 GB</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OS Disk</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30 GB SSD (included in plan)</w:t>
            </w:r>
          </w:p>
        </w:tc>
      </w:tr>
      <w:tr>
        <w:tc>
          <w:tcPr>
            <w:tcW w:type="dxa" w:w="3400"/>
          </w:tcPr>
          <w:p>
            <w:pPr>
              <w:spacing w:after="40" w:before="40"/>
            </w:pPr>
            <w:r>
              <w:rPr>
                <w:rFonts w:ascii="Calibri" w:cs="Calibri" w:eastAsia="Calibri" w:hAnsi="Calibri"/>
                <w:b/>
                <w:bCs/>
                <w:color w:val="1F2937"/>
                <w:sz w:val="20"/>
                <w:szCs w:val="20"/>
              </w:rPr>
              <w:t xml:space="preserve">Data Disk</w:t>
            </w:r>
          </w:p>
        </w:tc>
        <w:tc>
          <w:tcPr>
            <w:tcW w:type="dxa" w:w="5960"/>
          </w:tcPr>
          <w:p>
            <w:pPr>
              <w:spacing w:after="40" w:before="40"/>
            </w:pPr>
            <w:r>
              <w:rPr>
                <w:rFonts w:ascii="Calibri" w:cs="Calibri" w:eastAsia="Calibri" w:hAnsi="Calibri"/>
                <w:b w:val="false"/>
                <w:bCs w:val="false"/>
                <w:color w:val="1F2937"/>
                <w:sz w:val="20"/>
                <w:szCs w:val="20"/>
              </w:rPr>
              <w:t xml:space="preserve">50 GB SSD (included in plan)</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Bandwidth</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4 Mbps</w:t>
            </w:r>
          </w:p>
        </w:tc>
      </w:tr>
      <w:tr>
        <w:tc>
          <w:tcPr>
            <w:tcW w:type="dxa" w:w="3400"/>
          </w:tcPr>
          <w:p>
            <w:pPr>
              <w:spacing w:after="40" w:before="40"/>
            </w:pPr>
            <w:r>
              <w:rPr>
                <w:rFonts w:ascii="Calibri" w:cs="Calibri" w:eastAsia="Calibri" w:hAnsi="Calibri"/>
                <w:b/>
                <w:bCs/>
                <w:color w:val="1F2937"/>
                <w:sz w:val="20"/>
                <w:szCs w:val="20"/>
              </w:rPr>
              <w:t xml:space="preserve">Operating System</w:t>
            </w:r>
          </w:p>
        </w:tc>
        <w:tc>
          <w:tcPr>
            <w:tcW w:type="dxa" w:w="5960"/>
          </w:tcPr>
          <w:p>
            <w:pPr>
              <w:spacing w:after="40" w:before="40"/>
            </w:pPr>
            <w:r>
              <w:rPr>
                <w:rFonts w:ascii="Calibri" w:cs="Calibri" w:eastAsia="Calibri" w:hAnsi="Calibri"/>
                <w:b w:val="false"/>
                <w:bCs w:val="false"/>
                <w:color w:val="1F2937"/>
                <w:sz w:val="20"/>
                <w:szCs w:val="20"/>
              </w:rPr>
              <w:t xml:space="preserve">Ubuntu Server 24.04 LTS</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Public IP (EIP)</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Required — static public IPv4 bound to primary NIC</w:t>
            </w:r>
          </w:p>
        </w:tc>
      </w:tr>
      <w:tr>
        <w:tc>
          <w:tcPr>
            <w:tcW w:type="dxa" w:w="3400"/>
          </w:tcPr>
          <w:p>
            <w:pPr>
              <w:spacing w:after="40" w:before="40"/>
            </w:pPr>
            <w:r>
              <w:rPr>
                <w:rFonts w:ascii="Calibri" w:cs="Calibri" w:eastAsia="Calibri" w:hAnsi="Calibri"/>
                <w:b/>
                <w:bCs/>
                <w:color w:val="1F2937"/>
                <w:sz w:val="20"/>
                <w:szCs w:val="20"/>
              </w:rPr>
              <w:t xml:space="preserve">SSH Access</w:t>
            </w:r>
          </w:p>
        </w:tc>
        <w:tc>
          <w:tcPr>
            <w:tcW w:type="dxa" w:w="5960"/>
          </w:tcPr>
          <w:p>
            <w:pPr>
              <w:spacing w:after="40" w:before="40"/>
            </w:pPr>
            <w:r>
              <w:rPr>
                <w:rFonts w:ascii="Calibri" w:cs="Calibri" w:eastAsia="Calibri" w:hAnsi="Calibri"/>
                <w:b w:val="false"/>
                <w:bCs w:val="false"/>
                <w:color w:val="1F2937"/>
                <w:sz w:val="20"/>
                <w:szCs w:val="20"/>
              </w:rPr>
              <w:t xml:space="preserve">Key-based only (password login disabled)</w:t>
            </w:r>
          </w:p>
        </w:tc>
      </w:tr>
    </w:tbl>
    <w:p>
      <w:pPr>
        <w:pStyle w:val="Heading2"/>
        <w:spacing w:after="140" w:before="280"/>
      </w:pPr>
      <w:r>
        <w:rPr>
          <w:rFonts w:ascii="Calibri" w:cs="Calibri" w:eastAsia="Calibri" w:hAnsi="Calibri"/>
          <w:b/>
          <w:bCs/>
          <w:color w:val="0D9488"/>
          <w:sz w:val="24"/>
          <w:szCs w:val="24"/>
        </w:rPr>
        <w:t xml:space="preserve">4.2  Backup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shd w:fill="1B3A6B" w:color="auto" w:val="clear"/>
          </w:tcPr>
          <w:p>
            <w:pPr>
              <w:spacing w:after="60" w:before="60"/>
            </w:pPr>
            <w:r>
              <w:rPr>
                <w:rFonts w:ascii="Calibri" w:cs="Calibri" w:eastAsia="Calibri" w:hAnsi="Calibri"/>
                <w:b/>
                <w:bCs/>
                <w:color w:val="FFFFFF"/>
                <w:sz w:val="20"/>
                <w:szCs w:val="20"/>
              </w:rPr>
              <w:t xml:space="preserve">Item</w:t>
            </w:r>
          </w:p>
        </w:tc>
        <w:tc>
          <w:tcPr>
            <w:tcW w:type="dxa" w:w="5960"/>
            <w:shd w:fill="1B3A6B" w:color="auto" w:val="clear"/>
          </w:tcPr>
          <w:p>
            <w:pPr>
              <w:spacing w:after="60" w:before="60"/>
            </w:pPr>
            <w:r>
              <w:rPr>
                <w:rFonts w:ascii="Calibri" w:cs="Calibri" w:eastAsia="Calibri" w:hAnsi="Calibri"/>
                <w:b/>
                <w:bCs/>
                <w:color w:val="FFFFFF"/>
                <w:sz w:val="20"/>
                <w:szCs w:val="20"/>
              </w:rPr>
              <w:t xml:space="preserve">Selection</w:t>
            </w:r>
          </w:p>
        </w:tc>
      </w:tr>
      <w:tr>
        <w:tc>
          <w:tcPr>
            <w:tcW w:type="dxa" w:w="3400"/>
          </w:tcPr>
          <w:p>
            <w:pPr>
              <w:spacing w:after="40" w:before="40"/>
            </w:pPr>
            <w:r>
              <w:rPr>
                <w:rFonts w:ascii="Calibri" w:cs="Calibri" w:eastAsia="Calibri" w:hAnsi="Calibri"/>
                <w:b/>
                <w:bCs/>
                <w:color w:val="1F2937"/>
                <w:sz w:val="20"/>
                <w:szCs w:val="20"/>
              </w:rPr>
              <w:t xml:space="preserve">Backup Tier</w:t>
            </w:r>
          </w:p>
        </w:tc>
        <w:tc>
          <w:tcPr>
            <w:tcW w:type="dxa" w:w="5960"/>
          </w:tcPr>
          <w:p>
            <w:pPr>
              <w:spacing w:after="40" w:before="40"/>
            </w:pPr>
            <w:r>
              <w:rPr>
                <w:rFonts w:ascii="Calibri" w:cs="Calibri" w:eastAsia="Calibri" w:hAnsi="Calibri"/>
                <w:b w:val="false"/>
                <w:bCs w:val="false"/>
                <w:color w:val="1F2937"/>
                <w:sz w:val="20"/>
                <w:szCs w:val="20"/>
              </w:rPr>
              <w:t xml:space="preserve">ETZ Daily Backup</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Frequency</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Every day</w:t>
            </w:r>
          </w:p>
        </w:tc>
      </w:tr>
      <w:tr>
        <w:tc>
          <w:tcPr>
            <w:tcW w:type="dxa" w:w="3400"/>
          </w:tcPr>
          <w:p>
            <w:pPr>
              <w:spacing w:after="40" w:before="40"/>
            </w:pPr>
            <w:r>
              <w:rPr>
                <w:rFonts w:ascii="Calibri" w:cs="Calibri" w:eastAsia="Calibri" w:hAnsi="Calibri"/>
                <w:b/>
                <w:bCs/>
                <w:color w:val="1F2937"/>
                <w:sz w:val="20"/>
                <w:szCs w:val="20"/>
              </w:rPr>
              <w:t xml:space="preserve">Retention</w:t>
            </w:r>
          </w:p>
        </w:tc>
        <w:tc>
          <w:tcPr>
            <w:tcW w:type="dxa" w:w="5960"/>
          </w:tcPr>
          <w:p>
            <w:pPr>
              <w:spacing w:after="40" w:before="40"/>
            </w:pPr>
            <w:r>
              <w:rPr>
                <w:rFonts w:ascii="Calibri" w:cs="Calibri" w:eastAsia="Calibri" w:hAnsi="Calibri"/>
                <w:b w:val="false"/>
                <w:bCs w:val="false"/>
                <w:color w:val="1F2937"/>
                <w:sz w:val="20"/>
                <w:szCs w:val="20"/>
              </w:rPr>
              <w:t xml:space="preserve">7 copies (7-day rolling)</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Storage Coverage</w:t>
            </w:r>
          </w:p>
        </w:tc>
        <w:tc>
          <w:tcPr>
            <w:tcW w:type="dxa" w:w="5960"/>
            <w:shd w:fill="F8FAFC" w:color="auto" w:val="clear"/>
          </w:tcPr>
          <w:p>
            <w:pPr>
              <w:spacing w:after="40" w:before="40"/>
            </w:pPr>
            <w:r>
              <w:rPr>
                <w:rFonts w:ascii="Calibri" w:cs="Calibri" w:eastAsia="Calibri" w:hAnsi="Calibri"/>
                <w:b w:val="false"/>
                <w:bCs w:val="false"/>
                <w:color w:val="1F2937"/>
                <w:sz w:val="20"/>
                <w:szCs w:val="20"/>
              </w:rPr>
              <w:t xml:space="preserve">100 GB</w:t>
            </w:r>
          </w:p>
        </w:tc>
      </w:tr>
    </w:tbl>
    <w:p>
      <w:pPr>
        <w:pStyle w:val="Heading2"/>
        <w:spacing w:after="140" w:before="280"/>
      </w:pPr>
      <w:r>
        <w:rPr>
          <w:rFonts w:ascii="Calibri" w:cs="Calibri" w:eastAsia="Calibri" w:hAnsi="Calibri"/>
          <w:b/>
          <w:bCs/>
          <w:color w:val="0D9488"/>
          <w:sz w:val="24"/>
          <w:szCs w:val="24"/>
        </w:rPr>
        <w:t xml:space="preserve">4.3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c>
          <w:tcPr>
            <w:tcW w:type="dxa" w:w="3400"/>
            <w:shd w:fill="1B3A6B" w:color="auto" w:val="clear"/>
          </w:tcPr>
          <w:p>
            <w:pPr>
              <w:spacing w:after="60" w:before="60"/>
            </w:pPr>
            <w:r>
              <w:rPr>
                <w:rFonts w:ascii="Calibri" w:cs="Calibri" w:eastAsia="Calibri" w:hAnsi="Calibri"/>
                <w:b/>
                <w:bCs/>
                <w:color w:val="FFFFFF"/>
                <w:sz w:val="20"/>
                <w:szCs w:val="20"/>
              </w:rPr>
              <w:t xml:space="preserve">Item</w:t>
            </w:r>
          </w:p>
        </w:tc>
        <w:tc>
          <w:tcPr>
            <w:tcW w:type="dxa" w:w="3000"/>
            <w:shd w:fill="1B3A6B" w:color="auto" w:val="clear"/>
          </w:tcPr>
          <w:p>
            <w:pPr>
              <w:spacing w:after="60" w:before="60"/>
            </w:pPr>
            <w:r>
              <w:rPr>
                <w:rFonts w:ascii="Calibri" w:cs="Calibri" w:eastAsia="Calibri" w:hAnsi="Calibri"/>
                <w:b/>
                <w:bCs/>
                <w:color w:val="FFFFFF"/>
                <w:sz w:val="20"/>
                <w:szCs w:val="20"/>
              </w:rPr>
              <w:t xml:space="preserve">ETB / 6 Months</w:t>
            </w:r>
          </w:p>
        </w:tc>
        <w:tc>
          <w:tcPr>
            <w:tcW w:type="dxa" w:w="2960"/>
            <w:shd w:fill="1B3A6B" w:color="auto" w:val="clear"/>
          </w:tcPr>
          <w:p>
            <w:pPr>
              <w:spacing w:after="60" w:before="60"/>
            </w:pPr>
            <w:r>
              <w:rPr>
                <w:rFonts w:ascii="Calibri" w:cs="Calibri" w:eastAsia="Calibri" w:hAnsi="Calibri"/>
                <w:b/>
                <w:bCs/>
                <w:color w:val="FFFFFF"/>
                <w:sz w:val="20"/>
                <w:szCs w:val="20"/>
              </w:rPr>
              <w:t xml:space="preserve">~USD / Month</w:t>
            </w:r>
          </w:p>
        </w:tc>
      </w:tr>
      <w:tr>
        <w:tc>
          <w:tcPr>
            <w:tcW w:type="dxa" w:w="3400"/>
          </w:tcPr>
          <w:p>
            <w:pPr>
              <w:spacing w:after="40" w:before="40"/>
            </w:pPr>
            <w:r>
              <w:rPr>
                <w:rFonts w:ascii="Calibri" w:cs="Calibri" w:eastAsia="Calibri" w:hAnsi="Calibri"/>
                <w:b/>
                <w:bCs/>
                <w:color w:val="1F2937"/>
                <w:sz w:val="20"/>
                <w:szCs w:val="20"/>
              </w:rPr>
              <w:t xml:space="preserve">CSRAMOPT05 (Production VM)</w:t>
            </w:r>
          </w:p>
        </w:tc>
        <w:tc>
          <w:tcPr>
            <w:tcW w:type="dxa" w:w="3000"/>
          </w:tcPr>
          <w:p>
            <w:pPr>
              <w:spacing w:after="40" w:before="40"/>
            </w:pPr>
            <w:r>
              <w:rPr>
                <w:rFonts w:ascii="Calibri" w:cs="Calibri" w:eastAsia="Calibri" w:hAnsi="Calibri"/>
                <w:b w:val="false"/>
                <w:bCs w:val="false"/>
                <w:color w:val="1F2937"/>
                <w:sz w:val="20"/>
                <w:szCs w:val="20"/>
              </w:rPr>
              <w:t xml:space="preserve">107,047</w:t>
            </w:r>
          </w:p>
        </w:tc>
        <w:tc>
          <w:tcPr>
            <w:tcW w:type="dxa" w:w="2960"/>
          </w:tcPr>
          <w:p>
            <w:pPr>
              <w:spacing w:after="40" w:before="40"/>
            </w:pPr>
            <w:r>
              <w:rPr>
                <w:rFonts w:ascii="Calibri" w:cs="Calibri" w:eastAsia="Calibri" w:hAnsi="Calibri"/>
                <w:b w:val="false"/>
                <w:bCs w:val="false"/>
                <w:color w:val="1F2937"/>
                <w:sz w:val="20"/>
                <w:szCs w:val="20"/>
              </w:rPr>
              <w:t xml:space="preserve">~$143</w:t>
            </w:r>
          </w:p>
        </w:tc>
      </w:tr>
      <w:tr>
        <w:tc>
          <w:tcPr>
            <w:tcW w:type="dxa" w:w="3400"/>
            <w:shd w:fill="F8FAFC" w:color="auto" w:val="clear"/>
          </w:tcPr>
          <w:p>
            <w:pPr>
              <w:spacing w:after="40" w:before="40"/>
            </w:pPr>
            <w:r>
              <w:rPr>
                <w:rFonts w:ascii="Calibri" w:cs="Calibri" w:eastAsia="Calibri" w:hAnsi="Calibri"/>
                <w:b/>
                <w:bCs/>
                <w:color w:val="1F2937"/>
                <w:sz w:val="20"/>
                <w:szCs w:val="20"/>
              </w:rPr>
              <w:t xml:space="preserve">ETZ Daily Backup (100 GB)</w:t>
            </w:r>
          </w:p>
        </w:tc>
        <w:tc>
          <w:tcPr>
            <w:tcW w:type="dxa" w:w="3000"/>
            <w:shd w:fill="F8FAFC" w:color="auto" w:val="clear"/>
          </w:tcPr>
          <w:p>
            <w:pPr>
              <w:spacing w:after="40" w:before="40"/>
            </w:pPr>
            <w:r>
              <w:rPr>
                <w:rFonts w:ascii="Calibri" w:cs="Calibri" w:eastAsia="Calibri" w:hAnsi="Calibri"/>
                <w:b w:val="false"/>
                <w:bCs w:val="false"/>
                <w:color w:val="1F2937"/>
                <w:sz w:val="20"/>
                <w:szCs w:val="20"/>
              </w:rPr>
              <w:t xml:space="preserve">19,768</w:t>
            </w:r>
          </w:p>
        </w:tc>
        <w:tc>
          <w:tcPr>
            <w:tcW w:type="dxa" w:w="2960"/>
            <w:shd w:fill="F8FAFC" w:color="auto" w:val="clear"/>
          </w:tcPr>
          <w:p>
            <w:pPr>
              <w:spacing w:after="40" w:before="40"/>
            </w:pPr>
            <w:r>
              <w:rPr>
                <w:rFonts w:ascii="Calibri" w:cs="Calibri" w:eastAsia="Calibri" w:hAnsi="Calibri"/>
                <w:b w:val="false"/>
                <w:bCs w:val="false"/>
                <w:color w:val="1F2937"/>
                <w:sz w:val="20"/>
                <w:szCs w:val="20"/>
              </w:rPr>
              <w:t xml:space="preserve">~$26</w:t>
            </w:r>
          </w:p>
        </w:tc>
      </w:tr>
      <w:tr>
        <w:tc>
          <w:tcPr>
            <w:tcW w:type="dxa" w:w="3400"/>
          </w:tcPr>
          <w:p>
            <w:pPr>
              <w:spacing w:after="40" w:before="40"/>
            </w:pPr>
            <w:r>
              <w:rPr>
                <w:rFonts w:ascii="Calibri" w:cs="Calibri" w:eastAsia="Calibri" w:hAnsi="Calibri"/>
                <w:b/>
                <w:bCs/>
                <w:color w:val="1F2937"/>
                <w:sz w:val="20"/>
                <w:szCs w:val="20"/>
              </w:rPr>
              <w:t xml:space="preserve">Total</w:t>
            </w:r>
          </w:p>
        </w:tc>
        <w:tc>
          <w:tcPr>
            <w:tcW w:type="dxa" w:w="3000"/>
          </w:tcPr>
          <w:p>
            <w:pPr>
              <w:spacing w:after="40" w:before="40"/>
            </w:pPr>
            <w:r>
              <w:rPr>
                <w:rFonts w:ascii="Calibri" w:cs="Calibri" w:eastAsia="Calibri" w:hAnsi="Calibri"/>
                <w:b w:val="false"/>
                <w:bCs w:val="false"/>
                <w:color w:val="1F2937"/>
                <w:sz w:val="20"/>
                <w:szCs w:val="20"/>
              </w:rPr>
              <w:t xml:space="preserve">126,815</w:t>
            </w:r>
          </w:p>
        </w:tc>
        <w:tc>
          <w:tcPr>
            <w:tcW w:type="dxa" w:w="2960"/>
          </w:tcPr>
          <w:p>
            <w:pPr>
              <w:spacing w:after="40" w:before="40"/>
            </w:pPr>
            <w:r>
              <w:rPr>
                <w:rFonts w:ascii="Calibri" w:cs="Calibri" w:eastAsia="Calibri" w:hAnsi="Calibri"/>
                <w:b w:val="false"/>
                <w:bCs w:val="false"/>
                <w:color w:val="1F2937"/>
                <w:sz w:val="20"/>
                <w:szCs w:val="20"/>
              </w:rPr>
              <w:t xml:space="preserve">~$169</w:t>
            </w:r>
          </w:p>
        </w:tc>
      </w:tr>
    </w:tbl>
    <w:p>
      <w:r>
        <w:br w:type="page"/>
      </w:r>
    </w:p>
    <w:p>
      <w:pPr>
        <w:pStyle w:val="Heading1"/>
        <w:spacing w:after="180" w:before="360"/>
      </w:pPr>
      <w:r>
        <w:rPr>
          <w:rFonts w:ascii="Calibri" w:cs="Calibri" w:eastAsia="Calibri" w:hAnsi="Calibri"/>
          <w:b/>
          <w:bCs/>
          <w:color w:val="1B3A6B"/>
          <w:sz w:val="28"/>
          <w:szCs w:val="28"/>
        </w:rPr>
        <w:t xml:space="preserve">5. Network &amp; Security Group Configuration</w:t>
      </w:r>
    </w:p>
    <w:p>
      <w:pPr>
        <w:pStyle w:val="Heading2"/>
        <w:spacing w:after="140" w:before="280"/>
      </w:pPr>
      <w:r>
        <w:rPr>
          <w:rFonts w:ascii="Calibri" w:cs="Calibri" w:eastAsia="Calibri" w:hAnsi="Calibri"/>
          <w:b/>
          <w:bCs/>
          <w:color w:val="0D9488"/>
          <w:sz w:val="24"/>
          <w:szCs w:val="24"/>
        </w:rPr>
        <w:t xml:space="preserve">5.1  VPC &amp; Subnet</w:t>
      </w:r>
    </w:p>
    <w:p>
      <w:pPr>
        <w:spacing w:after="120" w:before="0"/>
        <w:jc w:val="left"/>
      </w:pPr>
      <w:r>
        <w:rPr>
          <w:rFonts w:ascii="Calibri" w:cs="Calibri" w:eastAsia="Calibri" w:hAnsi="Calibri"/>
          <w:b w:val="false"/>
          <w:bCs w:val="false"/>
          <w:i w:val="false"/>
          <w:iCs w:val="false"/>
          <w:color w:val="1F2937"/>
          <w:sz w:val="22"/>
          <w:szCs w:val="22"/>
        </w:rPr>
        <w:t xml:space="preserve">Place the production VM inside a Virtual Private Cloud on a private subnet. Bind a static public IP (EIP) to the VM’s primary network interface — the only path from the public internet into the environment. The database and cache are never publicly reachable; they run on the internal Docker network within the VM.</w:t>
      </w:r>
    </w:p>
    <w:p>
      <w:pPr>
        <w:pStyle w:val="Heading2"/>
        <w:spacing w:after="140" w:before="280"/>
      </w:pPr>
      <w:r>
        <w:rPr>
          <w:rFonts w:ascii="Calibri" w:cs="Calibri" w:eastAsia="Calibri" w:hAnsi="Calibri"/>
          <w:b/>
          <w:bCs/>
          <w:color w:val="0D9488"/>
          <w:sz w:val="24"/>
          <w:szCs w:val="24"/>
        </w:rPr>
        <w:t xml:space="preserve">5.2  Inbound Security Group Rules (Production 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c>
          <w:tcPr>
            <w:tcW w:type="dxa" w:w="1600"/>
            <w:shd w:fill="1B3A6B" w:color="auto" w:val="clear"/>
          </w:tcPr>
          <w:p>
            <w:pPr>
              <w:spacing w:after="60" w:before="60"/>
            </w:pPr>
            <w:r>
              <w:rPr>
                <w:rFonts w:ascii="Calibri" w:cs="Calibri" w:eastAsia="Calibri" w:hAnsi="Calibri"/>
                <w:b/>
                <w:bCs/>
                <w:color w:val="FFFFFF"/>
                <w:sz w:val="20"/>
                <w:szCs w:val="20"/>
              </w:rPr>
              <w:t xml:space="preserve">Port</w:t>
            </w:r>
          </w:p>
        </w:tc>
        <w:tc>
          <w:tcPr>
            <w:tcW w:type="dxa" w:w="2000"/>
            <w:shd w:fill="1B3A6B" w:color="auto" w:val="clear"/>
          </w:tcPr>
          <w:p>
            <w:pPr>
              <w:spacing w:after="60" w:before="60"/>
            </w:pPr>
            <w:r>
              <w:rPr>
                <w:rFonts w:ascii="Calibri" w:cs="Calibri" w:eastAsia="Calibri" w:hAnsi="Calibri"/>
                <w:b/>
                <w:bCs/>
                <w:color w:val="FFFFFF"/>
                <w:sz w:val="20"/>
                <w:szCs w:val="20"/>
              </w:rPr>
              <w:t xml:space="preserve">Protocol</w:t>
            </w:r>
          </w:p>
        </w:tc>
        <w:tc>
          <w:tcPr>
            <w:tcW w:type="dxa" w:w="2880"/>
            <w:shd w:fill="1B3A6B" w:color="auto" w:val="clear"/>
          </w:tcPr>
          <w:p>
            <w:pPr>
              <w:spacing w:after="60" w:before="60"/>
            </w:pPr>
            <w:r>
              <w:rPr>
                <w:rFonts w:ascii="Calibri" w:cs="Calibri" w:eastAsia="Calibri" w:hAnsi="Calibri"/>
                <w:b/>
                <w:bCs/>
                <w:color w:val="FFFFFF"/>
                <w:sz w:val="20"/>
                <w:szCs w:val="20"/>
              </w:rPr>
              <w:t xml:space="preserve">Purpose</w:t>
            </w:r>
          </w:p>
        </w:tc>
        <w:tc>
          <w:tcPr>
            <w:tcW w:type="dxa" w:w="2880"/>
            <w:shd w:fill="1B3A6B" w:color="auto" w:val="clear"/>
          </w:tcPr>
          <w:p>
            <w:pPr>
              <w:spacing w:after="60" w:before="60"/>
            </w:pPr>
            <w:r>
              <w:rPr>
                <w:rFonts w:ascii="Calibri" w:cs="Calibri" w:eastAsia="Calibri" w:hAnsi="Calibri"/>
                <w:b/>
                <w:bCs/>
                <w:color w:val="FFFFFF"/>
                <w:sz w:val="20"/>
                <w:szCs w:val="20"/>
              </w:rPr>
              <w:t xml:space="preserve">Source</w:t>
            </w:r>
          </w:p>
        </w:tc>
      </w:tr>
      <w:tr>
        <w:tc>
          <w:tcPr>
            <w:tcW w:type="dxa" w:w="1600"/>
          </w:tcPr>
          <w:p>
            <w:pPr>
              <w:spacing w:after="40" w:before="40"/>
            </w:pPr>
            <w:r>
              <w:rPr>
                <w:rFonts w:ascii="Calibri" w:cs="Calibri" w:eastAsia="Calibri" w:hAnsi="Calibri"/>
                <w:b/>
                <w:bCs/>
                <w:color w:val="1F2937"/>
                <w:sz w:val="20"/>
                <w:szCs w:val="20"/>
              </w:rPr>
              <w:t xml:space="preserve">22</w:t>
            </w:r>
          </w:p>
        </w:tc>
        <w:tc>
          <w:tcPr>
            <w:tcW w:type="dxa" w:w="2000"/>
          </w:tcPr>
          <w:p>
            <w:pPr>
              <w:spacing w:after="40" w:before="40"/>
            </w:pPr>
            <w:r>
              <w:rPr>
                <w:rFonts w:ascii="Calibri" w:cs="Calibri" w:eastAsia="Calibri" w:hAnsi="Calibri"/>
                <w:b w:val="false"/>
                <w:bCs w:val="false"/>
                <w:color w:val="1F2937"/>
                <w:sz w:val="20"/>
                <w:szCs w:val="20"/>
              </w:rPr>
              <w:t xml:space="preserve">TCP</w:t>
            </w:r>
          </w:p>
        </w:tc>
        <w:tc>
          <w:tcPr>
            <w:tcW w:type="dxa" w:w="2880"/>
          </w:tcPr>
          <w:p>
            <w:pPr>
              <w:spacing w:after="40" w:before="40"/>
            </w:pPr>
            <w:r>
              <w:rPr>
                <w:rFonts w:ascii="Calibri" w:cs="Calibri" w:eastAsia="Calibri" w:hAnsi="Calibri"/>
                <w:b w:val="false"/>
                <w:bCs w:val="false"/>
                <w:color w:val="1F2937"/>
                <w:sz w:val="20"/>
                <w:szCs w:val="20"/>
              </w:rPr>
              <w:t xml:space="preserve">SSH administration</w:t>
            </w:r>
          </w:p>
        </w:tc>
        <w:tc>
          <w:tcPr>
            <w:tcW w:type="dxa" w:w="2880"/>
          </w:tcPr>
          <w:p>
            <w:pPr>
              <w:spacing w:after="40" w:before="40"/>
            </w:pPr>
            <w:r>
              <w:rPr>
                <w:rFonts w:ascii="Calibri" w:cs="Calibri" w:eastAsia="Calibri" w:hAnsi="Calibri"/>
                <w:b w:val="false"/>
                <w:bCs w:val="false"/>
                <w:color w:val="1F2937"/>
                <w:sz w:val="20"/>
                <w:szCs w:val="20"/>
              </w:rPr>
              <w:t xml:space="preserve">DAPS IPs only</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80</w:t>
            </w:r>
          </w:p>
        </w:tc>
        <w:tc>
          <w:tcPr>
            <w:tcW w:type="dxa" w:w="2000"/>
            <w:shd w:fill="F8FAFC" w:color="auto" w:val="clear"/>
          </w:tcPr>
          <w:p>
            <w:pPr>
              <w:spacing w:after="40" w:before="40"/>
            </w:pPr>
            <w:r>
              <w:rPr>
                <w:rFonts w:ascii="Calibri" w:cs="Calibri" w:eastAsia="Calibri" w:hAnsi="Calibri"/>
                <w:b w:val="false"/>
                <w:bCs w:val="false"/>
                <w:color w:val="1F2937"/>
                <w:sz w:val="20"/>
                <w:szCs w:val="20"/>
              </w:rPr>
              <w:t xml:space="preserve">TCP</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HTTP (redirects to HTTPS)</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Public</w:t>
            </w:r>
          </w:p>
        </w:tc>
      </w:tr>
      <w:tr>
        <w:tc>
          <w:tcPr>
            <w:tcW w:type="dxa" w:w="1600"/>
          </w:tcPr>
          <w:p>
            <w:pPr>
              <w:spacing w:after="40" w:before="40"/>
            </w:pPr>
            <w:r>
              <w:rPr>
                <w:rFonts w:ascii="Calibri" w:cs="Calibri" w:eastAsia="Calibri" w:hAnsi="Calibri"/>
                <w:b/>
                <w:bCs/>
                <w:color w:val="1F2937"/>
                <w:sz w:val="20"/>
                <w:szCs w:val="20"/>
              </w:rPr>
              <w:t xml:space="preserve">443</w:t>
            </w:r>
          </w:p>
        </w:tc>
        <w:tc>
          <w:tcPr>
            <w:tcW w:type="dxa" w:w="2000"/>
          </w:tcPr>
          <w:p>
            <w:pPr>
              <w:spacing w:after="40" w:before="40"/>
            </w:pPr>
            <w:r>
              <w:rPr>
                <w:rFonts w:ascii="Calibri" w:cs="Calibri" w:eastAsia="Calibri" w:hAnsi="Calibri"/>
                <w:b w:val="false"/>
                <w:bCs w:val="false"/>
                <w:color w:val="1F2937"/>
                <w:sz w:val="20"/>
                <w:szCs w:val="20"/>
              </w:rPr>
              <w:t xml:space="preserve">TCP</w:t>
            </w:r>
          </w:p>
        </w:tc>
        <w:tc>
          <w:tcPr>
            <w:tcW w:type="dxa" w:w="2880"/>
          </w:tcPr>
          <w:p>
            <w:pPr>
              <w:spacing w:after="40" w:before="40"/>
            </w:pPr>
            <w:r>
              <w:rPr>
                <w:rFonts w:ascii="Calibri" w:cs="Calibri" w:eastAsia="Calibri" w:hAnsi="Calibri"/>
                <w:b w:val="false"/>
                <w:bCs w:val="false"/>
                <w:color w:val="1F2937"/>
                <w:sz w:val="20"/>
                <w:szCs w:val="20"/>
              </w:rPr>
              <w:t xml:space="preserve">HTTPS</w:t>
            </w:r>
          </w:p>
        </w:tc>
        <w:tc>
          <w:tcPr>
            <w:tcW w:type="dxa" w:w="2880"/>
          </w:tcPr>
          <w:p>
            <w:pPr>
              <w:spacing w:after="40" w:before="40"/>
            </w:pPr>
            <w:r>
              <w:rPr>
                <w:rFonts w:ascii="Calibri" w:cs="Calibri" w:eastAsia="Calibri" w:hAnsi="Calibri"/>
                <w:b w:val="false"/>
                <w:bCs w:val="false"/>
                <w:color w:val="1F2937"/>
                <w:sz w:val="20"/>
                <w:szCs w:val="20"/>
              </w:rPr>
              <w:t xml:space="preserve">Public</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443</w:t>
            </w:r>
          </w:p>
        </w:tc>
        <w:tc>
          <w:tcPr>
            <w:tcW w:type="dxa" w:w="2000"/>
            <w:shd w:fill="F8FAFC" w:color="auto" w:val="clear"/>
          </w:tcPr>
          <w:p>
            <w:pPr>
              <w:spacing w:after="40" w:before="40"/>
            </w:pPr>
            <w:r>
              <w:rPr>
                <w:rFonts w:ascii="Calibri" w:cs="Calibri" w:eastAsia="Calibri" w:hAnsi="Calibri"/>
                <w:b w:val="false"/>
                <w:bCs w:val="false"/>
                <w:color w:val="1F2937"/>
                <w:sz w:val="20"/>
                <w:szCs w:val="20"/>
              </w:rPr>
              <w:t xml:space="preserve">UDP</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HTTP/3 (QUIC)</w:t>
            </w:r>
          </w:p>
        </w:tc>
        <w:tc>
          <w:tcPr>
            <w:tcW w:type="dxa" w:w="2880"/>
            <w:shd w:fill="F8FAFC" w:color="auto" w:val="clear"/>
          </w:tcPr>
          <w:p>
            <w:pPr>
              <w:spacing w:after="40" w:before="40"/>
            </w:pPr>
            <w:r>
              <w:rPr>
                <w:rFonts w:ascii="Calibri" w:cs="Calibri" w:eastAsia="Calibri" w:hAnsi="Calibri"/>
                <w:b w:val="false"/>
                <w:bCs w:val="false"/>
                <w:color w:val="1F2937"/>
                <w:sz w:val="20"/>
                <w:szCs w:val="20"/>
              </w:rPr>
              <w:t xml:space="preserve">Public</w:t>
            </w:r>
          </w:p>
        </w:tc>
      </w:tr>
    </w:tbl>
    <w:p>
      <w:pPr>
        <w:pBdr>
          <w:top w:val="single" w:color="0D9488" w:sz="1"/>
          <w:bottom w:val="single" w:color="0D9488" w:sz="1"/>
          <w:left w:val="single" w:color="0D9488" w:sz="6"/>
          <w:right w:val="single" w:color="0D9488" w:sz="1"/>
        </w:pBdr>
        <w:shd w:fill="F0FDFA" w:color="auto" w:val="clear"/>
        <w:spacing w:after="160" w:before="160"/>
        <w:ind w:left="200" w:right="200"/>
      </w:pPr>
      <w:r>
        <w:rPr>
          <w:rFonts w:ascii="Calibri" w:cs="Calibri" w:eastAsia="Calibri" w:hAnsi="Calibri"/>
          <w:b/>
          <w:bCs/>
          <w:color w:val="0D9488"/>
          <w:sz w:val="20"/>
          <w:szCs w:val="20"/>
        </w:rPr>
        <w:t xml:space="preserve">Do not miss UDP/443:  </w:t>
      </w:r>
      <w:r>
        <w:rPr>
          <w:rFonts w:ascii="Calibri" w:cs="Calibri" w:eastAsia="Calibri" w:hAnsi="Calibri"/>
          <w:color w:val="1F2937"/>
          <w:sz w:val="20"/>
          <w:szCs w:val="20"/>
        </w:rPr>
        <w:t xml:space="preserve">Onekof’s Caddy reverse proxy serves HTTP/3 over QUIC, which uses UDP port 443 in addition to TCP 443. Please ensure BOTH TCP/443 and UDP/443 are opened. Restrict SSH (22) to DAPS source IP ranges only.</w:t>
      </w:r>
    </w:p>
    <w:p>
      <w:pPr>
        <w:pStyle w:val="Heading2"/>
        <w:spacing w:after="140" w:before="280"/>
      </w:pPr>
      <w:r>
        <w:rPr>
          <w:rFonts w:ascii="Calibri" w:cs="Calibri" w:eastAsia="Calibri" w:hAnsi="Calibri"/>
          <w:b/>
          <w:bCs/>
          <w:color w:val="0D9488"/>
          <w:sz w:val="24"/>
          <w:szCs w:val="24"/>
        </w:rPr>
        <w:t xml:space="preserve">5.3  Outbound Access</w:t>
      </w:r>
    </w:p>
    <w:p>
      <w:pPr>
        <w:spacing w:after="120" w:before="0"/>
        <w:jc w:val="left"/>
      </w:pPr>
      <w:r>
        <w:rPr>
          <w:rFonts w:ascii="Calibri" w:cs="Calibri" w:eastAsia="Calibri" w:hAnsi="Calibri"/>
          <w:b w:val="false"/>
          <w:bCs w:val="false"/>
          <w:i w:val="false"/>
          <w:iCs w:val="false"/>
          <w:color w:val="1F2937"/>
          <w:sz w:val="22"/>
          <w:szCs w:val="22"/>
        </w:rPr>
        <w:t xml:space="preserve">If Ethio Telecom applies outbound restrictions to the DAPS tenant, the following destinations must be allow-listed: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1B3A6B" w:color="auto" w:val="clear"/>
          </w:tcPr>
          <w:p>
            <w:pPr>
              <w:spacing w:after="60" w:before="60"/>
            </w:pPr>
            <w:r>
              <w:rPr>
                <w:rFonts w:ascii="Calibri" w:cs="Calibri" w:eastAsia="Calibri" w:hAnsi="Calibri"/>
                <w:b/>
                <w:bCs/>
                <w:color w:val="FFFFFF"/>
                <w:sz w:val="20"/>
                <w:szCs w:val="20"/>
              </w:rPr>
              <w:t xml:space="preserve">Destination</w:t>
            </w:r>
          </w:p>
        </w:tc>
        <w:tc>
          <w:tcPr>
            <w:tcW w:type="dxa" w:w="3380"/>
            <w:shd w:fill="1B3A6B" w:color="auto" w:val="clear"/>
          </w:tcPr>
          <w:p>
            <w:pPr>
              <w:spacing w:after="60" w:before="60"/>
            </w:pPr>
            <w:r>
              <w:rPr>
                <w:rFonts w:ascii="Calibri" w:cs="Calibri" w:eastAsia="Calibri" w:hAnsi="Calibri"/>
                <w:b/>
                <w:bCs/>
                <w:color w:val="FFFFFF"/>
                <w:sz w:val="20"/>
                <w:szCs w:val="20"/>
              </w:rPr>
              <w:t xml:space="preserve">Purpose</w:t>
            </w:r>
          </w:p>
        </w:tc>
        <w:tc>
          <w:tcPr>
            <w:tcW w:type="dxa" w:w="3380"/>
            <w:shd w:fill="1B3A6B" w:color="auto" w:val="clear"/>
          </w:tcPr>
          <w:p>
            <w:pPr>
              <w:spacing w:after="60" w:before="60"/>
            </w:pPr>
            <w:r>
              <w:rPr>
                <w:rFonts w:ascii="Calibri" w:cs="Calibri" w:eastAsia="Calibri" w:hAnsi="Calibri"/>
                <w:b/>
                <w:bCs/>
                <w:color w:val="FFFFFF"/>
                <w:sz w:val="20"/>
                <w:szCs w:val="20"/>
              </w:rPr>
              <w:t xml:space="preserve">Required?</w:t>
            </w:r>
          </w:p>
        </w:tc>
      </w:tr>
      <w:tr>
        <w:tc>
          <w:tcPr>
            <w:tcW w:type="dxa" w:w="2600"/>
          </w:tcPr>
          <w:p>
            <w:pPr>
              <w:spacing w:after="40" w:before="40"/>
            </w:pPr>
            <w:r>
              <w:rPr>
                <w:rFonts w:ascii="Calibri" w:cs="Calibri" w:eastAsia="Calibri" w:hAnsi="Calibri"/>
                <w:b/>
                <w:bCs/>
                <w:color w:val="1F2937"/>
                <w:sz w:val="20"/>
                <w:szCs w:val="20"/>
              </w:rPr>
              <w:t xml:space="preserve">ghcr.io</w:t>
            </w:r>
          </w:p>
        </w:tc>
        <w:tc>
          <w:tcPr>
            <w:tcW w:type="dxa" w:w="3380"/>
          </w:tcPr>
          <w:p>
            <w:pPr>
              <w:spacing w:after="40" w:before="40"/>
            </w:pPr>
            <w:r>
              <w:rPr>
                <w:rFonts w:ascii="Calibri" w:cs="Calibri" w:eastAsia="Calibri" w:hAnsi="Calibri"/>
                <w:b w:val="false"/>
                <w:bCs w:val="false"/>
                <w:color w:val="1F2937"/>
                <w:sz w:val="20"/>
                <w:szCs w:val="20"/>
              </w:rPr>
              <w:t xml:space="preserve">Docker image pulls (GitHub Container Registry)</w:t>
            </w:r>
          </w:p>
        </w:tc>
        <w:tc>
          <w:tcPr>
            <w:tcW w:type="dxa" w:w="3380"/>
          </w:tcPr>
          <w:p>
            <w:pPr>
              <w:spacing w:after="40" w:before="40"/>
            </w:pPr>
            <w:r>
              <w:rPr>
                <w:rFonts w:ascii="Calibri" w:cs="Calibri" w:eastAsia="Calibri" w:hAnsi="Calibri"/>
                <w:b w:val="false"/>
                <w:bCs w:val="false"/>
                <w:color w:val="1F2937"/>
                <w:sz w:val="20"/>
                <w:szCs w:val="20"/>
              </w:rPr>
              <w:t xml:space="preserve">Yes</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api.chapa.co</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Ethiopian payment processing (Telebirr, CBE)</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Yes</w:t>
            </w:r>
          </w:p>
        </w:tc>
      </w:tr>
      <w:tr>
        <w:tc>
          <w:tcPr>
            <w:tcW w:type="dxa" w:w="2600"/>
          </w:tcPr>
          <w:p>
            <w:pPr>
              <w:spacing w:after="40" w:before="40"/>
            </w:pPr>
            <w:r>
              <w:rPr>
                <w:rFonts w:ascii="Calibri" w:cs="Calibri" w:eastAsia="Calibri" w:hAnsi="Calibri"/>
                <w:b/>
                <w:bCs/>
                <w:color w:val="1F2937"/>
                <w:sz w:val="20"/>
                <w:szCs w:val="20"/>
              </w:rPr>
              <w:t xml:space="preserve">api.resend.com</w:t>
            </w:r>
          </w:p>
        </w:tc>
        <w:tc>
          <w:tcPr>
            <w:tcW w:type="dxa" w:w="3380"/>
          </w:tcPr>
          <w:p>
            <w:pPr>
              <w:spacing w:after="40" w:before="40"/>
            </w:pPr>
            <w:r>
              <w:rPr>
                <w:rFonts w:ascii="Calibri" w:cs="Calibri" w:eastAsia="Calibri" w:hAnsi="Calibri"/>
                <w:b w:val="false"/>
                <w:bCs w:val="false"/>
                <w:color w:val="1F2937"/>
                <w:sz w:val="20"/>
                <w:szCs w:val="20"/>
              </w:rPr>
              <w:t xml:space="preserve">Transactional email delivery</w:t>
            </w:r>
          </w:p>
        </w:tc>
        <w:tc>
          <w:tcPr>
            <w:tcW w:type="dxa" w:w="3380"/>
          </w:tcPr>
          <w:p>
            <w:pPr>
              <w:spacing w:after="40" w:before="40"/>
            </w:pPr>
            <w:r>
              <w:rPr>
                <w:rFonts w:ascii="Calibri" w:cs="Calibri" w:eastAsia="Calibri" w:hAnsi="Calibri"/>
                <w:b w:val="false"/>
                <w:bCs w:val="false"/>
                <w:color w:val="1F2937"/>
                <w:sz w:val="20"/>
                <w:szCs w:val="20"/>
              </w:rPr>
              <w:t xml:space="preserve">Yes</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acme-v02.api.letsencrypt.org</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Automatic SSL certificate issuance</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Yes</w:t>
            </w:r>
          </w:p>
        </w:tc>
      </w:tr>
      <w:tr>
        <w:tc>
          <w:tcPr>
            <w:tcW w:type="dxa" w:w="2600"/>
          </w:tcPr>
          <w:p>
            <w:pPr>
              <w:spacing w:after="40" w:before="40"/>
            </w:pPr>
            <w:r>
              <w:rPr>
                <w:rFonts w:ascii="Calibri" w:cs="Calibri" w:eastAsia="Calibri" w:hAnsi="Calibri"/>
                <w:b/>
                <w:bCs/>
                <w:color w:val="1F2937"/>
                <w:sz w:val="20"/>
                <w:szCs w:val="20"/>
              </w:rPr>
              <w:t xml:space="preserve">archive.ubuntu.com</w:t>
            </w:r>
          </w:p>
        </w:tc>
        <w:tc>
          <w:tcPr>
            <w:tcW w:type="dxa" w:w="3380"/>
          </w:tcPr>
          <w:p>
            <w:pPr>
              <w:spacing w:after="40" w:before="40"/>
            </w:pPr>
            <w:r>
              <w:rPr>
                <w:rFonts w:ascii="Calibri" w:cs="Calibri" w:eastAsia="Calibri" w:hAnsi="Calibri"/>
                <w:b w:val="false"/>
                <w:bCs w:val="false"/>
                <w:color w:val="1F2937"/>
                <w:sz w:val="20"/>
                <w:szCs w:val="20"/>
              </w:rPr>
              <w:t xml:space="preserve">OS security updates</w:t>
            </w:r>
          </w:p>
        </w:tc>
        <w:tc>
          <w:tcPr>
            <w:tcW w:type="dxa" w:w="3380"/>
          </w:tcPr>
          <w:p>
            <w:pPr>
              <w:spacing w:after="40" w:before="40"/>
            </w:pPr>
            <w:r>
              <w:rPr>
                <w:rFonts w:ascii="Calibri" w:cs="Calibri" w:eastAsia="Calibri" w:hAnsi="Calibri"/>
                <w:b w:val="false"/>
                <w:bCs w:val="false"/>
                <w:color w:val="1F2937"/>
                <w:sz w:val="20"/>
                <w:szCs w:val="20"/>
              </w:rPr>
              <w:t xml:space="preserve">Yes</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sentry.io</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Error monitoring</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Optional</w:t>
            </w:r>
          </w:p>
        </w:tc>
      </w:tr>
    </w:tbl>
    <w:p>
      <w:pPr>
        <w:pBdr>
          <w:top w:val="single" w:color="0D9488" w:sz="1"/>
          <w:bottom w:val="single" w:color="0D9488" w:sz="1"/>
          <w:left w:val="single" w:color="0D9488" w:sz="6"/>
          <w:right w:val="single" w:color="0D9488" w:sz="1"/>
        </w:pBdr>
        <w:shd w:fill="F0FDFA" w:color="auto" w:val="clear"/>
        <w:spacing w:after="160" w:before="160"/>
        <w:ind w:left="200" w:right="200"/>
      </w:pPr>
      <w:r>
        <w:rPr>
          <w:rFonts w:ascii="Calibri" w:cs="Calibri" w:eastAsia="Calibri" w:hAnsi="Calibri"/>
          <w:b/>
          <w:bCs/>
          <w:color w:val="0D9488"/>
          <w:sz w:val="20"/>
          <w:szCs w:val="20"/>
        </w:rPr>
        <w:t xml:space="preserve">Offline fallback:  </w:t>
      </w:r>
      <w:r>
        <w:rPr>
          <w:rFonts w:ascii="Calibri" w:cs="Calibri" w:eastAsia="Calibri" w:hAnsi="Calibri"/>
          <w:color w:val="1F2937"/>
          <w:sz w:val="20"/>
          <w:szCs w:val="20"/>
        </w:rPr>
        <w:t xml:space="preserve">If outbound access to ghcr.io is unavailable, DAPS can transfer the Docker image (~430 MB) via SCP or USB. The deployment can proceed in a restricted-egress configuration.</w:t>
      </w:r>
    </w:p>
    <w:p>
      <w:r>
        <w:br w:type="page"/>
      </w:r>
    </w:p>
    <w:p>
      <w:pPr>
        <w:pStyle w:val="Heading1"/>
        <w:spacing w:after="180" w:before="360"/>
      </w:pPr>
      <w:r>
        <w:rPr>
          <w:rFonts w:ascii="Calibri" w:cs="Calibri" w:eastAsia="Calibri" w:hAnsi="Calibri"/>
          <w:b/>
          <w:bCs/>
          <w:color w:val="1B3A6B"/>
          <w:sz w:val="28"/>
          <w:szCs w:val="28"/>
        </w:rPr>
        <w:t xml:space="preserve">6. DNS Requirements</w:t>
      </w:r>
    </w:p>
    <w:p>
      <w:pPr>
        <w:spacing w:after="120" w:before="0"/>
        <w:jc w:val="left"/>
      </w:pPr>
      <w:r>
        <w:rPr>
          <w:rFonts w:ascii="Calibri" w:cs="Calibri" w:eastAsia="Calibri" w:hAnsi="Calibri"/>
          <w:b w:val="false"/>
          <w:bCs w:val="false"/>
          <w:i w:val="false"/>
          <w:iCs w:val="false"/>
          <w:color w:val="1F2937"/>
          <w:sz w:val="22"/>
          <w:szCs w:val="22"/>
        </w:rPr>
        <w:t xml:space="preserve">Production go-live requires the following DNS records. DAPS requests assistance with .et domain registration through Ethio Telecom where possible; an IP-based fallback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1B3A6B" w:color="auto" w:val="clear"/>
          </w:tcPr>
          <w:p>
            <w:pPr>
              <w:spacing w:after="60" w:before="60"/>
            </w:pPr>
            <w:r>
              <w:rPr>
                <w:rFonts w:ascii="Calibri" w:cs="Calibri" w:eastAsia="Calibri" w:hAnsi="Calibri"/>
                <w:b/>
                <w:bCs/>
                <w:color w:val="FFFFFF"/>
                <w:sz w:val="20"/>
                <w:szCs w:val="20"/>
              </w:rPr>
              <w:t xml:space="preserve">Record Type</w:t>
            </w:r>
          </w:p>
        </w:tc>
        <w:tc>
          <w:tcPr>
            <w:tcW w:type="dxa" w:w="3380"/>
            <w:shd w:fill="1B3A6B" w:color="auto" w:val="clear"/>
          </w:tcPr>
          <w:p>
            <w:pPr>
              <w:spacing w:after="60" w:before="60"/>
            </w:pPr>
            <w:r>
              <w:rPr>
                <w:rFonts w:ascii="Calibri" w:cs="Calibri" w:eastAsia="Calibri" w:hAnsi="Calibri"/>
                <w:b/>
                <w:bCs/>
                <w:color w:val="FFFFFF"/>
                <w:sz w:val="20"/>
                <w:szCs w:val="20"/>
              </w:rPr>
              <w:t xml:space="preserve">Name</w:t>
            </w:r>
          </w:p>
        </w:tc>
        <w:tc>
          <w:tcPr>
            <w:tcW w:type="dxa" w:w="3380"/>
            <w:shd w:fill="1B3A6B" w:color="auto" w:val="clear"/>
          </w:tcPr>
          <w:p>
            <w:pPr>
              <w:spacing w:after="60" w:before="60"/>
            </w:pPr>
            <w:r>
              <w:rPr>
                <w:rFonts w:ascii="Calibri" w:cs="Calibri" w:eastAsia="Calibri" w:hAnsi="Calibri"/>
                <w:b/>
                <w:bCs/>
                <w:color w:val="FFFFFF"/>
                <w:sz w:val="20"/>
                <w:szCs w:val="20"/>
              </w:rPr>
              <w:t xml:space="preserve">Purpose</w:t>
            </w:r>
          </w:p>
        </w:tc>
      </w:tr>
      <w:tr>
        <w:tc>
          <w:tcPr>
            <w:tcW w:type="dxa" w:w="2600"/>
          </w:tcPr>
          <w:p>
            <w:pPr>
              <w:spacing w:after="40" w:before="40"/>
            </w:pPr>
            <w:r>
              <w:rPr>
                <w:rFonts w:ascii="Calibri" w:cs="Calibri" w:eastAsia="Calibri" w:hAnsi="Calibri"/>
                <w:b/>
                <w:bCs/>
                <w:color w:val="1F2937"/>
                <w:sz w:val="20"/>
                <w:szCs w:val="20"/>
              </w:rPr>
              <w:t xml:space="preserve">A</w:t>
            </w:r>
          </w:p>
        </w:tc>
        <w:tc>
          <w:tcPr>
            <w:tcW w:type="dxa" w:w="3380"/>
          </w:tcPr>
          <w:p>
            <w:pPr>
              <w:spacing w:after="40" w:before="40"/>
            </w:pPr>
            <w:r>
              <w:rPr>
                <w:rFonts w:ascii="Calibri" w:cs="Calibri" w:eastAsia="Calibri" w:hAnsi="Calibri"/>
                <w:b w:val="false"/>
                <w:bCs w:val="false"/>
                <w:color w:val="1F2937"/>
                <w:sz w:val="20"/>
                <w:szCs w:val="20"/>
              </w:rPr>
              <w:t xml:space="preserve">onekof.et</w:t>
            </w:r>
          </w:p>
        </w:tc>
        <w:tc>
          <w:tcPr>
            <w:tcW w:type="dxa" w:w="3380"/>
          </w:tcPr>
          <w:p>
            <w:pPr>
              <w:spacing w:after="40" w:before="40"/>
            </w:pPr>
            <w:r>
              <w:rPr>
                <w:rFonts w:ascii="Calibri" w:cs="Calibri" w:eastAsia="Calibri" w:hAnsi="Calibri"/>
                <w:b w:val="false"/>
                <w:bCs w:val="false"/>
                <w:color w:val="1F2937"/>
                <w:sz w:val="20"/>
                <w:szCs w:val="20"/>
              </w:rPr>
              <w:t xml:space="preserve">Primary domain → VM public IP</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A</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www.onekof.et</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WWW redirect → VM public IP</w:t>
            </w:r>
          </w:p>
        </w:tc>
      </w:tr>
      <w:tr>
        <w:tc>
          <w:tcPr>
            <w:tcW w:type="dxa" w:w="2600"/>
          </w:tcPr>
          <w:p>
            <w:pPr>
              <w:spacing w:after="40" w:before="40"/>
            </w:pPr>
            <w:r>
              <w:rPr>
                <w:rFonts w:ascii="Calibri" w:cs="Calibri" w:eastAsia="Calibri" w:hAnsi="Calibri"/>
                <w:b/>
                <w:bCs/>
                <w:color w:val="1F2937"/>
                <w:sz w:val="20"/>
                <w:szCs w:val="20"/>
              </w:rPr>
              <w:t xml:space="preserve">A</w:t>
            </w:r>
          </w:p>
        </w:tc>
        <w:tc>
          <w:tcPr>
            <w:tcW w:type="dxa" w:w="3380"/>
          </w:tcPr>
          <w:p>
            <w:pPr>
              <w:spacing w:after="40" w:before="40"/>
            </w:pPr>
            <w:r>
              <w:rPr>
                <w:rFonts w:ascii="Calibri" w:cs="Calibri" w:eastAsia="Calibri" w:hAnsi="Calibri"/>
                <w:b w:val="false"/>
                <w:bCs w:val="false"/>
                <w:color w:val="1F2937"/>
                <w:sz w:val="20"/>
                <w:szCs w:val="20"/>
              </w:rPr>
              <w:t xml:space="preserve">*.onekof.et</w:t>
            </w:r>
          </w:p>
        </w:tc>
        <w:tc>
          <w:tcPr>
            <w:tcW w:type="dxa" w:w="3380"/>
          </w:tcPr>
          <w:p>
            <w:pPr>
              <w:spacing w:after="40" w:before="40"/>
            </w:pPr>
            <w:r>
              <w:rPr>
                <w:rFonts w:ascii="Calibri" w:cs="Calibri" w:eastAsia="Calibri" w:hAnsi="Calibri"/>
                <w:b w:val="false"/>
                <w:bCs w:val="false"/>
                <w:color w:val="1F2937"/>
                <w:sz w:val="20"/>
                <w:szCs w:val="20"/>
              </w:rPr>
              <w:t xml:space="preserve">Tenant subdomains → VM public IP</w:t>
            </w:r>
          </w:p>
        </w:tc>
      </w:tr>
    </w:tbl>
    <w:p>
      <w:pPr>
        <w:spacing w:after="120" w:before="0"/>
        <w:jc w:val="left"/>
      </w:pPr>
      <w:r>
        <w:rPr>
          <w:rFonts w:ascii="Calibri" w:cs="Calibri" w:eastAsia="Calibri" w:hAnsi="Calibri"/>
          <w:b w:val="false"/>
          <w:bCs w:val="false"/>
          <w:i w:val="false"/>
          <w:iCs w:val="false"/>
          <w:color w:val="1F2937"/>
          <w:sz w:val="22"/>
          <w:szCs w:val="22"/>
        </w:rPr>
        <w:t xml:space="preserve">The wildcard record powers the multi-tenant experience: each government agency is served on its own subdomain (e.g. ministry.onekof.et) while running on the same shared platform.</w:t>
      </w:r>
    </w:p>
    <w:p>
      <w:pPr>
        <w:pStyle w:val="Heading1"/>
        <w:spacing w:after="180" w:before="360"/>
      </w:pPr>
      <w:r>
        <w:rPr>
          <w:rFonts w:ascii="Calibri" w:cs="Calibri" w:eastAsia="Calibri" w:hAnsi="Calibri"/>
          <w:b/>
          <w:bCs/>
          <w:color w:val="1B3A6B"/>
          <w:sz w:val="28"/>
          <w:szCs w:val="28"/>
        </w:rPr>
        <w:t xml:space="preserve">7. Elastic IP (EIP) — Critical Requirement</w:t>
      </w:r>
    </w:p>
    <w:p>
      <w:pPr>
        <w:spacing w:after="120" w:before="0"/>
        <w:jc w:val="left"/>
      </w:pPr>
      <w:r>
        <w:rPr>
          <w:rFonts w:ascii="Calibri" w:cs="Calibri" w:eastAsia="Calibri" w:hAnsi="Calibri"/>
          <w:b w:val="false"/>
          <w:bCs w:val="false"/>
          <w:i w:val="false"/>
          <w:iCs w:val="false"/>
          <w:color w:val="1F2937"/>
          <w:sz w:val="22"/>
          <w:szCs w:val="22"/>
        </w:rPr>
        <w:t xml:space="preserve">A static public IPv4 is a distinct, separately-quota-governed resource on the ECS platform. If the VM is provisioned but no EIP quota is granted, the production instance cannot be reached from the public internet and go-live is blocked.</w:t>
      </w:r>
    </w:p>
    <w:p>
      <w:pPr>
        <w:spacing w:after="120" w:before="0"/>
        <w:jc w:val="left"/>
      </w:pPr>
      <w:r>
        <w:rPr>
          <w:rFonts w:ascii="Calibri" w:cs="Calibri" w:eastAsia="Calibri" w:hAnsi="Calibri"/>
          <w:b/>
          <w:bCs/>
          <w:i w:val="false"/>
          <w:iCs w:val="false"/>
          <w:color w:val="1F2937"/>
          <w:sz w:val="22"/>
          <w:szCs w:val="22"/>
        </w:rPr>
        <w:t xml:space="preserve">DAPS asks that EIP allocation be confirmed explicitly alongside the VM approval.</w:t>
      </w:r>
    </w:p>
    <w:p>
      <w:pPr>
        <w:pStyle w:val="Heading1"/>
        <w:spacing w:after="180" w:before="360"/>
      </w:pPr>
      <w:r>
        <w:rPr>
          <w:rFonts w:ascii="Calibri" w:cs="Calibri" w:eastAsia="Calibri" w:hAnsi="Calibri"/>
          <w:b/>
          <w:bCs/>
          <w:color w:val="1B3A6B"/>
          <w:sz w:val="28"/>
          <w:szCs w:val="28"/>
        </w:rPr>
        <w:t xml:space="preserve">8. Provisioning Sequence</w:t>
      </w:r>
    </w:p>
    <w:p>
      <w:pPr>
        <w:pStyle w:val="Heading2"/>
        <w:spacing w:after="140" w:before="280"/>
      </w:pPr>
      <w:r>
        <w:rPr>
          <w:rFonts w:ascii="Calibri" w:cs="Calibri" w:eastAsia="Calibri" w:hAnsi="Calibri"/>
          <w:b/>
          <w:bCs/>
          <w:color w:val="0D9488"/>
          <w:sz w:val="24"/>
          <w:szCs w:val="24"/>
        </w:rPr>
        <w:t xml:space="preserve">8.1  Ethio Telecom Provisions (before handover)</w:t>
      </w:r>
    </w:p>
    <w:p>
      <w:pPr>
        <w:pStyle w:val="ListParagraph"/>
        <w:numPr>
          <w:ilvl w:val="0"/>
          <w:numId w:val="1"/>
        </w:numPr>
        <w:spacing w:after="60"/>
      </w:pPr>
      <w:r>
        <w:rPr>
          <w:rFonts w:ascii="Calibri" w:cs="Calibri" w:eastAsia="Calibri" w:hAnsi="Calibri"/>
          <w:color w:val="1F2937"/>
          <w:sz w:val="22"/>
          <w:szCs w:val="22"/>
        </w:rPr>
        <w:t xml:space="preserve">Provision the VPC, subnet, and security group with the inbound rules from Section 5.2 — SSH restricted to DAPS, TCP/80, TCP/443, and UDP/443.</w:t>
      </w:r>
    </w:p>
    <w:p>
      <w:pPr>
        <w:pStyle w:val="ListParagraph"/>
        <w:numPr>
          <w:ilvl w:val="0"/>
          <w:numId w:val="1"/>
        </w:numPr>
        <w:spacing w:after="60"/>
      </w:pPr>
      <w:r>
        <w:rPr>
          <w:rFonts w:ascii="Calibri" w:cs="Calibri" w:eastAsia="Calibri" w:hAnsi="Calibri"/>
          <w:color w:val="1F2937"/>
          <w:sz w:val="22"/>
          <w:szCs w:val="22"/>
        </w:rPr>
        <w:t xml:space="preserve">Create the ECS VM from an Ubuntu Server 24.04 LTS public image at the CSRAMOPT05 flavor, with OS and data disks attached.</w:t>
      </w:r>
    </w:p>
    <w:p>
      <w:pPr>
        <w:pStyle w:val="ListParagraph"/>
        <w:numPr>
          <w:ilvl w:val="0"/>
          <w:numId w:val="1"/>
        </w:numPr>
        <w:spacing w:after="60"/>
      </w:pPr>
      <w:r>
        <w:rPr>
          <w:rFonts w:ascii="Calibri" w:cs="Calibri" w:eastAsia="Calibri" w:hAnsi="Calibri"/>
          <w:color w:val="1F2937"/>
          <w:sz w:val="22"/>
          <w:szCs w:val="22"/>
        </w:rPr>
        <w:t xml:space="preserve">Bind the EIP to the production VM’s primary network interface.</w:t>
      </w:r>
    </w:p>
    <w:p>
      <w:pPr>
        <w:pStyle w:val="ListParagraph"/>
        <w:numPr>
          <w:ilvl w:val="0"/>
          <w:numId w:val="1"/>
        </w:numPr>
        <w:spacing w:after="60"/>
      </w:pPr>
      <w:r>
        <w:rPr>
          <w:rFonts w:ascii="Calibri" w:cs="Calibri" w:eastAsia="Calibri" w:hAnsi="Calibri"/>
          <w:color w:val="1F2937"/>
          <w:sz w:val="22"/>
          <w:szCs w:val="22"/>
        </w:rPr>
        <w:t xml:space="preserve">Activate ETZ Daily Backup service (100 GB, 7-day retention).</w:t>
      </w:r>
    </w:p>
    <w:p>
      <w:pPr>
        <w:pStyle w:val="ListParagraph"/>
        <w:numPr>
          <w:ilvl w:val="0"/>
          <w:numId w:val="1"/>
        </w:numPr>
        <w:spacing w:after="60"/>
      </w:pPr>
      <w:r>
        <w:rPr>
          <w:rFonts w:ascii="Calibri" w:cs="Calibri" w:eastAsia="Calibri" w:hAnsi="Calibri"/>
          <w:color w:val="1F2937"/>
          <w:sz w:val="22"/>
          <w:szCs w:val="22"/>
        </w:rPr>
        <w:t xml:space="preserve">Deliver SSH key pairs with key-based access only; password login disabled.</w:t>
      </w:r>
    </w:p>
    <w:p>
      <w:pPr>
        <w:pStyle w:val="ListParagraph"/>
        <w:numPr>
          <w:ilvl w:val="0"/>
          <w:numId w:val="1"/>
        </w:numPr>
        <w:spacing w:after="60"/>
      </w:pPr>
      <w:r>
        <w:rPr>
          <w:rFonts w:ascii="Calibri" w:cs="Calibri" w:eastAsia="Calibri" w:hAnsi="Calibri"/>
          <w:color w:val="1F2937"/>
          <w:sz w:val="22"/>
          <w:szCs w:val="22"/>
        </w:rPr>
        <w:t xml:space="preserve">Hand VM access to DAPS — from this point, DAPS operates independently.</w:t>
      </w:r>
    </w:p>
    <w:p>
      <w:pPr>
        <w:pStyle w:val="Heading2"/>
        <w:spacing w:after="140" w:before="280"/>
      </w:pPr>
      <w:r>
        <w:rPr>
          <w:rFonts w:ascii="Calibri" w:cs="Calibri" w:eastAsia="Calibri" w:hAnsi="Calibri"/>
          <w:b/>
          <w:bCs/>
          <w:color w:val="0D9488"/>
          <w:sz w:val="24"/>
          <w:szCs w:val="24"/>
        </w:rPr>
        <w:t xml:space="preserve">8.2  DAPS Deployment Steps (after handover)</w:t>
      </w:r>
    </w:p>
    <w:p>
      <w:pPr>
        <w:pStyle w:val="ListParagraph"/>
        <w:numPr>
          <w:ilvl w:val="0"/>
          <w:numId w:val="1"/>
        </w:numPr>
        <w:spacing w:after="60"/>
      </w:pPr>
      <w:r>
        <w:rPr>
          <w:rFonts w:ascii="Calibri" w:cs="Calibri" w:eastAsia="Calibri" w:hAnsi="Calibri"/>
          <w:b/>
          <w:bCs/>
          <w:color w:val="1F2937"/>
          <w:sz w:val="22"/>
          <w:szCs w:val="22"/>
        </w:rPr>
        <w:t xml:space="preserve">Step 1: </w:t>
      </w:r>
      <w:r>
        <w:rPr>
          <w:rFonts w:ascii="Calibri" w:cs="Calibri" w:eastAsia="Calibri" w:hAnsi="Calibri"/>
          <w:color w:val="1F2937"/>
          <w:sz w:val="22"/>
          <w:szCs w:val="22"/>
        </w:rPr>
        <w:t xml:space="preserve">OS hardening. </w:t>
      </w:r>
    </w:p>
    <w:p>
      <w:pPr>
        <w:spacing w:after="120" w:before="0"/>
        <w:jc w:val="left"/>
      </w:pPr>
      <w:r>
        <w:rPr>
          <w:rFonts w:ascii="Calibri" w:cs="Calibri" w:eastAsia="Calibri" w:hAnsi="Calibri"/>
          <w:b w:val="false"/>
          <w:bCs w:val="false"/>
          <w:i w:val="false"/>
          <w:iCs w:val="false"/>
          <w:color w:val="1F2937"/>
          <w:sz w:val="22"/>
          <w:szCs w:val="22"/>
        </w:rPr>
        <w:t xml:space="preserve">DAPS’s Ubuntu baseline: unattended security updates, host firewall aligned with the security group, SSH hardening, fail2ban, unused services disabled.</w:t>
      </w:r>
    </w:p>
    <w:p>
      <w:pPr>
        <w:pStyle w:val="ListParagraph"/>
        <w:numPr>
          <w:ilvl w:val="0"/>
          <w:numId w:val="1"/>
        </w:numPr>
        <w:spacing w:after="60"/>
      </w:pPr>
      <w:r>
        <w:rPr>
          <w:rFonts w:ascii="Calibri" w:cs="Calibri" w:eastAsia="Calibri" w:hAnsi="Calibri"/>
          <w:b/>
          <w:bCs/>
          <w:color w:val="1F2937"/>
          <w:sz w:val="22"/>
          <w:szCs w:val="22"/>
        </w:rPr>
        <w:t xml:space="preserve">Step 2: </w:t>
      </w:r>
      <w:r>
        <w:rPr>
          <w:rFonts w:ascii="Calibri" w:cs="Calibri" w:eastAsia="Calibri" w:hAnsi="Calibri"/>
          <w:color w:val="1F2937"/>
          <w:sz w:val="22"/>
          <w:szCs w:val="22"/>
        </w:rPr>
        <w:t xml:space="preserve">Container runtime setup. </w:t>
      </w:r>
    </w:p>
    <w:p>
      <w:pPr>
        <w:spacing w:after="120" w:before="0"/>
        <w:jc w:val="left"/>
      </w:pPr>
      <w:r>
        <w:rPr>
          <w:rFonts w:ascii="Calibri" w:cs="Calibri" w:eastAsia="Calibri" w:hAnsi="Calibri"/>
          <w:b w:val="false"/>
          <w:bCs w:val="false"/>
          <w:i w:val="false"/>
          <w:iCs w:val="false"/>
          <w:color w:val="1F2937"/>
          <w:sz w:val="22"/>
          <w:szCs w:val="22"/>
        </w:rPr>
        <w:t xml:space="preserve">Docker installation and internal network configuration.</w:t>
      </w:r>
    </w:p>
    <w:p>
      <w:pPr>
        <w:pStyle w:val="ListParagraph"/>
        <w:numPr>
          <w:ilvl w:val="0"/>
          <w:numId w:val="1"/>
        </w:numPr>
        <w:spacing w:after="60"/>
      </w:pPr>
      <w:r>
        <w:rPr>
          <w:rFonts w:ascii="Calibri" w:cs="Calibri" w:eastAsia="Calibri" w:hAnsi="Calibri"/>
          <w:b/>
          <w:bCs/>
          <w:color w:val="1F2937"/>
          <w:sz w:val="22"/>
          <w:szCs w:val="22"/>
        </w:rPr>
        <w:t xml:space="preserve">Step 3: </w:t>
      </w:r>
      <w:r>
        <w:rPr>
          <w:rFonts w:ascii="Calibri" w:cs="Calibri" w:eastAsia="Calibri" w:hAnsi="Calibri"/>
          <w:color w:val="1F2937"/>
          <w:sz w:val="22"/>
          <w:szCs w:val="22"/>
        </w:rPr>
        <w:t xml:space="preserve">Image delivery. </w:t>
      </w:r>
    </w:p>
    <w:p>
      <w:pPr>
        <w:spacing w:after="120" w:before="0"/>
        <w:jc w:val="left"/>
      </w:pPr>
      <w:r>
        <w:rPr>
          <w:rFonts w:ascii="Calibri" w:cs="Calibri" w:eastAsia="Calibri" w:hAnsi="Calibri"/>
          <w:b w:val="false"/>
          <w:bCs w:val="false"/>
          <w:i w:val="false"/>
          <w:iCs w:val="false"/>
          <w:color w:val="1F2937"/>
          <w:sz w:val="22"/>
          <w:szCs w:val="22"/>
        </w:rPr>
        <w:t xml:space="preserve">Pull the 430 MB image from ghcr.io, or load via SCP/USB if egress is restricted.</w:t>
      </w:r>
    </w:p>
    <w:p>
      <w:pPr>
        <w:pStyle w:val="ListParagraph"/>
        <w:numPr>
          <w:ilvl w:val="0"/>
          <w:numId w:val="1"/>
        </w:numPr>
        <w:spacing w:after="60"/>
      </w:pPr>
      <w:r>
        <w:rPr>
          <w:rFonts w:ascii="Calibri" w:cs="Calibri" w:eastAsia="Calibri" w:hAnsi="Calibri"/>
          <w:b/>
          <w:bCs/>
          <w:color w:val="1F2937"/>
          <w:sz w:val="22"/>
          <w:szCs w:val="22"/>
        </w:rPr>
        <w:t xml:space="preserve">Step 4: </w:t>
      </w:r>
      <w:r>
        <w:rPr>
          <w:rFonts w:ascii="Calibri" w:cs="Calibri" w:eastAsia="Calibri" w:hAnsi="Calibri"/>
          <w:color w:val="1F2937"/>
          <w:sz w:val="22"/>
          <w:szCs w:val="22"/>
        </w:rPr>
        <w:t xml:space="preserve">Configuration injection. </w:t>
      </w:r>
    </w:p>
    <w:p>
      <w:pPr>
        <w:spacing w:after="120" w:before="0"/>
        <w:jc w:val="left"/>
      </w:pPr>
      <w:r>
        <w:rPr>
          <w:rFonts w:ascii="Calibri" w:cs="Calibri" w:eastAsia="Calibri" w:hAnsi="Calibri"/>
          <w:b w:val="false"/>
          <w:bCs w:val="false"/>
          <w:i w:val="false"/>
          <w:iCs w:val="false"/>
          <w:color w:val="1F2937"/>
          <w:sz w:val="22"/>
          <w:szCs w:val="22"/>
        </w:rPr>
        <w:t xml:space="preserve">Apply the government-tier .env and secrets from the standardized template.</w:t>
      </w:r>
    </w:p>
    <w:p>
      <w:pPr>
        <w:pStyle w:val="ListParagraph"/>
        <w:numPr>
          <w:ilvl w:val="0"/>
          <w:numId w:val="1"/>
        </w:numPr>
        <w:spacing w:after="60"/>
      </w:pPr>
      <w:r>
        <w:rPr>
          <w:rFonts w:ascii="Calibri" w:cs="Calibri" w:eastAsia="Calibri" w:hAnsi="Calibri"/>
          <w:b/>
          <w:bCs/>
          <w:color w:val="1F2937"/>
          <w:sz w:val="22"/>
          <w:szCs w:val="22"/>
        </w:rPr>
        <w:t xml:space="preserve">Step 5: </w:t>
      </w:r>
      <w:r>
        <w:rPr>
          <w:rFonts w:ascii="Calibri" w:cs="Calibri" w:eastAsia="Calibri" w:hAnsi="Calibri"/>
          <w:color w:val="1F2937"/>
          <w:sz w:val="22"/>
          <w:szCs w:val="22"/>
        </w:rPr>
        <w:t xml:space="preserve">Bring up the stack and validate. </w:t>
      </w:r>
    </w:p>
    <w:p>
      <w:pPr>
        <w:spacing w:after="120" w:before="0"/>
        <w:jc w:val="left"/>
      </w:pPr>
      <w:r>
        <w:rPr>
          <w:rFonts w:ascii="Calibri" w:cs="Calibri" w:eastAsia="Calibri" w:hAnsi="Calibri"/>
          <w:b w:val="false"/>
          <w:bCs w:val="false"/>
          <w:i w:val="false"/>
          <w:iCs w:val="false"/>
          <w:color w:val="1F2937"/>
          <w:sz w:val="22"/>
          <w:szCs w:val="22"/>
        </w:rPr>
        <w:t xml:space="preserve">Start containers, confirm TLS issuance, verify health checks, run smoke tests.</w:t>
      </w:r>
    </w:p>
    <w:p>
      <w:pPr>
        <w:pStyle w:val="ListParagraph"/>
        <w:numPr>
          <w:ilvl w:val="0"/>
          <w:numId w:val="1"/>
        </w:numPr>
        <w:spacing w:after="60"/>
      </w:pPr>
      <w:r>
        <w:rPr>
          <w:rFonts w:ascii="Calibri" w:cs="Calibri" w:eastAsia="Calibri" w:hAnsi="Calibri"/>
          <w:b/>
          <w:bCs/>
          <w:color w:val="1F2937"/>
          <w:sz w:val="22"/>
          <w:szCs w:val="22"/>
        </w:rPr>
        <w:t xml:space="preserve">Step 6: </w:t>
      </w:r>
      <w:r>
        <w:rPr>
          <w:rFonts w:ascii="Calibri" w:cs="Calibri" w:eastAsia="Calibri" w:hAnsi="Calibri"/>
          <w:color w:val="1F2937"/>
          <w:sz w:val="22"/>
          <w:szCs w:val="22"/>
        </w:rPr>
        <w:t xml:space="preserve">Capture a golden private image. </w:t>
      </w:r>
    </w:p>
    <w:p>
      <w:pPr>
        <w:spacing w:after="120" w:before="0"/>
        <w:jc w:val="left"/>
      </w:pPr>
      <w:r>
        <w:rPr>
          <w:rFonts w:ascii="Calibri" w:cs="Calibri" w:eastAsia="Calibri" w:hAnsi="Calibri"/>
          <w:b w:val="false"/>
          <w:bCs w:val="false"/>
          <w:i w:val="false"/>
          <w:iCs w:val="false"/>
          <w:color w:val="1F2937"/>
          <w:sz w:val="22"/>
          <w:szCs w:val="22"/>
        </w:rPr>
        <w:t xml:space="preserve">Snapshot the hardened, validated VM via IMS so DR or expansion environments can be rebuilt in one step.</w:t>
      </w:r>
    </w:p>
    <w:p>
      <w:r>
        <w:br w:type="page"/>
      </w:r>
    </w:p>
    <w:p>
      <w:pPr>
        <w:pStyle w:val="Heading1"/>
        <w:spacing w:after="180" w:before="360"/>
      </w:pPr>
      <w:r>
        <w:rPr>
          <w:rFonts w:ascii="Calibri" w:cs="Calibri" w:eastAsia="Calibri" w:hAnsi="Calibri"/>
          <w:b/>
          <w:bCs/>
          <w:color w:val="1B3A6B"/>
          <w:sz w:val="28"/>
          <w:szCs w:val="28"/>
        </w:rPr>
        <w:t xml:space="preserve">9. Deployment Timeline</w:t>
      </w:r>
    </w:p>
    <w:p>
      <w:pPr>
        <w:spacing w:after="120" w:before="0"/>
        <w:jc w:val="left"/>
      </w:pPr>
      <w:r>
        <w:rPr>
          <w:rFonts w:ascii="Calibri" w:cs="Calibri" w:eastAsia="Calibri" w:hAnsi="Calibri"/>
          <w:b w:val="false"/>
          <w:bCs w:val="false"/>
          <w:i w:val="false"/>
          <w:iCs w:val="false"/>
          <w:color w:val="1F2937"/>
          <w:sz w:val="22"/>
          <w:szCs w:val="22"/>
        </w:rPr>
        <w:t xml:space="preserve">Once Ethio Telecom provisions the VM and grants SSH access, DAPS handles everything above the hypervisor independently. Zero operational burden on Ethio Telecom staff after handover.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1B3A6B" w:color="auto" w:val="clear"/>
          </w:tcPr>
          <w:p>
            <w:pPr>
              <w:spacing w:after="60" w:before="60"/>
            </w:pPr>
            <w:r>
              <w:rPr>
                <w:rFonts w:ascii="Calibri" w:cs="Calibri" w:eastAsia="Calibri" w:hAnsi="Calibri"/>
                <w:b/>
                <w:bCs/>
                <w:color w:val="FFFFFF"/>
                <w:sz w:val="20"/>
                <w:szCs w:val="20"/>
              </w:rPr>
              <w:t xml:space="preserve">Milestone</w:t>
            </w:r>
          </w:p>
        </w:tc>
        <w:tc>
          <w:tcPr>
            <w:tcW w:type="dxa" w:w="3380"/>
            <w:shd w:fill="1B3A6B" w:color="auto" w:val="clear"/>
          </w:tcPr>
          <w:p>
            <w:pPr>
              <w:spacing w:after="60" w:before="60"/>
            </w:pPr>
            <w:r>
              <w:rPr>
                <w:rFonts w:ascii="Calibri" w:cs="Calibri" w:eastAsia="Calibri" w:hAnsi="Calibri"/>
                <w:b/>
                <w:bCs/>
                <w:color w:val="FFFFFF"/>
                <w:sz w:val="20"/>
                <w:szCs w:val="20"/>
              </w:rPr>
              <w:t xml:space="preserve">Target</w:t>
            </w:r>
          </w:p>
        </w:tc>
        <w:tc>
          <w:tcPr>
            <w:tcW w:type="dxa" w:w="3380"/>
            <w:shd w:fill="1B3A6B" w:color="auto" w:val="clear"/>
          </w:tcPr>
          <w:p>
            <w:pPr>
              <w:spacing w:after="60" w:before="60"/>
            </w:pPr>
            <w:r>
              <w:rPr>
                <w:rFonts w:ascii="Calibri" w:cs="Calibri" w:eastAsia="Calibri" w:hAnsi="Calibri"/>
                <w:b/>
                <w:bCs/>
                <w:color w:val="FFFFFF"/>
                <w:sz w:val="20"/>
                <w:szCs w:val="20"/>
              </w:rPr>
              <w:t xml:space="preserve">Dependency</w:t>
            </w:r>
          </w:p>
        </w:tc>
      </w:tr>
      <w:tr>
        <w:tc>
          <w:tcPr>
            <w:tcW w:type="dxa" w:w="2600"/>
          </w:tcPr>
          <w:p>
            <w:pPr>
              <w:spacing w:after="40" w:before="40"/>
            </w:pPr>
            <w:r>
              <w:rPr>
                <w:rFonts w:ascii="Calibri" w:cs="Calibri" w:eastAsia="Calibri" w:hAnsi="Calibri"/>
                <w:b/>
                <w:bCs/>
                <w:color w:val="1F2937"/>
                <w:sz w:val="20"/>
                <w:szCs w:val="20"/>
              </w:rPr>
              <w:t xml:space="preserve">VM provisioning</w:t>
            </w:r>
          </w:p>
        </w:tc>
        <w:tc>
          <w:tcPr>
            <w:tcW w:type="dxa" w:w="3380"/>
          </w:tcPr>
          <w:p>
            <w:pPr>
              <w:spacing w:after="40" w:before="40"/>
            </w:pPr>
            <w:r>
              <w:rPr>
                <w:rFonts w:ascii="Calibri" w:cs="Calibri" w:eastAsia="Calibri" w:hAnsi="Calibri"/>
                <w:b w:val="false"/>
                <w:bCs w:val="false"/>
                <w:color w:val="1F2937"/>
                <w:sz w:val="20"/>
                <w:szCs w:val="20"/>
              </w:rPr>
              <w:t xml:space="preserve">Upon Ethio Telecom approval</w:t>
            </w:r>
          </w:p>
        </w:tc>
        <w:tc>
          <w:tcPr>
            <w:tcW w:type="dxa" w:w="3380"/>
          </w:tcPr>
          <w:p>
            <w:pPr>
              <w:spacing w:after="40" w:before="40"/>
            </w:pPr>
            <w:r>
              <w:rPr>
                <w:rFonts w:ascii="Calibri" w:cs="Calibri" w:eastAsia="Calibri" w:hAnsi="Calibri"/>
                <w:b w:val="false"/>
                <w:bCs w:val="false"/>
                <w:color w:val="1F2937"/>
                <w:sz w:val="20"/>
                <w:szCs w:val="20"/>
              </w:rPr>
              <w:t xml:space="preserve">Approval + quota confirmation</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OS hardening + Docker setup</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Within 5 days of access</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VM access granted</w:t>
            </w:r>
          </w:p>
        </w:tc>
      </w:tr>
      <w:tr>
        <w:tc>
          <w:tcPr>
            <w:tcW w:type="dxa" w:w="2600"/>
          </w:tcPr>
          <w:p>
            <w:pPr>
              <w:spacing w:after="40" w:before="40"/>
            </w:pPr>
            <w:r>
              <w:rPr>
                <w:rFonts w:ascii="Calibri" w:cs="Calibri" w:eastAsia="Calibri" w:hAnsi="Calibri"/>
                <w:b/>
                <w:bCs/>
                <w:color w:val="1F2937"/>
                <w:sz w:val="20"/>
                <w:szCs w:val="20"/>
              </w:rPr>
              <w:t xml:space="preserve">Application deployment + testing</w:t>
            </w:r>
          </w:p>
        </w:tc>
        <w:tc>
          <w:tcPr>
            <w:tcW w:type="dxa" w:w="3380"/>
          </w:tcPr>
          <w:p>
            <w:pPr>
              <w:spacing w:after="40" w:before="40"/>
            </w:pPr>
            <w:r>
              <w:rPr>
                <w:rFonts w:ascii="Calibri" w:cs="Calibri" w:eastAsia="Calibri" w:hAnsi="Calibri"/>
                <w:b w:val="false"/>
                <w:bCs w:val="false"/>
                <w:color w:val="1F2937"/>
                <w:sz w:val="20"/>
                <w:szCs w:val="20"/>
              </w:rPr>
              <w:t xml:space="preserve">5 days after access</w:t>
            </w:r>
          </w:p>
        </w:tc>
        <w:tc>
          <w:tcPr>
            <w:tcW w:type="dxa" w:w="3380"/>
          </w:tcPr>
          <w:p>
            <w:pPr>
              <w:spacing w:after="40" w:before="40"/>
            </w:pPr>
            <w:r>
              <w:rPr>
                <w:rFonts w:ascii="Calibri" w:cs="Calibri" w:eastAsia="Calibri" w:hAnsi="Calibri"/>
                <w:b w:val="false"/>
                <w:bCs w:val="false"/>
                <w:color w:val="1F2937"/>
                <w:sz w:val="20"/>
                <w:szCs w:val="20"/>
              </w:rPr>
              <w:t xml:space="preserve">Network connectivity</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Production go-live</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Following successful testing</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.et domain (or IP fallback)</w:t>
            </w:r>
          </w:p>
        </w:tc>
      </w:tr>
    </w:tbl>
    <w:p>
      <w:pPr>
        <w:pStyle w:val="Heading1"/>
        <w:spacing w:after="180" w:before="360"/>
      </w:pPr>
      <w:r>
        <w:rPr>
          <w:rFonts w:ascii="Calibri" w:cs="Calibri" w:eastAsia="Calibri" w:hAnsi="Calibri"/>
          <w:b/>
          <w:bCs/>
          <w:color w:val="1B3A6B"/>
          <w:sz w:val="28"/>
          <w:szCs w:val="28"/>
        </w:rPr>
        <w:t xml:space="preserve">10. Add-On Services &amp; Availability</w:t>
      </w:r>
    </w:p>
    <w:p>
      <w:pPr>
        <w:spacing w:after="120" w:before="0"/>
        <w:jc w:val="left"/>
      </w:pPr>
      <w:r>
        <w:rPr>
          <w:rFonts w:ascii="Calibri" w:cs="Calibri" w:eastAsia="Calibri" w:hAnsi="Calibri"/>
          <w:b w:val="false"/>
          <w:bCs w:val="false"/>
          <w:i w:val="false"/>
          <w:iCs w:val="false"/>
          <w:color w:val="1F2937"/>
          <w:sz w:val="22"/>
          <w:szCs w:val="22"/>
        </w:rPr>
        <w:t xml:space="preserve">The following Ethio Telecom add-on services are relevant to this deployment. DAPS requests confirmation of availability and pricing where noted.</w:t>
      </w:r>
    </w:p>
    <w:p>
      <w:pPr>
        <w:pStyle w:val="Heading2"/>
        <w:spacing w:after="140" w:before="280"/>
      </w:pPr>
      <w:r>
        <w:rPr>
          <w:rFonts w:ascii="Calibri" w:cs="Calibri" w:eastAsia="Calibri" w:hAnsi="Calibri"/>
          <w:b/>
          <w:bCs/>
          <w:color w:val="0D9488"/>
          <w:sz w:val="24"/>
          <w:szCs w:val="24"/>
        </w:rPr>
        <w:t xml:space="preserve">10.1  ETZ-Backup (Full Catalog)</w:t>
      </w:r>
    </w:p>
    <w:p>
      <w:pPr>
        <w:spacing w:after="120" w:before="0"/>
        <w:jc w:val="left"/>
      </w:pPr>
      <w:r>
        <w:rPr>
          <w:rFonts w:ascii="Calibri" w:cs="Calibri" w:eastAsia="Calibri" w:hAnsi="Calibri"/>
          <w:b w:val="false"/>
          <w:bCs w:val="false"/>
          <w:i w:val="false"/>
          <w:iCs w:val="false"/>
          <w:color w:val="1F2937"/>
          <w:sz w:val="22"/>
          <w:szCs w:val="22"/>
        </w:rPr>
        <w:t xml:space="preserve">Scenario 2 includes the Daily tier (highlighted). Other tiers shown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60"/>
        <w:gridCol w:w="2400"/>
      </w:tblGrid>
      <w:tr>
        <w:tc>
          <w:tcPr>
            <w:tcW w:type="dxa" w:w="2200"/>
            <w:shd w:fill="1B3A6B" w:color="auto" w:val="clear"/>
          </w:tcPr>
          <w:p>
            <w:pPr>
              <w:spacing w:after="60" w:before="60"/>
            </w:pPr>
            <w:r>
              <w:rPr>
                <w:rFonts w:ascii="Calibri" w:cs="Calibri" w:eastAsia="Calibri" w:hAnsi="Calibri"/>
                <w:b/>
                <w:bCs/>
                <w:color w:val="FFFFFF"/>
                <w:sz w:val="20"/>
                <w:szCs w:val="20"/>
              </w:rPr>
              <w:t xml:space="preserve">Tier</w:t>
            </w:r>
          </w:p>
        </w:tc>
        <w:tc>
          <w:tcPr>
            <w:tcW w:type="dxa" w:w="2200"/>
            <w:shd w:fill="1B3A6B" w:color="auto" w:val="clear"/>
          </w:tcPr>
          <w:p>
            <w:pPr>
              <w:spacing w:after="60" w:before="60"/>
            </w:pPr>
            <w:r>
              <w:rPr>
                <w:rFonts w:ascii="Calibri" w:cs="Calibri" w:eastAsia="Calibri" w:hAnsi="Calibri"/>
                <w:b/>
                <w:bCs/>
                <w:color w:val="FFFFFF"/>
                <w:sz w:val="20"/>
                <w:szCs w:val="20"/>
              </w:rPr>
              <w:t xml:space="preserve">Frequency</w:t>
            </w:r>
          </w:p>
        </w:tc>
        <w:tc>
          <w:tcPr>
            <w:tcW w:type="dxa" w:w="2560"/>
            <w:shd w:fill="1B3A6B" w:color="auto" w:val="clear"/>
          </w:tcPr>
          <w:p>
            <w:pPr>
              <w:spacing w:after="60" w:before="60"/>
            </w:pPr>
            <w:r>
              <w:rPr>
                <w:rFonts w:ascii="Calibri" w:cs="Calibri" w:eastAsia="Calibri" w:hAnsi="Calibri"/>
                <w:b/>
                <w:bCs/>
                <w:color w:val="FFFFFF"/>
                <w:sz w:val="20"/>
                <w:szCs w:val="20"/>
              </w:rPr>
              <w:t xml:space="preserve">Retention</w:t>
            </w:r>
          </w:p>
        </w:tc>
        <w:tc>
          <w:tcPr>
            <w:tcW w:type="dxa" w:w="2400"/>
            <w:shd w:fill="1B3A6B" w:color="auto" w:val="clear"/>
          </w:tcPr>
          <w:p>
            <w:pPr>
              <w:spacing w:after="60" w:before="60"/>
            </w:pPr>
            <w:r>
              <w:rPr>
                <w:rFonts w:ascii="Calibri" w:cs="Calibri" w:eastAsia="Calibri" w:hAnsi="Calibri"/>
                <w:b/>
                <w:bCs/>
                <w:color w:val="FFFFFF"/>
                <w:sz w:val="20"/>
                <w:szCs w:val="20"/>
              </w:rPr>
              <w:t xml:space="preserve">ETB / 6 Months</w:t>
            </w:r>
          </w:p>
        </w:tc>
      </w:tr>
      <w:tr>
        <w:tc>
          <w:tcPr>
            <w:tcW w:type="dxa" w:w="2200"/>
          </w:tcPr>
          <w:p>
            <w:pPr>
              <w:spacing w:after="40" w:before="40"/>
            </w:pPr>
            <w:r>
              <w:rPr>
                <w:rFonts w:ascii="Calibri" w:cs="Calibri" w:eastAsia="Calibri" w:hAnsi="Calibri"/>
                <w:b/>
                <w:bCs/>
                <w:color w:val="1F2937"/>
                <w:sz w:val="20"/>
                <w:szCs w:val="20"/>
              </w:rPr>
              <w:t xml:space="preserve">Weekly</w:t>
            </w:r>
          </w:p>
        </w:tc>
        <w:tc>
          <w:tcPr>
            <w:tcW w:type="dxa" w:w="2200"/>
          </w:tcPr>
          <w:p>
            <w:pPr>
              <w:spacing w:after="40" w:before="40"/>
            </w:pPr>
            <w:r>
              <w:rPr>
                <w:rFonts w:ascii="Calibri" w:cs="Calibri" w:eastAsia="Calibri" w:hAnsi="Calibri"/>
                <w:b w:val="false"/>
                <w:bCs w:val="false"/>
                <w:color w:val="1F2937"/>
                <w:sz w:val="20"/>
                <w:szCs w:val="20"/>
              </w:rPr>
              <w:t xml:space="preserve">Every weekend</w:t>
            </w:r>
          </w:p>
        </w:tc>
        <w:tc>
          <w:tcPr>
            <w:tcW w:type="dxa" w:w="2560"/>
          </w:tcPr>
          <w:p>
            <w:pPr>
              <w:spacing w:after="40" w:before="40"/>
            </w:pPr>
            <w:r>
              <w:rPr>
                <w:rFonts w:ascii="Calibri" w:cs="Calibri" w:eastAsia="Calibri" w:hAnsi="Calibri"/>
                <w:b w:val="false"/>
                <w:bCs w:val="false"/>
                <w:color w:val="1F2937"/>
                <w:sz w:val="20"/>
                <w:szCs w:val="20"/>
              </w:rPr>
              <w:t xml:space="preserve">4 copies (4 weeks)</w:t>
            </w:r>
          </w:p>
        </w:tc>
        <w:tc>
          <w:tcPr>
            <w:tcW w:type="dxa" w:w="2400"/>
          </w:tcPr>
          <w:p>
            <w:pPr>
              <w:spacing w:after="40" w:before="40"/>
            </w:pPr>
            <w:r>
              <w:rPr>
                <w:rFonts w:ascii="Calibri" w:cs="Calibri" w:eastAsia="Calibri" w:hAnsi="Calibri"/>
                <w:b w:val="false"/>
                <w:bCs w:val="false"/>
                <w:color w:val="1F2937"/>
                <w:sz w:val="20"/>
                <w:szCs w:val="20"/>
              </w:rPr>
              <w:t xml:space="preserve">11,695</w:t>
            </w:r>
          </w:p>
        </w:tc>
      </w:tr>
      <w:tr>
        <w:tc>
          <w:tcPr>
            <w:tcW w:type="dxa" w:w="2200"/>
            <w:shd w:fill="F8FAFC" w:color="auto" w:val="clear"/>
          </w:tcPr>
          <w:p>
            <w:pPr>
              <w:spacing w:after="40" w:before="40"/>
            </w:pPr>
            <w:r>
              <w:rPr>
                <w:rFonts w:ascii="Calibri" w:cs="Calibri" w:eastAsia="Calibri" w:hAnsi="Calibri"/>
                <w:b/>
                <w:bCs/>
                <w:color w:val="1F2937"/>
                <w:sz w:val="20"/>
                <w:szCs w:val="20"/>
              </w:rPr>
              <w:t xml:space="preserve">Daily (Selected)</w:t>
            </w:r>
          </w:p>
        </w:tc>
        <w:tc>
          <w:tcPr>
            <w:tcW w:type="dxa" w:w="2200"/>
            <w:shd w:fill="F8FAFC" w:color="auto" w:val="clear"/>
          </w:tcPr>
          <w:p>
            <w:pPr>
              <w:spacing w:after="40" w:before="40"/>
            </w:pPr>
            <w:r>
              <w:rPr>
                <w:rFonts w:ascii="Calibri" w:cs="Calibri" w:eastAsia="Calibri" w:hAnsi="Calibri"/>
                <w:b w:val="false"/>
                <w:bCs w:val="false"/>
                <w:color w:val="1F2937"/>
                <w:sz w:val="20"/>
                <w:szCs w:val="20"/>
              </w:rPr>
              <w:t xml:space="preserve">Every day</w:t>
            </w:r>
          </w:p>
        </w:tc>
        <w:tc>
          <w:tcPr>
            <w:tcW w:type="dxa" w:w="2560"/>
            <w:shd w:fill="F8FAFC" w:color="auto" w:val="clear"/>
          </w:tcPr>
          <w:p>
            <w:pPr>
              <w:spacing w:after="40" w:before="40"/>
            </w:pPr>
            <w:r>
              <w:rPr>
                <w:rFonts w:ascii="Calibri" w:cs="Calibri" w:eastAsia="Calibri" w:hAnsi="Calibri"/>
                <w:b w:val="false"/>
                <w:bCs w:val="false"/>
                <w:color w:val="1F2937"/>
                <w:sz w:val="20"/>
                <w:szCs w:val="20"/>
              </w:rPr>
              <w:t xml:space="preserve">7 copies (7 days)</w:t>
            </w:r>
          </w:p>
        </w:tc>
        <w:tc>
          <w:tcPr>
            <w:tcW w:type="dxa" w:w="2400"/>
            <w:shd w:fill="F8FAFC" w:color="auto" w:val="clear"/>
          </w:tcPr>
          <w:p>
            <w:pPr>
              <w:spacing w:after="40" w:before="40"/>
            </w:pPr>
            <w:r>
              <w:rPr>
                <w:rFonts w:ascii="Calibri" w:cs="Calibri" w:eastAsia="Calibri" w:hAnsi="Calibri"/>
                <w:b w:val="false"/>
                <w:bCs w:val="false"/>
                <w:color w:val="1F2937"/>
                <w:sz w:val="20"/>
                <w:szCs w:val="20"/>
              </w:rPr>
              <w:t xml:space="preserve">19,768</w:t>
            </w:r>
          </w:p>
        </w:tc>
      </w:tr>
      <w:tr>
        <w:tc>
          <w:tcPr>
            <w:tcW w:type="dxa" w:w="2200"/>
          </w:tcPr>
          <w:p>
            <w:pPr>
              <w:spacing w:after="40" w:before="40"/>
            </w:pPr>
            <w:r>
              <w:rPr>
                <w:rFonts w:ascii="Calibri" w:cs="Calibri" w:eastAsia="Calibri" w:hAnsi="Calibri"/>
                <w:b/>
                <w:bCs/>
                <w:color w:val="1F2937"/>
                <w:sz w:val="20"/>
                <w:szCs w:val="20"/>
              </w:rPr>
              <w:t xml:space="preserve">Hourly</w:t>
            </w:r>
          </w:p>
        </w:tc>
        <w:tc>
          <w:tcPr>
            <w:tcW w:type="dxa" w:w="2200"/>
          </w:tcPr>
          <w:p>
            <w:pPr>
              <w:spacing w:after="40" w:before="40"/>
            </w:pPr>
            <w:r>
              <w:rPr>
                <w:rFonts w:ascii="Calibri" w:cs="Calibri" w:eastAsia="Calibri" w:hAnsi="Calibri"/>
                <w:b w:val="false"/>
                <w:bCs w:val="false"/>
                <w:color w:val="1F2937"/>
                <w:sz w:val="20"/>
                <w:szCs w:val="20"/>
              </w:rPr>
              <w:t xml:space="preserve">Every hour</w:t>
            </w:r>
          </w:p>
        </w:tc>
        <w:tc>
          <w:tcPr>
            <w:tcW w:type="dxa" w:w="2560"/>
          </w:tcPr>
          <w:p>
            <w:pPr>
              <w:spacing w:after="40" w:before="40"/>
            </w:pPr>
            <w:r>
              <w:rPr>
                <w:rFonts w:ascii="Calibri" w:cs="Calibri" w:eastAsia="Calibri" w:hAnsi="Calibri"/>
                <w:b w:val="false"/>
                <w:bCs w:val="false"/>
                <w:color w:val="1F2937"/>
                <w:sz w:val="20"/>
                <w:szCs w:val="20"/>
              </w:rPr>
              <w:t xml:space="preserve">12 copies (12 hours)</w:t>
            </w:r>
          </w:p>
        </w:tc>
        <w:tc>
          <w:tcPr>
            <w:tcW w:type="dxa" w:w="2400"/>
          </w:tcPr>
          <w:p>
            <w:pPr>
              <w:spacing w:after="40" w:before="40"/>
            </w:pPr>
            <w:r>
              <w:rPr>
                <w:rFonts w:ascii="Calibri" w:cs="Calibri" w:eastAsia="Calibri" w:hAnsi="Calibri"/>
                <w:b w:val="false"/>
                <w:bCs w:val="false"/>
                <w:color w:val="1F2937"/>
                <w:sz w:val="20"/>
                <w:szCs w:val="20"/>
              </w:rPr>
              <w:t xml:space="preserve">33,224</w:t>
            </w:r>
          </w:p>
        </w:tc>
      </w:tr>
    </w:tbl>
    <w:p>
      <w:pPr>
        <w:pStyle w:val="Heading2"/>
        <w:spacing w:after="140" w:before="280"/>
      </w:pPr>
      <w:r>
        <w:rPr>
          <w:rFonts w:ascii="Calibri" w:cs="Calibri" w:eastAsia="Calibri" w:hAnsi="Calibri"/>
          <w:b/>
          <w:bCs/>
          <w:color w:val="0D9488"/>
          <w:sz w:val="24"/>
          <w:szCs w:val="24"/>
        </w:rPr>
        <w:t xml:space="preserve">10.2  EVS (Elastic Volume Service) — Storage Expansion</w:t>
      </w:r>
    </w:p>
    <w:p>
      <w:pPr>
        <w:spacing w:after="120" w:before="0"/>
        <w:jc w:val="left"/>
      </w:pPr>
      <w:r>
        <w:rPr>
          <w:rFonts w:ascii="Calibri" w:cs="Calibri" w:eastAsia="Calibri" w:hAnsi="Calibri"/>
          <w:b w:val="false"/>
          <w:bCs w:val="false"/>
          <w:i w:val="false"/>
          <w:iCs w:val="false"/>
          <w:color w:val="1F2937"/>
          <w:sz w:val="22"/>
          <w:szCs w:val="22"/>
        </w:rPr>
        <w:t xml:space="preserve">The CSRAMOPT05 plan includes 50 GB SSD data storage. At launch, estimated usage is 20–35 GB which fits within the included allocation. However, as tenant count and document uploads grow, additional EVS volumes will be needed.</w:t>
      </w:r>
    </w:p>
    <w:p>
      <w:pPr>
        <w:spacing w:after="120" w:before="0"/>
        <w:jc w:val="left"/>
      </w:pPr>
      <w:r>
        <w:rPr>
          <w:rFonts w:ascii="Calibri" w:cs="Calibri" w:eastAsia="Calibri" w:hAnsi="Calibri"/>
          <w:b/>
          <w:bCs/>
          <w:i w:val="false"/>
          <w:iCs w:val="false"/>
          <w:color w:val="1F2937"/>
          <w:sz w:val="22"/>
          <w:szCs w:val="22"/>
        </w:rPr>
        <w:t xml:space="preserve">DAPS requests confirmation of:</w:t>
      </w:r>
    </w:p>
    <w:p>
      <w:pPr>
        <w:pStyle w:val="ListParagraph"/>
        <w:numPr>
          <w:ilvl w:val="0"/>
          <w:numId w:val="1"/>
        </w:numPr>
        <w:spacing w:after="60"/>
      </w:pPr>
      <w:r>
        <w:rPr>
          <w:rFonts w:ascii="Calibri" w:cs="Calibri" w:eastAsia="Calibri" w:hAnsi="Calibri"/>
          <w:color w:val="1F2937"/>
          <w:sz w:val="22"/>
          <w:szCs w:val="22"/>
        </w:rPr>
        <w:t xml:space="preserve">EVS add-on volume availability and pricing per GB</w:t>
      </w:r>
    </w:p>
    <w:p>
      <w:pPr>
        <w:pStyle w:val="ListParagraph"/>
        <w:numPr>
          <w:ilvl w:val="0"/>
          <w:numId w:val="1"/>
        </w:numPr>
        <w:spacing w:after="60"/>
      </w:pPr>
      <w:r>
        <w:rPr>
          <w:rFonts w:ascii="Calibri" w:cs="Calibri" w:eastAsia="Calibri" w:hAnsi="Calibri"/>
          <w:color w:val="1F2937"/>
          <w:sz w:val="22"/>
          <w:szCs w:val="22"/>
        </w:rPr>
        <w:t xml:space="preserve">Whether EVS volumes can be attached online (without VM shutdown)</w:t>
      </w:r>
    </w:p>
    <w:p>
      <w:pPr>
        <w:pStyle w:val="ListParagraph"/>
        <w:numPr>
          <w:ilvl w:val="0"/>
          <w:numId w:val="1"/>
        </w:numPr>
        <w:spacing w:after="60"/>
      </w:pPr>
      <w:r>
        <w:rPr>
          <w:rFonts w:ascii="Calibri" w:cs="Calibri" w:eastAsia="Calibri" w:hAnsi="Calibri"/>
          <w:color w:val="1F2937"/>
          <w:sz w:val="22"/>
          <w:szCs w:val="22"/>
        </w:rPr>
        <w:t xml:space="preserve">Maximum EVS capacity available per tenant</w:t>
      </w:r>
    </w:p>
    <w:p>
      <w:pPr>
        <w:pBdr>
          <w:top w:val="single" w:color="0D9488" w:sz="1"/>
          <w:bottom w:val="single" w:color="0D9488" w:sz="1"/>
          <w:left w:val="single" w:color="0D9488" w:sz="6"/>
          <w:right w:val="single" w:color="0D9488" w:sz="1"/>
        </w:pBdr>
        <w:shd w:fill="F0FDFA" w:color="auto" w:val="clear"/>
        <w:spacing w:after="160" w:before="160"/>
        <w:ind w:left="200" w:right="200"/>
      </w:pPr>
      <w:r>
        <w:rPr>
          <w:rFonts w:ascii="Calibri" w:cs="Calibri" w:eastAsia="Calibri" w:hAnsi="Calibri"/>
          <w:b/>
          <w:bCs/>
          <w:color w:val="0D9488"/>
          <w:sz w:val="20"/>
          <w:szCs w:val="20"/>
        </w:rPr>
        <w:t xml:space="preserve">Storage estimate at launch:  </w:t>
      </w:r>
      <w:r>
        <w:rPr>
          <w:rFonts w:ascii="Calibri" w:cs="Calibri" w:eastAsia="Calibri" w:hAnsi="Calibri"/>
          <w:color w:val="1F2937"/>
          <w:sz w:val="20"/>
          <w:szCs w:val="20"/>
        </w:rPr>
        <w:t xml:space="preserve">Docker images ~2 GB + PostgreSQL data ~2–5 GB + daily backup archives ~5–10 GB + uploaded documents ~5–15 GB + OS/logs ~5 GB = Total ~20–35 GB (fits in 50 GB). Future scaling beyond 50 GB will require EVS add-ons.</w:t>
      </w:r>
    </w:p>
    <w:p>
      <w:pPr>
        <w:pStyle w:val="Heading2"/>
        <w:spacing w:after="140" w:before="280"/>
      </w:pPr>
      <w:r>
        <w:rPr>
          <w:rFonts w:ascii="Calibri" w:cs="Calibri" w:eastAsia="Calibri" w:hAnsi="Calibri"/>
          <w:b/>
          <w:bCs/>
          <w:color w:val="0D9488"/>
          <w:sz w:val="24"/>
          <w:szCs w:val="24"/>
        </w:rPr>
        <w:t xml:space="preserve">10.3  Cloud Firewall</w:t>
      </w:r>
    </w:p>
    <w:p>
      <w:pPr>
        <w:spacing w:after="120" w:before="0"/>
        <w:jc w:val="left"/>
      </w:pPr>
      <w:r>
        <w:rPr>
          <w:rFonts w:ascii="Calibri" w:cs="Calibri" w:eastAsia="Calibri" w:hAnsi="Calibri"/>
          <w:b w:val="false"/>
          <w:bCs w:val="false"/>
          <w:i w:val="false"/>
          <w:iCs w:val="false"/>
          <w:color w:val="1F2937"/>
          <w:sz w:val="22"/>
          <w:szCs w:val="22"/>
        </w:rPr>
        <w:t xml:space="preserve">Not included in this request. Onekof PM uses Caddy reverse proxy + ufw host firewall + INSA-hardened middleware for security at launch. A managed cloud firewall may be added later if contractually required by a specific government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1B3A6B" w:color="auto" w:val="clear"/>
          </w:tcPr>
          <w:p>
            <w:pPr>
              <w:spacing w:after="60" w:before="60"/>
            </w:pPr>
            <w:r>
              <w:rPr>
                <w:rFonts w:ascii="Calibri" w:cs="Calibri" w:eastAsia="Calibri" w:hAnsi="Calibri"/>
                <w:b/>
                <w:bCs/>
                <w:color w:val="FFFFFF"/>
                <w:sz w:val="20"/>
                <w:szCs w:val="20"/>
              </w:rPr>
              <w:t xml:space="preserve">Tier</w:t>
            </w:r>
          </w:p>
        </w:tc>
        <w:tc>
          <w:tcPr>
            <w:tcW w:type="dxa" w:w="3380"/>
            <w:shd w:fill="1B3A6B" w:color="auto" w:val="clear"/>
          </w:tcPr>
          <w:p>
            <w:pPr>
              <w:spacing w:after="60" w:before="60"/>
            </w:pPr>
            <w:r>
              <w:rPr>
                <w:rFonts w:ascii="Calibri" w:cs="Calibri" w:eastAsia="Calibri" w:hAnsi="Calibri"/>
                <w:b/>
                <w:bCs/>
                <w:color w:val="FFFFFF"/>
                <w:sz w:val="20"/>
                <w:szCs w:val="20"/>
              </w:rPr>
              <w:t xml:space="preserve">Specs</w:t>
            </w:r>
          </w:p>
        </w:tc>
        <w:tc>
          <w:tcPr>
            <w:tcW w:type="dxa" w:w="3380"/>
            <w:shd w:fill="1B3A6B" w:color="auto" w:val="clear"/>
          </w:tcPr>
          <w:p>
            <w:pPr>
              <w:spacing w:after="60" w:before="60"/>
            </w:pPr>
            <w:r>
              <w:rPr>
                <w:rFonts w:ascii="Calibri" w:cs="Calibri" w:eastAsia="Calibri" w:hAnsi="Calibri"/>
                <w:b/>
                <w:bCs/>
                <w:color w:val="FFFFFF"/>
                <w:sz w:val="20"/>
                <w:szCs w:val="20"/>
              </w:rPr>
              <w:t xml:space="preserve">ETB / 6 Months</w:t>
            </w:r>
          </w:p>
        </w:tc>
      </w:tr>
      <w:tr>
        <w:tc>
          <w:tcPr>
            <w:tcW w:type="dxa" w:w="2600"/>
          </w:tcPr>
          <w:p>
            <w:pPr>
              <w:spacing w:after="40" w:before="40"/>
            </w:pPr>
            <w:r>
              <w:rPr>
                <w:rFonts w:ascii="Calibri" w:cs="Calibri" w:eastAsia="Calibri" w:hAnsi="Calibri"/>
                <w:b/>
                <w:bCs/>
                <w:color w:val="1F2937"/>
                <w:sz w:val="20"/>
                <w:szCs w:val="20"/>
              </w:rPr>
              <w:t xml:space="preserve">Standard</w:t>
            </w:r>
          </w:p>
        </w:tc>
        <w:tc>
          <w:tcPr>
            <w:tcW w:type="dxa" w:w="3380"/>
          </w:tcPr>
          <w:p>
            <w:pPr>
              <w:spacing w:after="40" w:before="40"/>
            </w:pPr>
            <w:r>
              <w:rPr>
                <w:rFonts w:ascii="Calibri" w:cs="Calibri" w:eastAsia="Calibri" w:hAnsi="Calibri"/>
                <w:b w:val="false"/>
                <w:bCs w:val="false"/>
                <w:color w:val="1F2937"/>
                <w:sz w:val="20"/>
                <w:szCs w:val="20"/>
              </w:rPr>
              <w:t xml:space="preserve">2 CPU, 4 GB, 4 VPN tunnels, traffic monitoring</w:t>
            </w:r>
          </w:p>
        </w:tc>
        <w:tc>
          <w:tcPr>
            <w:tcW w:type="dxa" w:w="3380"/>
          </w:tcPr>
          <w:p>
            <w:pPr>
              <w:spacing w:after="40" w:before="40"/>
            </w:pPr>
            <w:r>
              <w:rPr>
                <w:rFonts w:ascii="Calibri" w:cs="Calibri" w:eastAsia="Calibri" w:hAnsi="Calibri"/>
                <w:b w:val="false"/>
                <w:bCs w:val="false"/>
                <w:color w:val="1F2937"/>
                <w:sz w:val="20"/>
                <w:szCs w:val="20"/>
              </w:rPr>
              <w:t xml:space="preserve">30,199</w:t>
            </w:r>
          </w:p>
        </w:tc>
      </w:tr>
      <w:tr>
        <w:tc>
          <w:tcPr>
            <w:tcW w:type="dxa" w:w="2600"/>
            <w:shd w:fill="F8FAFC" w:color="auto" w:val="clear"/>
          </w:tcPr>
          <w:p>
            <w:pPr>
              <w:spacing w:after="40" w:before="40"/>
            </w:pPr>
            <w:r>
              <w:rPr>
                <w:rFonts w:ascii="Calibri" w:cs="Calibri" w:eastAsia="Calibri" w:hAnsi="Calibri"/>
                <w:b/>
                <w:bCs/>
                <w:color w:val="1F2937"/>
                <w:sz w:val="20"/>
                <w:szCs w:val="20"/>
              </w:rPr>
              <w:t xml:space="preserve">Premium</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4 CPU, 8 GB, unlimited VPN, 3rd-party integration</w:t>
            </w:r>
          </w:p>
        </w:tc>
        <w:tc>
          <w:tcPr>
            <w:tcW w:type="dxa" w:w="3380"/>
            <w:shd w:fill="F8FAFC" w:color="auto" w:val="clear"/>
          </w:tcPr>
          <w:p>
            <w:pPr>
              <w:spacing w:after="40" w:before="40"/>
            </w:pPr>
            <w:r>
              <w:rPr>
                <w:rFonts w:ascii="Calibri" w:cs="Calibri" w:eastAsia="Calibri" w:hAnsi="Calibri"/>
                <w:b w:val="false"/>
                <w:bCs w:val="false"/>
                <w:color w:val="1F2937"/>
                <w:sz w:val="20"/>
                <w:szCs w:val="20"/>
              </w:rPr>
              <w:t xml:space="preserve">59,858</w:t>
            </w:r>
          </w:p>
        </w:tc>
      </w:tr>
    </w:tbl>
    <w:p>
      <w:pPr>
        <w:spacing w:after="120" w:before="0"/>
        <w:jc w:val="left"/>
      </w:pPr>
      <w:r>
        <w:rPr>
          <w:rFonts w:ascii="Calibri" w:cs="Calibri" w:eastAsia="Calibri" w:hAnsi="Calibri"/>
          <w:b w:val="false"/>
          <w:bCs w:val="false"/>
          <w:i/>
          <w:iCs/>
          <w:color w:val="1F2937"/>
          <w:sz w:val="22"/>
          <w:szCs w:val="22"/>
        </w:rPr>
        <w:t xml:space="preserve">Assessment: Skip at launch. Revisit if a government contract explicitly requires a managed firewall appliance.</w:t>
      </w:r>
    </w:p>
    <w:p>
      <w:pPr>
        <w:pStyle w:val="Heading2"/>
        <w:spacing w:after="140" w:before="280"/>
      </w:pPr>
      <w:r>
        <w:rPr>
          <w:rFonts w:ascii="Calibri" w:cs="Calibri" w:eastAsia="Calibri" w:hAnsi="Calibri"/>
          <w:b/>
          <w:bCs/>
          <w:color w:val="0D9488"/>
          <w:sz w:val="24"/>
          <w:szCs w:val="24"/>
        </w:rPr>
        <w:t xml:space="preserve">10.4  Ubuntu 24.04 LTS Availability</w:t>
      </w:r>
    </w:p>
    <w:p>
      <w:pPr>
        <w:spacing w:after="120" w:before="0"/>
        <w:jc w:val="left"/>
      </w:pPr>
      <w:r>
        <w:rPr>
          <w:rFonts w:ascii="Calibri" w:cs="Calibri" w:eastAsia="Calibri" w:hAnsi="Calibri"/>
          <w:b w:val="false"/>
          <w:bCs w:val="false"/>
          <w:i w:val="false"/>
          <w:iCs w:val="false"/>
          <w:color w:val="1F2937"/>
          <w:sz w:val="22"/>
          <w:szCs w:val="22"/>
        </w:rPr>
        <w:t xml:space="preserve">DAPS requests confirmation that Ubuntu Server 24.04 LTS is available as a public image on the ECS platform. If not available, Ubuntu 22.04 LTS is an acceptable alternative.</w:t>
      </w:r>
    </w:p>
    <w:p>
      <w:r>
        <w:br w:type="page"/>
      </w:r>
    </w:p>
    <w:p>
      <w:pPr>
        <w:pStyle w:val="Heading1"/>
        <w:spacing w:after="180" w:before="360"/>
      </w:pPr>
      <w:r>
        <w:rPr>
          <w:rFonts w:ascii="Calibri" w:cs="Calibri" w:eastAsia="Calibri" w:hAnsi="Calibri"/>
          <w:b/>
          <w:bCs/>
          <w:color w:val="1B3A6B"/>
          <w:sz w:val="28"/>
          <w:szCs w:val="28"/>
        </w:rPr>
        <w:t xml:space="preserve">11. Ethio Telecom Server Catalog (Selected Plans)</w:t>
      </w:r>
    </w:p>
    <w:p>
      <w:pPr>
        <w:spacing w:after="120" w:before="0"/>
        <w:jc w:val="left"/>
      </w:pPr>
      <w:r>
        <w:rPr>
          <w:rFonts w:ascii="Calibri" w:cs="Calibri" w:eastAsia="Calibri" w:hAnsi="Calibri"/>
          <w:b w:val="false"/>
          <w:bCs w:val="false"/>
          <w:i w:val="false"/>
          <w:iCs w:val="false"/>
          <w:color w:val="1F2937"/>
          <w:sz w:val="22"/>
          <w:szCs w:val="22"/>
        </w:rPr>
        <w:t xml:space="preserve">Source: myportal.ethiotelecom.et — "RAM &amp; CPU Optimized Cloud Server" category. All plans are semi-annual (6-month) billing. All include: 30 GB SSD OS storage, dedicated public IP, weekly backup (1 copy), SSH access, 24/7 basic support via ETZCloudSupport@ethiotelecom.et.</w:t>
      </w:r>
    </w:p>
    <w:p>
      <w:pPr>
        <w:pStyle w:val="Heading2"/>
        <w:spacing w:after="140" w:before="280"/>
      </w:pPr>
      <w:r>
        <w:rPr>
          <w:rFonts w:ascii="Calibri" w:cs="Calibri" w:eastAsia="Calibri" w:hAnsi="Calibri"/>
          <w:b/>
          <w:bCs/>
          <w:color w:val="0D9488"/>
          <w:sz w:val="24"/>
          <w:szCs w:val="24"/>
        </w:rPr>
        <w:t xml:space="preserve">RAM-Optimized Servers (CSRAMOPT)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1100"/>
        <w:gridCol w:w="1260"/>
        <w:gridCol w:w="1700"/>
        <w:gridCol w:w="1700"/>
      </w:tblGrid>
      <w:tr>
        <w:tc>
          <w:tcPr>
            <w:tcW w:type="dxa" w:w="1600"/>
            <w:shd w:fill="1B3A6B" w:color="auto" w:val="clear"/>
          </w:tcPr>
          <w:p>
            <w:pPr>
              <w:spacing w:after="60" w:before="60"/>
            </w:pPr>
            <w:r>
              <w:rPr>
                <w:rFonts w:ascii="Calibri" w:cs="Calibri" w:eastAsia="Calibri" w:hAnsi="Calibri"/>
                <w:b/>
                <w:bCs/>
                <w:color w:val="FFFFFF"/>
                <w:sz w:val="20"/>
                <w:szCs w:val="20"/>
              </w:rPr>
              <w:t xml:space="preserve">SKU</w:t>
            </w:r>
          </w:p>
        </w:tc>
        <w:tc>
          <w:tcPr>
            <w:tcW w:type="dxa" w:w="900"/>
            <w:shd w:fill="1B3A6B" w:color="auto" w:val="clear"/>
          </w:tcPr>
          <w:p>
            <w:pPr>
              <w:spacing w:after="60" w:before="60"/>
            </w:pPr>
            <w:r>
              <w:rPr>
                <w:rFonts w:ascii="Calibri" w:cs="Calibri" w:eastAsia="Calibri" w:hAnsi="Calibri"/>
                <w:b/>
                <w:bCs/>
                <w:color w:val="FFFFFF"/>
                <w:sz w:val="20"/>
                <w:szCs w:val="20"/>
              </w:rPr>
              <w:t xml:space="preserve">vCPU</w:t>
            </w:r>
          </w:p>
        </w:tc>
        <w:tc>
          <w:tcPr>
            <w:tcW w:type="dxa" w:w="1100"/>
            <w:shd w:fill="1B3A6B" w:color="auto" w:val="clear"/>
          </w:tcPr>
          <w:p>
            <w:pPr>
              <w:spacing w:after="60" w:before="60"/>
            </w:pPr>
            <w:r>
              <w:rPr>
                <w:rFonts w:ascii="Calibri" w:cs="Calibri" w:eastAsia="Calibri" w:hAnsi="Calibri"/>
                <w:b/>
                <w:bCs/>
                <w:color w:val="FFFFFF"/>
                <w:sz w:val="20"/>
                <w:szCs w:val="20"/>
              </w:rPr>
              <w:t xml:space="preserve">RAM</w:t>
            </w:r>
          </w:p>
        </w:tc>
        <w:tc>
          <w:tcPr>
            <w:tcW w:type="dxa" w:w="1100"/>
            <w:shd w:fill="1B3A6B" w:color="auto" w:val="clear"/>
          </w:tcPr>
          <w:p>
            <w:pPr>
              <w:spacing w:after="60" w:before="60"/>
            </w:pPr>
            <w:r>
              <w:rPr>
                <w:rFonts w:ascii="Calibri" w:cs="Calibri" w:eastAsia="Calibri" w:hAnsi="Calibri"/>
                <w:b/>
                <w:bCs/>
                <w:color w:val="FFFFFF"/>
                <w:sz w:val="20"/>
                <w:szCs w:val="20"/>
              </w:rPr>
              <w:t xml:space="preserve">Data SSD</w:t>
            </w:r>
          </w:p>
        </w:tc>
        <w:tc>
          <w:tcPr>
            <w:tcW w:type="dxa" w:w="1260"/>
            <w:shd w:fill="1B3A6B" w:color="auto" w:val="clear"/>
          </w:tcPr>
          <w:p>
            <w:pPr>
              <w:spacing w:after="60" w:before="60"/>
            </w:pPr>
            <w:r>
              <w:rPr>
                <w:rFonts w:ascii="Calibri" w:cs="Calibri" w:eastAsia="Calibri" w:hAnsi="Calibri"/>
                <w:b/>
                <w:bCs/>
                <w:color w:val="FFFFFF"/>
                <w:sz w:val="20"/>
                <w:szCs w:val="20"/>
              </w:rPr>
              <w:t xml:space="preserve">BW</w:t>
            </w:r>
          </w:p>
        </w:tc>
        <w:tc>
          <w:tcPr>
            <w:tcW w:type="dxa" w:w="1700"/>
            <w:shd w:fill="1B3A6B" w:color="auto" w:val="clear"/>
          </w:tcPr>
          <w:p>
            <w:pPr>
              <w:spacing w:after="60" w:before="60"/>
            </w:pPr>
            <w:r>
              <w:rPr>
                <w:rFonts w:ascii="Calibri" w:cs="Calibri" w:eastAsia="Calibri" w:hAnsi="Calibri"/>
                <w:b/>
                <w:bCs/>
                <w:color w:val="FFFFFF"/>
                <w:sz w:val="20"/>
                <w:szCs w:val="20"/>
              </w:rPr>
              <w:t xml:space="preserve">ETB / 6 Mo</w:t>
            </w:r>
          </w:p>
        </w:tc>
        <w:tc>
          <w:tcPr>
            <w:tcW w:type="dxa" w:w="1700"/>
            <w:shd w:fill="1B3A6B" w:color="auto" w:val="clear"/>
          </w:tcPr>
          <w:p>
            <w:pPr>
              <w:spacing w:after="60" w:before="60"/>
            </w:pPr>
            <w:r>
              <w:rPr>
                <w:rFonts w:ascii="Calibri" w:cs="Calibri" w:eastAsia="Calibri" w:hAnsi="Calibri"/>
                <w:b/>
                <w:bCs/>
                <w:color w:val="FFFFFF"/>
                <w:sz w:val="20"/>
                <w:szCs w:val="20"/>
              </w:rPr>
              <w:t xml:space="preserve">~USD/Mo</w:t>
            </w:r>
          </w:p>
        </w:tc>
      </w:tr>
      <w:tr>
        <w:tc>
          <w:tcPr>
            <w:tcW w:type="dxa" w:w="1600"/>
          </w:tcPr>
          <w:p>
            <w:pPr>
              <w:spacing w:after="40" w:before="40"/>
            </w:pPr>
            <w:r>
              <w:rPr>
                <w:rFonts w:ascii="Calibri" w:cs="Calibri" w:eastAsia="Calibri" w:hAnsi="Calibri"/>
                <w:b/>
                <w:bCs/>
                <w:color w:val="1F2937"/>
                <w:sz w:val="20"/>
                <w:szCs w:val="20"/>
              </w:rPr>
              <w:t xml:space="preserve">CSRAMOPT07</w:t>
            </w:r>
          </w:p>
        </w:tc>
        <w:tc>
          <w:tcPr>
            <w:tcW w:type="dxa" w:w="900"/>
          </w:tcPr>
          <w:p>
            <w:pPr>
              <w:spacing w:after="40" w:before="40"/>
            </w:pPr>
            <w:r>
              <w:rPr>
                <w:rFonts w:ascii="Calibri" w:cs="Calibri" w:eastAsia="Calibri" w:hAnsi="Calibri"/>
                <w:b w:val="false"/>
                <w:bCs w:val="false"/>
                <w:color w:val="1F2937"/>
                <w:sz w:val="20"/>
                <w:szCs w:val="20"/>
              </w:rPr>
              <w:t xml:space="preserve">8</w:t>
            </w:r>
          </w:p>
        </w:tc>
        <w:tc>
          <w:tcPr>
            <w:tcW w:type="dxa" w:w="1100"/>
          </w:tcPr>
          <w:p>
            <w:pPr>
              <w:spacing w:after="40" w:before="40"/>
            </w:pPr>
            <w:r>
              <w:rPr>
                <w:rFonts w:ascii="Calibri" w:cs="Calibri" w:eastAsia="Calibri" w:hAnsi="Calibri"/>
                <w:b w:val="false"/>
                <w:bCs w:val="false"/>
                <w:color w:val="1F2937"/>
                <w:sz w:val="20"/>
                <w:szCs w:val="20"/>
              </w:rPr>
              <w:t xml:space="preserve">64 GB</w:t>
            </w:r>
          </w:p>
        </w:tc>
        <w:tc>
          <w:tcPr>
            <w:tcW w:type="dxa" w:w="1100"/>
          </w:tcPr>
          <w:p>
            <w:pPr>
              <w:spacing w:after="40" w:before="40"/>
            </w:pPr>
            <w:r>
              <w:rPr>
                <w:rFonts w:ascii="Calibri" w:cs="Calibri" w:eastAsia="Calibri" w:hAnsi="Calibri"/>
                <w:b w:val="false"/>
                <w:bCs w:val="false"/>
                <w:color w:val="1F2937"/>
                <w:sz w:val="20"/>
                <w:szCs w:val="20"/>
              </w:rPr>
              <w:t xml:space="preserve">50 GB</w:t>
            </w:r>
          </w:p>
        </w:tc>
        <w:tc>
          <w:tcPr>
            <w:tcW w:type="dxa" w:w="1260"/>
          </w:tcPr>
          <w:p>
            <w:pPr>
              <w:spacing w:after="40" w:before="40"/>
            </w:pPr>
            <w:r>
              <w:rPr>
                <w:rFonts w:ascii="Calibri" w:cs="Calibri" w:eastAsia="Calibri" w:hAnsi="Calibri"/>
                <w:b w:val="false"/>
                <w:bCs w:val="false"/>
                <w:color w:val="1F2937"/>
                <w:sz w:val="20"/>
                <w:szCs w:val="20"/>
              </w:rPr>
              <w:t xml:space="preserve">2 Mbps</w:t>
            </w:r>
          </w:p>
        </w:tc>
        <w:tc>
          <w:tcPr>
            <w:tcW w:type="dxa" w:w="1700"/>
          </w:tcPr>
          <w:p>
            <w:pPr>
              <w:spacing w:after="40" w:before="40"/>
            </w:pPr>
            <w:r>
              <w:rPr>
                <w:rFonts w:ascii="Calibri" w:cs="Calibri" w:eastAsia="Calibri" w:hAnsi="Calibri"/>
                <w:b w:val="false"/>
                <w:bCs w:val="false"/>
                <w:color w:val="1F2937"/>
                <w:sz w:val="20"/>
                <w:szCs w:val="20"/>
              </w:rPr>
              <w:t xml:space="preserve">242,641</w:t>
            </w:r>
          </w:p>
        </w:tc>
        <w:tc>
          <w:tcPr>
            <w:tcW w:type="dxa" w:w="1700"/>
          </w:tcPr>
          <w:p>
            <w:pPr>
              <w:spacing w:after="40" w:before="40"/>
            </w:pPr>
            <w:r>
              <w:rPr>
                <w:rFonts w:ascii="Calibri" w:cs="Calibri" w:eastAsia="Calibri" w:hAnsi="Calibri"/>
                <w:b w:val="false"/>
                <w:bCs w:val="false"/>
                <w:color w:val="1F2937"/>
                <w:sz w:val="20"/>
                <w:szCs w:val="20"/>
              </w:rPr>
              <w:t xml:space="preserve">~$324</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CSRAMOPT05</w:t>
            </w:r>
          </w:p>
        </w:tc>
        <w:tc>
          <w:tcPr>
            <w:tcW w:type="dxa" w:w="900"/>
            <w:shd w:fill="F8FAFC" w:color="auto" w:val="clear"/>
          </w:tcPr>
          <w:p>
            <w:pPr>
              <w:spacing w:after="40" w:before="40"/>
            </w:pPr>
            <w:r>
              <w:rPr>
                <w:rFonts w:ascii="Calibri" w:cs="Calibri" w:eastAsia="Calibri" w:hAnsi="Calibri"/>
                <w:b w:val="false"/>
                <w:bCs w:val="false"/>
                <w:color w:val="1F2937"/>
                <w:sz w:val="20"/>
                <w:szCs w:val="20"/>
              </w:rPr>
              <w:t xml:space="preserve">4</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32 GB</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50 GB</w:t>
            </w:r>
          </w:p>
        </w:tc>
        <w:tc>
          <w:tcPr>
            <w:tcW w:type="dxa" w:w="1260"/>
            <w:shd w:fill="F8FAFC" w:color="auto" w:val="clear"/>
          </w:tcPr>
          <w:p>
            <w:pPr>
              <w:spacing w:after="40" w:before="40"/>
            </w:pPr>
            <w:r>
              <w:rPr>
                <w:rFonts w:ascii="Calibri" w:cs="Calibri" w:eastAsia="Calibri" w:hAnsi="Calibri"/>
                <w:b w:val="false"/>
                <w:bCs w:val="false"/>
                <w:color w:val="1F2937"/>
                <w:sz w:val="20"/>
                <w:szCs w:val="20"/>
              </w:rPr>
              <w:t xml:space="preserve">4 Mbps</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107,047</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~$143</w:t>
            </w:r>
          </w:p>
        </w:tc>
      </w:tr>
      <w:tr>
        <w:tc>
          <w:tcPr>
            <w:tcW w:type="dxa" w:w="1600"/>
          </w:tcPr>
          <w:p>
            <w:pPr>
              <w:spacing w:after="40" w:before="40"/>
            </w:pPr>
            <w:r>
              <w:rPr>
                <w:rFonts w:ascii="Calibri" w:cs="Calibri" w:eastAsia="Calibri" w:hAnsi="Calibri"/>
                <w:b/>
                <w:bCs/>
                <w:color w:val="1F2937"/>
                <w:sz w:val="20"/>
                <w:szCs w:val="20"/>
              </w:rPr>
              <w:t xml:space="preserve">CSRAMOPT03</w:t>
            </w:r>
          </w:p>
        </w:tc>
        <w:tc>
          <w:tcPr>
            <w:tcW w:type="dxa" w:w="900"/>
          </w:tcPr>
          <w:p>
            <w:pPr>
              <w:spacing w:after="40" w:before="40"/>
            </w:pPr>
            <w:r>
              <w:rPr>
                <w:rFonts w:ascii="Calibri" w:cs="Calibri" w:eastAsia="Calibri" w:hAnsi="Calibri"/>
                <w:b w:val="false"/>
                <w:bCs w:val="false"/>
                <w:color w:val="1F2937"/>
                <w:sz w:val="20"/>
                <w:szCs w:val="20"/>
              </w:rPr>
              <w:t xml:space="preserve">2</w:t>
            </w:r>
          </w:p>
        </w:tc>
        <w:tc>
          <w:tcPr>
            <w:tcW w:type="dxa" w:w="1100"/>
          </w:tcPr>
          <w:p>
            <w:pPr>
              <w:spacing w:after="40" w:before="40"/>
            </w:pPr>
            <w:r>
              <w:rPr>
                <w:rFonts w:ascii="Calibri" w:cs="Calibri" w:eastAsia="Calibri" w:hAnsi="Calibri"/>
                <w:b w:val="false"/>
                <w:bCs w:val="false"/>
                <w:color w:val="1F2937"/>
                <w:sz w:val="20"/>
                <w:szCs w:val="20"/>
              </w:rPr>
              <w:t xml:space="preserve">16 GB</w:t>
            </w:r>
          </w:p>
        </w:tc>
        <w:tc>
          <w:tcPr>
            <w:tcW w:type="dxa" w:w="1100"/>
          </w:tcPr>
          <w:p>
            <w:pPr>
              <w:spacing w:after="40" w:before="40"/>
            </w:pPr>
            <w:r>
              <w:rPr>
                <w:rFonts w:ascii="Calibri" w:cs="Calibri" w:eastAsia="Calibri" w:hAnsi="Calibri"/>
                <w:b w:val="false"/>
                <w:bCs w:val="false"/>
                <w:color w:val="1F2937"/>
                <w:sz w:val="20"/>
                <w:szCs w:val="20"/>
              </w:rPr>
              <w:t xml:space="preserve">25 GB</w:t>
            </w:r>
          </w:p>
        </w:tc>
        <w:tc>
          <w:tcPr>
            <w:tcW w:type="dxa" w:w="1260"/>
          </w:tcPr>
          <w:p>
            <w:pPr>
              <w:spacing w:after="40" w:before="40"/>
            </w:pPr>
            <w:r>
              <w:rPr>
                <w:rFonts w:ascii="Calibri" w:cs="Calibri" w:eastAsia="Calibri" w:hAnsi="Calibri"/>
                <w:b w:val="false"/>
                <w:bCs w:val="false"/>
                <w:color w:val="1F2937"/>
                <w:sz w:val="20"/>
                <w:szCs w:val="20"/>
              </w:rPr>
              <w:t xml:space="preserve">8 Mbps</w:t>
            </w:r>
          </w:p>
        </w:tc>
        <w:tc>
          <w:tcPr>
            <w:tcW w:type="dxa" w:w="1700"/>
          </w:tcPr>
          <w:p>
            <w:pPr>
              <w:spacing w:after="40" w:before="40"/>
            </w:pPr>
            <w:r>
              <w:rPr>
                <w:rFonts w:ascii="Calibri" w:cs="Calibri" w:eastAsia="Calibri" w:hAnsi="Calibri"/>
                <w:b w:val="false"/>
                <w:bCs w:val="false"/>
                <w:color w:val="1F2937"/>
                <w:sz w:val="20"/>
                <w:szCs w:val="20"/>
              </w:rPr>
              <w:t xml:space="preserve">77,302</w:t>
            </w:r>
          </w:p>
        </w:tc>
        <w:tc>
          <w:tcPr>
            <w:tcW w:type="dxa" w:w="1700"/>
          </w:tcPr>
          <w:p>
            <w:pPr>
              <w:spacing w:after="40" w:before="40"/>
            </w:pPr>
            <w:r>
              <w:rPr>
                <w:rFonts w:ascii="Calibri" w:cs="Calibri" w:eastAsia="Calibri" w:hAnsi="Calibri"/>
                <w:b w:val="false"/>
                <w:bCs w:val="false"/>
                <w:color w:val="1F2937"/>
                <w:sz w:val="20"/>
                <w:szCs w:val="20"/>
              </w:rPr>
              <w:t xml:space="preserve">~$103</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CSRAMOPT01</w:t>
            </w:r>
          </w:p>
        </w:tc>
        <w:tc>
          <w:tcPr>
            <w:tcW w:type="dxa" w:w="900"/>
            <w:shd w:fill="F8FAFC" w:color="auto" w:val="clear"/>
          </w:tcPr>
          <w:p>
            <w:pPr>
              <w:spacing w:after="40" w:before="40"/>
            </w:pPr>
            <w:r>
              <w:rPr>
                <w:rFonts w:ascii="Calibri" w:cs="Calibri" w:eastAsia="Calibri" w:hAnsi="Calibri"/>
                <w:b w:val="false"/>
                <w:bCs w:val="false"/>
                <w:color w:val="1F2937"/>
                <w:sz w:val="20"/>
                <w:szCs w:val="20"/>
              </w:rPr>
              <w:t xml:space="preserve">2</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16 GB</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25 GB</w:t>
            </w:r>
          </w:p>
        </w:tc>
        <w:tc>
          <w:tcPr>
            <w:tcW w:type="dxa" w:w="1260"/>
            <w:shd w:fill="F8FAFC" w:color="auto" w:val="clear"/>
          </w:tcPr>
          <w:p>
            <w:pPr>
              <w:spacing w:after="40" w:before="40"/>
            </w:pPr>
            <w:r>
              <w:rPr>
                <w:rFonts w:ascii="Calibri" w:cs="Calibri" w:eastAsia="Calibri" w:hAnsi="Calibri"/>
                <w:b w:val="false"/>
                <w:bCs w:val="false"/>
                <w:color w:val="1F2937"/>
                <w:sz w:val="20"/>
                <w:szCs w:val="20"/>
              </w:rPr>
              <w:t xml:space="preserve">2 Mbps</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60,202</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~$80</w:t>
            </w:r>
          </w:p>
        </w:tc>
      </w:tr>
    </w:tbl>
    <w:p>
      <w:pPr>
        <w:pStyle w:val="Heading2"/>
        <w:spacing w:after="140" w:before="280"/>
      </w:pPr>
      <w:r>
        <w:rPr>
          <w:rFonts w:ascii="Calibri" w:cs="Calibri" w:eastAsia="Calibri" w:hAnsi="Calibri"/>
          <w:b/>
          <w:bCs/>
          <w:color w:val="0D9488"/>
          <w:sz w:val="24"/>
          <w:szCs w:val="24"/>
        </w:rPr>
        <w:t xml:space="preserve">CPU-Optimized Servers (CSCPUOPT)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100"/>
        <w:gridCol w:w="1100"/>
        <w:gridCol w:w="1260"/>
        <w:gridCol w:w="1700"/>
        <w:gridCol w:w="1700"/>
      </w:tblGrid>
      <w:tr>
        <w:tc>
          <w:tcPr>
            <w:tcW w:type="dxa" w:w="1600"/>
            <w:shd w:fill="1B3A6B" w:color="auto" w:val="clear"/>
          </w:tcPr>
          <w:p>
            <w:pPr>
              <w:spacing w:after="60" w:before="60"/>
            </w:pPr>
            <w:r>
              <w:rPr>
                <w:rFonts w:ascii="Calibri" w:cs="Calibri" w:eastAsia="Calibri" w:hAnsi="Calibri"/>
                <w:b/>
                <w:bCs/>
                <w:color w:val="FFFFFF"/>
                <w:sz w:val="20"/>
                <w:szCs w:val="20"/>
              </w:rPr>
              <w:t xml:space="preserve">SKU</w:t>
            </w:r>
          </w:p>
        </w:tc>
        <w:tc>
          <w:tcPr>
            <w:tcW w:type="dxa" w:w="900"/>
            <w:shd w:fill="1B3A6B" w:color="auto" w:val="clear"/>
          </w:tcPr>
          <w:p>
            <w:pPr>
              <w:spacing w:after="60" w:before="60"/>
            </w:pPr>
            <w:r>
              <w:rPr>
                <w:rFonts w:ascii="Calibri" w:cs="Calibri" w:eastAsia="Calibri" w:hAnsi="Calibri"/>
                <w:b/>
                <w:bCs/>
                <w:color w:val="FFFFFF"/>
                <w:sz w:val="20"/>
                <w:szCs w:val="20"/>
              </w:rPr>
              <w:t xml:space="preserve">vCPU</w:t>
            </w:r>
          </w:p>
        </w:tc>
        <w:tc>
          <w:tcPr>
            <w:tcW w:type="dxa" w:w="1100"/>
            <w:shd w:fill="1B3A6B" w:color="auto" w:val="clear"/>
          </w:tcPr>
          <w:p>
            <w:pPr>
              <w:spacing w:after="60" w:before="60"/>
            </w:pPr>
            <w:r>
              <w:rPr>
                <w:rFonts w:ascii="Calibri" w:cs="Calibri" w:eastAsia="Calibri" w:hAnsi="Calibri"/>
                <w:b/>
                <w:bCs/>
                <w:color w:val="FFFFFF"/>
                <w:sz w:val="20"/>
                <w:szCs w:val="20"/>
              </w:rPr>
              <w:t xml:space="preserve">RAM</w:t>
            </w:r>
          </w:p>
        </w:tc>
        <w:tc>
          <w:tcPr>
            <w:tcW w:type="dxa" w:w="1100"/>
            <w:shd w:fill="1B3A6B" w:color="auto" w:val="clear"/>
          </w:tcPr>
          <w:p>
            <w:pPr>
              <w:spacing w:after="60" w:before="60"/>
            </w:pPr>
            <w:r>
              <w:rPr>
                <w:rFonts w:ascii="Calibri" w:cs="Calibri" w:eastAsia="Calibri" w:hAnsi="Calibri"/>
                <w:b/>
                <w:bCs/>
                <w:color w:val="FFFFFF"/>
                <w:sz w:val="20"/>
                <w:szCs w:val="20"/>
              </w:rPr>
              <w:t xml:space="preserve">Data SSD</w:t>
            </w:r>
          </w:p>
        </w:tc>
        <w:tc>
          <w:tcPr>
            <w:tcW w:type="dxa" w:w="1260"/>
            <w:shd w:fill="1B3A6B" w:color="auto" w:val="clear"/>
          </w:tcPr>
          <w:p>
            <w:pPr>
              <w:spacing w:after="60" w:before="60"/>
            </w:pPr>
            <w:r>
              <w:rPr>
                <w:rFonts w:ascii="Calibri" w:cs="Calibri" w:eastAsia="Calibri" w:hAnsi="Calibri"/>
                <w:b/>
                <w:bCs/>
                <w:color w:val="FFFFFF"/>
                <w:sz w:val="20"/>
                <w:szCs w:val="20"/>
              </w:rPr>
              <w:t xml:space="preserve">BW</w:t>
            </w:r>
          </w:p>
        </w:tc>
        <w:tc>
          <w:tcPr>
            <w:tcW w:type="dxa" w:w="1700"/>
            <w:shd w:fill="1B3A6B" w:color="auto" w:val="clear"/>
          </w:tcPr>
          <w:p>
            <w:pPr>
              <w:spacing w:after="60" w:before="60"/>
            </w:pPr>
            <w:r>
              <w:rPr>
                <w:rFonts w:ascii="Calibri" w:cs="Calibri" w:eastAsia="Calibri" w:hAnsi="Calibri"/>
                <w:b/>
                <w:bCs/>
                <w:color w:val="FFFFFF"/>
                <w:sz w:val="20"/>
                <w:szCs w:val="20"/>
              </w:rPr>
              <w:t xml:space="preserve">ETB / 6 Mo</w:t>
            </w:r>
          </w:p>
        </w:tc>
        <w:tc>
          <w:tcPr>
            <w:tcW w:type="dxa" w:w="1700"/>
            <w:shd w:fill="1B3A6B" w:color="auto" w:val="clear"/>
          </w:tcPr>
          <w:p>
            <w:pPr>
              <w:spacing w:after="60" w:before="60"/>
            </w:pPr>
            <w:r>
              <w:rPr>
                <w:rFonts w:ascii="Calibri" w:cs="Calibri" w:eastAsia="Calibri" w:hAnsi="Calibri"/>
                <w:b/>
                <w:bCs/>
                <w:color w:val="FFFFFF"/>
                <w:sz w:val="20"/>
                <w:szCs w:val="20"/>
              </w:rPr>
              <w:t xml:space="preserve">~USD/Mo</w:t>
            </w:r>
          </w:p>
        </w:tc>
      </w:tr>
      <w:tr>
        <w:tc>
          <w:tcPr>
            <w:tcW w:type="dxa" w:w="1600"/>
          </w:tcPr>
          <w:p>
            <w:pPr>
              <w:spacing w:after="40" w:before="40"/>
            </w:pPr>
            <w:r>
              <w:rPr>
                <w:rFonts w:ascii="Calibri" w:cs="Calibri" w:eastAsia="Calibri" w:hAnsi="Calibri"/>
                <w:b/>
                <w:bCs/>
                <w:color w:val="1F2937"/>
                <w:sz w:val="20"/>
                <w:szCs w:val="20"/>
              </w:rPr>
              <w:t xml:space="preserve">CSCPUOPT12</w:t>
            </w:r>
          </w:p>
        </w:tc>
        <w:tc>
          <w:tcPr>
            <w:tcW w:type="dxa" w:w="900"/>
          </w:tcPr>
          <w:p>
            <w:pPr>
              <w:spacing w:after="40" w:before="40"/>
            </w:pPr>
            <w:r>
              <w:rPr>
                <w:rFonts w:ascii="Calibri" w:cs="Calibri" w:eastAsia="Calibri" w:hAnsi="Calibri"/>
                <w:b w:val="false"/>
                <w:bCs w:val="false"/>
                <w:color w:val="1F2937"/>
                <w:sz w:val="20"/>
                <w:szCs w:val="20"/>
              </w:rPr>
              <w:t xml:space="preserve">8</w:t>
            </w:r>
          </w:p>
        </w:tc>
        <w:tc>
          <w:tcPr>
            <w:tcW w:type="dxa" w:w="1100"/>
          </w:tcPr>
          <w:p>
            <w:pPr>
              <w:spacing w:after="40" w:before="40"/>
            </w:pPr>
            <w:r>
              <w:rPr>
                <w:rFonts w:ascii="Calibri" w:cs="Calibri" w:eastAsia="Calibri" w:hAnsi="Calibri"/>
                <w:b w:val="false"/>
                <w:bCs w:val="false"/>
                <w:color w:val="1F2937"/>
                <w:sz w:val="20"/>
                <w:szCs w:val="20"/>
              </w:rPr>
              <w:t xml:space="preserve">16 GB</w:t>
            </w:r>
          </w:p>
        </w:tc>
        <w:tc>
          <w:tcPr>
            <w:tcW w:type="dxa" w:w="1100"/>
          </w:tcPr>
          <w:p>
            <w:pPr>
              <w:spacing w:after="40" w:before="40"/>
            </w:pPr>
            <w:r>
              <w:rPr>
                <w:rFonts w:ascii="Calibri" w:cs="Calibri" w:eastAsia="Calibri" w:hAnsi="Calibri"/>
                <w:b w:val="false"/>
                <w:bCs w:val="false"/>
                <w:color w:val="1F2937"/>
                <w:sz w:val="20"/>
                <w:szCs w:val="20"/>
              </w:rPr>
              <w:t xml:space="preserve">50 GB</w:t>
            </w:r>
          </w:p>
        </w:tc>
        <w:tc>
          <w:tcPr>
            <w:tcW w:type="dxa" w:w="1260"/>
          </w:tcPr>
          <w:p>
            <w:pPr>
              <w:spacing w:after="40" w:before="40"/>
            </w:pPr>
            <w:r>
              <w:rPr>
                <w:rFonts w:ascii="Calibri" w:cs="Calibri" w:eastAsia="Calibri" w:hAnsi="Calibri"/>
                <w:b w:val="false"/>
                <w:bCs w:val="false"/>
                <w:color w:val="1F2937"/>
                <w:sz w:val="20"/>
                <w:szCs w:val="20"/>
              </w:rPr>
              <w:t xml:space="preserve">8 Mbps</w:t>
            </w:r>
          </w:p>
        </w:tc>
        <w:tc>
          <w:tcPr>
            <w:tcW w:type="dxa" w:w="1700"/>
          </w:tcPr>
          <w:p>
            <w:pPr>
              <w:spacing w:after="40" w:before="40"/>
            </w:pPr>
            <w:r>
              <w:rPr>
                <w:rFonts w:ascii="Calibri" w:cs="Calibri" w:eastAsia="Calibri" w:hAnsi="Calibri"/>
                <w:b w:val="false"/>
                <w:bCs w:val="false"/>
                <w:color w:val="1F2937"/>
                <w:sz w:val="20"/>
                <w:szCs w:val="20"/>
              </w:rPr>
              <w:t xml:space="preserve">116,215</w:t>
            </w:r>
          </w:p>
        </w:tc>
        <w:tc>
          <w:tcPr>
            <w:tcW w:type="dxa" w:w="1700"/>
          </w:tcPr>
          <w:p>
            <w:pPr>
              <w:spacing w:after="40" w:before="40"/>
            </w:pPr>
            <w:r>
              <w:rPr>
                <w:rFonts w:ascii="Calibri" w:cs="Calibri" w:eastAsia="Calibri" w:hAnsi="Calibri"/>
                <w:b w:val="false"/>
                <w:bCs w:val="false"/>
                <w:color w:val="1F2937"/>
                <w:sz w:val="20"/>
                <w:szCs w:val="20"/>
              </w:rPr>
              <w:t xml:space="preserve">~$155</w:t>
            </w:r>
          </w:p>
        </w:tc>
      </w:tr>
      <w:tr>
        <w:tc>
          <w:tcPr>
            <w:tcW w:type="dxa" w:w="1600"/>
            <w:shd w:fill="F8FAFC" w:color="auto" w:val="clear"/>
          </w:tcPr>
          <w:p>
            <w:pPr>
              <w:spacing w:after="40" w:before="40"/>
            </w:pPr>
            <w:r>
              <w:rPr>
                <w:rFonts w:ascii="Calibri" w:cs="Calibri" w:eastAsia="Calibri" w:hAnsi="Calibri"/>
                <w:b/>
                <w:bCs/>
                <w:color w:val="1F2937"/>
                <w:sz w:val="20"/>
                <w:szCs w:val="20"/>
              </w:rPr>
              <w:t xml:space="preserve">CSCPUOPT07</w:t>
            </w:r>
          </w:p>
        </w:tc>
        <w:tc>
          <w:tcPr>
            <w:tcW w:type="dxa" w:w="900"/>
            <w:shd w:fill="F8FAFC" w:color="auto" w:val="clear"/>
          </w:tcPr>
          <w:p>
            <w:pPr>
              <w:spacing w:after="40" w:before="40"/>
            </w:pPr>
            <w:r>
              <w:rPr>
                <w:rFonts w:ascii="Calibri" w:cs="Calibri" w:eastAsia="Calibri" w:hAnsi="Calibri"/>
                <w:b w:val="false"/>
                <w:bCs w:val="false"/>
                <w:color w:val="1F2937"/>
                <w:sz w:val="20"/>
                <w:szCs w:val="20"/>
              </w:rPr>
              <w:t xml:space="preserve">4</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8 GB</w:t>
            </w:r>
          </w:p>
        </w:tc>
        <w:tc>
          <w:tcPr>
            <w:tcW w:type="dxa" w:w="1100"/>
            <w:shd w:fill="F8FAFC" w:color="auto" w:val="clear"/>
          </w:tcPr>
          <w:p>
            <w:pPr>
              <w:spacing w:after="40" w:before="40"/>
            </w:pPr>
            <w:r>
              <w:rPr>
                <w:rFonts w:ascii="Calibri" w:cs="Calibri" w:eastAsia="Calibri" w:hAnsi="Calibri"/>
                <w:b w:val="false"/>
                <w:bCs w:val="false"/>
                <w:color w:val="1F2937"/>
                <w:sz w:val="20"/>
                <w:szCs w:val="20"/>
              </w:rPr>
              <w:t xml:space="preserve">50 GB</w:t>
            </w:r>
          </w:p>
        </w:tc>
        <w:tc>
          <w:tcPr>
            <w:tcW w:type="dxa" w:w="1260"/>
            <w:shd w:fill="F8FAFC" w:color="auto" w:val="clear"/>
          </w:tcPr>
          <w:p>
            <w:pPr>
              <w:spacing w:after="40" w:before="40"/>
            </w:pPr>
            <w:r>
              <w:rPr>
                <w:rFonts w:ascii="Calibri" w:cs="Calibri" w:eastAsia="Calibri" w:hAnsi="Calibri"/>
                <w:b w:val="false"/>
                <w:bCs w:val="false"/>
                <w:color w:val="1F2937"/>
                <w:sz w:val="20"/>
                <w:szCs w:val="20"/>
              </w:rPr>
              <w:t xml:space="preserve">2 Mbps</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58,013</w:t>
            </w:r>
          </w:p>
        </w:tc>
        <w:tc>
          <w:tcPr>
            <w:tcW w:type="dxa" w:w="1700"/>
            <w:shd w:fill="F8FAFC" w:color="auto" w:val="clear"/>
          </w:tcPr>
          <w:p>
            <w:pPr>
              <w:spacing w:after="40" w:before="40"/>
            </w:pPr>
            <w:r>
              <w:rPr>
                <w:rFonts w:ascii="Calibri" w:cs="Calibri" w:eastAsia="Calibri" w:hAnsi="Calibri"/>
                <w:b w:val="false"/>
                <w:bCs w:val="false"/>
                <w:color w:val="1F2937"/>
                <w:sz w:val="20"/>
                <w:szCs w:val="20"/>
              </w:rPr>
              <w:t xml:space="preserve">~$77</w:t>
            </w:r>
          </w:p>
        </w:tc>
      </w:tr>
      <w:tr>
        <w:tc>
          <w:tcPr>
            <w:tcW w:type="dxa" w:w="1600"/>
          </w:tcPr>
          <w:p>
            <w:pPr>
              <w:spacing w:after="40" w:before="40"/>
            </w:pPr>
            <w:r>
              <w:rPr>
                <w:rFonts w:ascii="Calibri" w:cs="Calibri" w:eastAsia="Calibri" w:hAnsi="Calibri"/>
                <w:b/>
                <w:bCs/>
                <w:color w:val="1F2937"/>
                <w:sz w:val="20"/>
                <w:szCs w:val="20"/>
              </w:rPr>
              <w:t xml:space="preserve">CSCPUOPT01</w:t>
            </w:r>
          </w:p>
        </w:tc>
        <w:tc>
          <w:tcPr>
            <w:tcW w:type="dxa" w:w="900"/>
          </w:tcPr>
          <w:p>
            <w:pPr>
              <w:spacing w:after="40" w:before="40"/>
            </w:pPr>
            <w:r>
              <w:rPr>
                <w:rFonts w:ascii="Calibri" w:cs="Calibri" w:eastAsia="Calibri" w:hAnsi="Calibri"/>
                <w:b w:val="false"/>
                <w:bCs w:val="false"/>
                <w:color w:val="1F2937"/>
                <w:sz w:val="20"/>
                <w:szCs w:val="20"/>
              </w:rPr>
              <w:t xml:space="preserve">1</w:t>
            </w:r>
          </w:p>
        </w:tc>
        <w:tc>
          <w:tcPr>
            <w:tcW w:type="dxa" w:w="1100"/>
          </w:tcPr>
          <w:p>
            <w:pPr>
              <w:spacing w:after="40" w:before="40"/>
            </w:pPr>
            <w:r>
              <w:rPr>
                <w:rFonts w:ascii="Calibri" w:cs="Calibri" w:eastAsia="Calibri" w:hAnsi="Calibri"/>
                <w:b w:val="false"/>
                <w:bCs w:val="false"/>
                <w:color w:val="1F2937"/>
                <w:sz w:val="20"/>
                <w:szCs w:val="20"/>
              </w:rPr>
              <w:t xml:space="preserve">2 GB</w:t>
            </w:r>
          </w:p>
        </w:tc>
        <w:tc>
          <w:tcPr>
            <w:tcW w:type="dxa" w:w="1100"/>
          </w:tcPr>
          <w:p>
            <w:pPr>
              <w:spacing w:after="40" w:before="40"/>
            </w:pPr>
            <w:r>
              <w:rPr>
                <w:rFonts w:ascii="Calibri" w:cs="Calibri" w:eastAsia="Calibri" w:hAnsi="Calibri"/>
                <w:b w:val="false"/>
                <w:bCs w:val="false"/>
                <w:color w:val="1F2937"/>
                <w:sz w:val="20"/>
                <w:szCs w:val="20"/>
              </w:rPr>
              <w:t xml:space="preserve">30 GB</w:t>
            </w:r>
          </w:p>
        </w:tc>
        <w:tc>
          <w:tcPr>
            <w:tcW w:type="dxa" w:w="1260"/>
          </w:tcPr>
          <w:p>
            <w:pPr>
              <w:spacing w:after="40" w:before="40"/>
            </w:pPr>
            <w:r>
              <w:rPr>
                <w:rFonts w:ascii="Calibri" w:cs="Calibri" w:eastAsia="Calibri" w:hAnsi="Calibri"/>
                <w:b w:val="false"/>
                <w:bCs w:val="false"/>
                <w:color w:val="1F2937"/>
                <w:sz w:val="20"/>
                <w:szCs w:val="20"/>
              </w:rPr>
              <w:t xml:space="preserve">2 Mbps</w:t>
            </w:r>
          </w:p>
        </w:tc>
        <w:tc>
          <w:tcPr>
            <w:tcW w:type="dxa" w:w="1700"/>
          </w:tcPr>
          <w:p>
            <w:pPr>
              <w:spacing w:after="40" w:before="40"/>
            </w:pPr>
            <w:r>
              <w:rPr>
                <w:rFonts w:ascii="Calibri" w:cs="Calibri" w:eastAsia="Calibri" w:hAnsi="Calibri"/>
                <w:b w:val="false"/>
                <w:bCs w:val="false"/>
                <w:color w:val="1F2937"/>
                <w:sz w:val="20"/>
                <w:szCs w:val="20"/>
              </w:rPr>
              <w:t xml:space="preserve">19,206</w:t>
            </w:r>
          </w:p>
        </w:tc>
        <w:tc>
          <w:tcPr>
            <w:tcW w:type="dxa" w:w="1700"/>
          </w:tcPr>
          <w:p>
            <w:pPr>
              <w:spacing w:after="40" w:before="40"/>
            </w:pPr>
            <w:r>
              <w:rPr>
                <w:rFonts w:ascii="Calibri" w:cs="Calibri" w:eastAsia="Calibri" w:hAnsi="Calibri"/>
                <w:b w:val="false"/>
                <w:bCs w:val="false"/>
                <w:color w:val="1F2937"/>
                <w:sz w:val="20"/>
                <w:szCs w:val="20"/>
              </w:rPr>
              <w:t xml:space="preserve">~$26</w:t>
            </w:r>
          </w:p>
        </w:tc>
      </w:tr>
    </w:tbl>
    <w:p>
      <w:pPr>
        <w:spacing w:after="120" w:before="0"/>
        <w:jc w:val="left"/>
      </w:pPr>
      <w:r>
        <w:rPr>
          <w:rFonts w:ascii="Calibri" w:cs="Calibri" w:eastAsia="Calibri" w:hAnsi="Calibri"/>
          <w:b w:val="false"/>
          <w:bCs w:val="false"/>
          <w:i/>
          <w:iCs/>
          <w:color w:val="1F2937"/>
          <w:sz w:val="22"/>
          <w:szCs w:val="22"/>
        </w:rPr>
        <w:t xml:space="preserve">DAPS selected CSRAMOPT05 because Onekof is a database-backed web application, not a compute-intensive workload. PostgreSQL performance scales primarily with RAM (buffer cache, sort memory, connection pooling). Next.js server-side rendering is moderate CPU.</w:t>
      </w:r>
    </w:p>
    <w:p>
      <w:r>
        <w:br w:type="page"/>
      </w:r>
    </w:p>
    <w:p>
      <w:pPr>
        <w:pStyle w:val="Heading1"/>
        <w:spacing w:after="180" w:before="360"/>
      </w:pPr>
      <w:r>
        <w:rPr>
          <w:rFonts w:ascii="Calibri" w:cs="Calibri" w:eastAsia="Calibri" w:hAnsi="Calibri"/>
          <w:b/>
          <w:bCs/>
          <w:color w:val="1B3A6B"/>
          <w:sz w:val="28"/>
          <w:szCs w:val="28"/>
        </w:rPr>
        <w:t xml:space="preserve">12. Confirmations Requested from Ethio Telecom</w:t>
      </w:r>
    </w:p>
    <w:p>
      <w:pPr>
        <w:spacing w:after="120" w:before="0"/>
        <w:jc w:val="left"/>
      </w:pPr>
      <w:r>
        <w:rPr>
          <w:rFonts w:ascii="Calibri" w:cs="Calibri" w:eastAsia="Calibri" w:hAnsi="Calibri"/>
          <w:b w:val="false"/>
          <w:bCs w:val="false"/>
          <w:i w:val="false"/>
          <w:iCs w:val="false"/>
          <w:color w:val="1F2937"/>
          <w:sz w:val="22"/>
          <w:szCs w:val="22"/>
        </w:rPr>
        <w:t xml:space="preserve">DAPS requests the following confirmations so that provisioning can proceed in a single pass:</w:t>
      </w:r>
    </w:p>
    <w:p>
      <w:pPr>
        <w:spacing w:after="50"/>
      </w:pPr>
    </w:p>
    <w:p>
      <w:pPr>
        <w:pStyle w:val="ListParagraph"/>
        <w:numPr>
          <w:ilvl w:val="0"/>
          <w:numId w:val="1"/>
        </w:numPr>
        <w:spacing w:after="60"/>
      </w:pPr>
      <w:r>
        <w:rPr>
          <w:rFonts w:ascii="Calibri" w:cs="Calibri" w:eastAsia="Calibri" w:hAnsi="Calibri"/>
          <w:b/>
          <w:bCs/>
          <w:color w:val="1F2937"/>
          <w:sz w:val="22"/>
          <w:szCs w:val="22"/>
        </w:rPr>
        <w:t xml:space="preserve">1.</w:t>
      </w:r>
      <w:r>
        <w:rPr>
          <w:rFonts w:ascii="Calibri" w:cs="Calibri" w:eastAsia="Calibri" w:hAnsi="Calibri"/>
          <w:color w:val="1F2937"/>
          <w:sz w:val="22"/>
          <w:szCs w:val="22"/>
        </w:rPr>
        <w:t xml:space="preserve"> Confirm VM provisioning with CSRAMOPT05 plan (4 vCPU, 32 GB RAM, 50 GB SSD, 4 Mbps).</w:t>
      </w:r>
    </w:p>
    <w:p>
      <w:pPr>
        <w:pStyle w:val="ListParagraph"/>
        <w:numPr>
          <w:ilvl w:val="0"/>
          <w:numId w:val="1"/>
        </w:numPr>
        <w:spacing w:after="60"/>
      </w:pPr>
      <w:r>
        <w:rPr>
          <w:rFonts w:ascii="Calibri" w:cs="Calibri" w:eastAsia="Calibri" w:hAnsi="Calibri"/>
          <w:b/>
          <w:bCs/>
          <w:color w:val="1F2937"/>
          <w:sz w:val="22"/>
          <w:szCs w:val="22"/>
        </w:rPr>
        <w:t xml:space="preserve">2.</w:t>
      </w:r>
      <w:r>
        <w:rPr>
          <w:rFonts w:ascii="Calibri" w:cs="Calibri" w:eastAsia="Calibri" w:hAnsi="Calibri"/>
          <w:color w:val="1F2937"/>
          <w:sz w:val="22"/>
          <w:szCs w:val="22"/>
        </w:rPr>
        <w:t xml:space="preserve"> Confirm Elastic IP (EIP) allocation for the production VM.</w:t>
      </w:r>
    </w:p>
    <w:p>
      <w:pPr>
        <w:pStyle w:val="ListParagraph"/>
        <w:numPr>
          <w:ilvl w:val="0"/>
          <w:numId w:val="1"/>
        </w:numPr>
        <w:spacing w:after="60"/>
      </w:pPr>
      <w:r>
        <w:rPr>
          <w:rFonts w:ascii="Calibri" w:cs="Calibri" w:eastAsia="Calibri" w:hAnsi="Calibri"/>
          <w:b/>
          <w:bCs/>
          <w:color w:val="1F2937"/>
          <w:sz w:val="22"/>
          <w:szCs w:val="22"/>
        </w:rPr>
        <w:t xml:space="preserve">3.</w:t>
      </w:r>
      <w:r>
        <w:rPr>
          <w:rFonts w:ascii="Calibri" w:cs="Calibri" w:eastAsia="Calibri" w:hAnsi="Calibri"/>
          <w:color w:val="1F2937"/>
          <w:sz w:val="22"/>
          <w:szCs w:val="22"/>
        </w:rPr>
        <w:t xml:space="preserve"> Confirm ETZ Daily Backup service activation (100 GB, 7-day retention).</w:t>
      </w:r>
    </w:p>
    <w:p>
      <w:pPr>
        <w:pStyle w:val="ListParagraph"/>
        <w:numPr>
          <w:ilvl w:val="0"/>
          <w:numId w:val="1"/>
        </w:numPr>
        <w:spacing w:after="60"/>
      </w:pPr>
      <w:r>
        <w:rPr>
          <w:rFonts w:ascii="Calibri" w:cs="Calibri" w:eastAsia="Calibri" w:hAnsi="Calibri"/>
          <w:b/>
          <w:bCs/>
          <w:color w:val="1F2937"/>
          <w:sz w:val="22"/>
          <w:szCs w:val="22"/>
        </w:rPr>
        <w:t xml:space="preserve">4.</w:t>
      </w:r>
      <w:r>
        <w:rPr>
          <w:rFonts w:ascii="Calibri" w:cs="Calibri" w:eastAsia="Calibri" w:hAnsi="Calibri"/>
          <w:color w:val="1F2937"/>
          <w:sz w:val="22"/>
          <w:szCs w:val="22"/>
        </w:rPr>
        <w:t xml:space="preserve"> Confirm security-group rules: TCP/443, UDP/443, TCP/80 (public) + TCP/22 (DAPS IPs only).</w:t>
      </w:r>
    </w:p>
    <w:p>
      <w:pPr>
        <w:pStyle w:val="ListParagraph"/>
        <w:numPr>
          <w:ilvl w:val="0"/>
          <w:numId w:val="1"/>
        </w:numPr>
        <w:spacing w:after="60"/>
      </w:pPr>
      <w:r>
        <w:rPr>
          <w:rFonts w:ascii="Calibri" w:cs="Calibri" w:eastAsia="Calibri" w:hAnsi="Calibri"/>
          <w:b/>
          <w:bCs/>
          <w:color w:val="1F2937"/>
          <w:sz w:val="22"/>
          <w:szCs w:val="22"/>
        </w:rPr>
        <w:t xml:space="preserve">5.</w:t>
      </w:r>
      <w:r>
        <w:rPr>
          <w:rFonts w:ascii="Calibri" w:cs="Calibri" w:eastAsia="Calibri" w:hAnsi="Calibri"/>
          <w:color w:val="1F2937"/>
          <w:sz w:val="22"/>
          <w:szCs w:val="22"/>
        </w:rPr>
        <w:t xml:space="preserve"> Confirm outbound policy — unrestricted or allow-list the destinations in Section 5.3.</w:t>
      </w:r>
    </w:p>
    <w:p>
      <w:pPr>
        <w:pStyle w:val="ListParagraph"/>
        <w:numPr>
          <w:ilvl w:val="0"/>
          <w:numId w:val="1"/>
        </w:numPr>
        <w:spacing w:after="60"/>
      </w:pPr>
      <w:r>
        <w:rPr>
          <w:rFonts w:ascii="Calibri" w:cs="Calibri" w:eastAsia="Calibri" w:hAnsi="Calibri"/>
          <w:b/>
          <w:bCs/>
          <w:color w:val="1F2937"/>
          <w:sz w:val="22"/>
          <w:szCs w:val="22"/>
        </w:rPr>
        <w:t xml:space="preserve">6.</w:t>
      </w:r>
      <w:r>
        <w:rPr>
          <w:rFonts w:ascii="Calibri" w:cs="Calibri" w:eastAsia="Calibri" w:hAnsi="Calibri"/>
          <w:color w:val="1F2937"/>
          <w:sz w:val="22"/>
          <w:szCs w:val="22"/>
        </w:rPr>
        <w:t xml:space="preserve"> Confirm Ubuntu Server 24.04 LTS availability as the base image.</w:t>
      </w:r>
    </w:p>
    <w:p>
      <w:pPr>
        <w:pStyle w:val="ListParagraph"/>
        <w:numPr>
          <w:ilvl w:val="0"/>
          <w:numId w:val="1"/>
        </w:numPr>
        <w:spacing w:after="60"/>
      </w:pPr>
      <w:r>
        <w:rPr>
          <w:rFonts w:ascii="Calibri" w:cs="Calibri" w:eastAsia="Calibri" w:hAnsi="Calibri"/>
          <w:b/>
          <w:bCs/>
          <w:color w:val="1F2937"/>
          <w:sz w:val="22"/>
          <w:szCs w:val="22"/>
        </w:rPr>
        <w:t xml:space="preserve">7.</w:t>
      </w:r>
      <w:r>
        <w:rPr>
          <w:rFonts w:ascii="Calibri" w:cs="Calibri" w:eastAsia="Calibri" w:hAnsi="Calibri"/>
          <w:color w:val="1F2937"/>
          <w:sz w:val="22"/>
          <w:szCs w:val="22"/>
        </w:rPr>
        <w:t xml:space="preserve"> Assist with .et domain registration (onekof.et) through Ethio Telecom where possible.</w:t>
      </w:r>
    </w:p>
    <w:p>
      <w:pPr>
        <w:pStyle w:val="ListParagraph"/>
        <w:numPr>
          <w:ilvl w:val="0"/>
          <w:numId w:val="1"/>
        </w:numPr>
        <w:spacing w:after="60"/>
      </w:pPr>
      <w:r>
        <w:rPr>
          <w:rFonts w:ascii="Calibri" w:cs="Calibri" w:eastAsia="Calibri" w:hAnsi="Calibri"/>
          <w:b/>
          <w:bCs/>
          <w:color w:val="1F2937"/>
          <w:sz w:val="22"/>
          <w:szCs w:val="22"/>
        </w:rPr>
        <w:t xml:space="preserve">8.</w:t>
      </w:r>
      <w:r>
        <w:rPr>
          <w:rFonts w:ascii="Calibri" w:cs="Calibri" w:eastAsia="Calibri" w:hAnsi="Calibri"/>
          <w:color w:val="1F2937"/>
          <w:sz w:val="22"/>
          <w:szCs w:val="22"/>
        </w:rPr>
        <w:t xml:space="preserve"> Confirm EVS add-on volume availability and pricing for future storage expansion beyond 50 GB.</w:t>
      </w:r>
    </w:p>
    <w:p>
      <w:pPr>
        <w:pStyle w:val="ListParagraph"/>
        <w:numPr>
          <w:ilvl w:val="0"/>
          <w:numId w:val="1"/>
        </w:numPr>
        <w:spacing w:after="60"/>
      </w:pPr>
      <w:r>
        <w:rPr>
          <w:rFonts w:ascii="Calibri" w:cs="Calibri" w:eastAsia="Calibri" w:hAnsi="Calibri"/>
          <w:b/>
          <w:bCs/>
          <w:color w:val="1F2937"/>
          <w:sz w:val="22"/>
          <w:szCs w:val="22"/>
        </w:rPr>
        <w:t xml:space="preserve">9.</w:t>
      </w:r>
      <w:r>
        <w:rPr>
          <w:rFonts w:ascii="Calibri" w:cs="Calibri" w:eastAsia="Calibri" w:hAnsi="Calibri"/>
          <w:color w:val="1F2937"/>
          <w:sz w:val="22"/>
          <w:szCs w:val="22"/>
        </w:rPr>
        <w:t xml:space="preserve"> Confirm whether managed Kubernetes (container orchestration) is available beyond raw ECS VMs — not required now, useful for future scaling.</w:t>
      </w:r>
    </w:p>
    <w:p>
      <w:pPr>
        <w:spacing w:after="300"/>
      </w:pPr>
    </w:p>
    <w:p>
      <w:pPr>
        <w:pBdr>
          <w:top w:val="single" w:color="6B7280" w:sz="1"/>
        </w:pBdr>
        <w:spacing w:before="200"/>
        <w:jc w:val="center"/>
      </w:pPr>
      <w:r>
        <w:rPr>
          <w:rFonts w:ascii="Calibri" w:cs="Calibri" w:eastAsia="Calibri" w:hAnsi="Calibri"/>
          <w:i/>
          <w:iCs/>
          <w:color w:val="6B7280"/>
          <w:sz w:val="16"/>
          <w:szCs w:val="16"/>
        </w:rPr>
        <w:t xml:space="preserve">CONFIDENTIAL — DAPS PLC  |  ETZCloudSupport@ethiotelecom.et</w:t>
      </w:r>
    </w:p>
    <w:sectPr>
      <w:headerReference w:type="default" r:id="rId7"/>
      <w:footerReference w:type="default" r:id="rId8"/>
      <w:pgSz w:w="12240" w:h="15840" w:orient="portrait"/>
      <w:pgMar w:top="1296" w:right="1727" w:bottom="1008"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DAPS PLC — Confidential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71450"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Calibri" w:cs="Calibri" w:eastAsia="Calibri" w:hAnsi="Calibri"/>
        <w:i/>
        <w:iCs/>
        <w:color w:val="6B7280"/>
        <w:sz w:val="16"/>
        <w:szCs w:val="16"/>
      </w:rPr>
      <w:t xml:space="preserve">  Onekof PM — ECS Provisioning Request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d378993ecc2fa9feb179001ba50c0883a0a67d.png"/><Relationship Id="rId10" Type="http://schemas.openxmlformats.org/officeDocument/2006/relationships/image" Target="media/5b08ce24445c94ff199317448d75295437cdc2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d5251e8423c8f96e845e26231e785eecfd1b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2026-08-03T15:41:52.020Z</dcterms:created>
  <dcterms:modified xsi:type="dcterms:W3CDTF">2026-08-03T15:41:52.042Z</dcterms:modified>
</cp:coreProperties>
</file>

<file path=docProps/custom.xml><?xml version="1.0" encoding="utf-8"?>
<Properties xmlns="http://schemas.openxmlformats.org/officeDocument/2006/custom-properties" xmlns:vt="http://schemas.openxmlformats.org/officeDocument/2006/docPropsVTypes"/>
</file>