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1C21"/>
          <w:sz w:val="36"/>
        </w:rPr>
        <w:t>CANEVAS DE PROPOSITION DE VALEUR (CPV)</w:t>
      </w:r>
    </w:p>
    <w:p>
      <w:pPr>
        <w:jc w:val="center"/>
      </w:pPr>
      <w:r>
        <w:rPr>
          <w:i/>
          <w:color w:val="5A5A6E"/>
          <w:sz w:val="22"/>
        </w:rPr>
        <w:t>Oliver Van Droogenbroeck — développement web &amp; outils numériques pour le non-marchand</w:t>
      </w:r>
    </w:p>
    <w:p>
      <w:r>
        <w:rPr>
          <w:b w:val="0"/>
          <w:i/>
          <w:sz w:val="20"/>
        </w:rPr>
        <w:t>Vue d'ensemble des 7 segments identifiés au Module 2. Méthode : Osterwalder &amp; Pigneur (Value Proposition Design). Éléments classés par ordre d'importance. Les segments prioritaires (P1-P3) forment le cœur de cible ; les suivants sont des segments secondaires servis de façon opportuniste.</w:t>
      </w:r>
    </w:p>
    <w:p>
      <w:pPr>
        <w:spacing w:before="320"/>
      </w:pPr>
      <w:r>
        <w:rPr>
          <w:b/>
          <w:color w:val="1F6B6B"/>
          <w:sz w:val="32"/>
        </w:rPr>
        <w:t>VUE D'ENSEMBLE DES SEGMENTS (scores Module 2 / 40)</w:t>
      </w:r>
    </w:p>
    <w:p>
      <w:pPr>
        <w:pStyle w:val="ListBullet"/>
      </w:pPr>
      <w:r>
        <w:rPr>
          <w:b/>
          <w:sz w:val="21"/>
        </w:rPr>
        <w:t xml:space="preserve">1. Outil de gestion / app sur mesure — ASBL  </w:t>
      </w:r>
      <w:r>
        <w:rPr>
          <w:color w:val="1F6B6B"/>
          <w:sz w:val="21"/>
        </w:rPr>
        <w:t>— 36/40 · P1 · cœur de cible (océan bleu)</w:t>
      </w:r>
    </w:p>
    <w:p>
      <w:pPr>
        <w:pStyle w:val="ListBullet"/>
      </w:pPr>
      <w:r>
        <w:rPr>
          <w:b/>
          <w:sz w:val="21"/>
        </w:rPr>
        <w:t xml:space="preserve">2. Site vitrine / plateforme web — ASBL socio-culturelles  </w:t>
      </w:r>
      <w:r>
        <w:rPr>
          <w:color w:val="1F6B6B"/>
          <w:sz w:val="21"/>
        </w:rPr>
        <w:t>— 35/40 · P2</w:t>
      </w:r>
    </w:p>
    <w:p>
      <w:pPr>
        <w:pStyle w:val="ListBullet"/>
      </w:pPr>
      <w:r>
        <w:rPr>
          <w:b/>
          <w:sz w:val="21"/>
        </w:rPr>
        <w:t xml:space="preserve">3. Fédérations &amp; réseaux associatifs  </w:t>
      </w:r>
      <w:r>
        <w:rPr>
          <w:color w:val="1F6B6B"/>
          <w:sz w:val="21"/>
        </w:rPr>
        <w:t>— 31/40 · P3</w:t>
      </w:r>
    </w:p>
    <w:p>
      <w:pPr>
        <w:pStyle w:val="ListBullet"/>
      </w:pPr>
      <w:r>
        <w:rPr>
          <w:b/>
          <w:sz w:val="21"/>
        </w:rPr>
        <w:t xml:space="preserve">4. Coopératives &amp; entreprises d'économie sociale  </w:t>
      </w:r>
      <w:r>
        <w:rPr>
          <w:color w:val="5A5A6E"/>
          <w:sz w:val="21"/>
        </w:rPr>
        <w:t>— 31/40 · secondaire</w:t>
      </w:r>
    </w:p>
    <w:p>
      <w:pPr>
        <w:pStyle w:val="ListBullet"/>
      </w:pPr>
      <w:r>
        <w:rPr>
          <w:b/>
          <w:sz w:val="21"/>
        </w:rPr>
        <w:t xml:space="preserve">5. ONG / humanitaire &amp; coopération  </w:t>
      </w:r>
      <w:r>
        <w:rPr>
          <w:color w:val="5A5A6E"/>
          <w:sz w:val="21"/>
        </w:rPr>
        <w:t>— 27/40 · secondaire</w:t>
      </w:r>
    </w:p>
    <w:p>
      <w:pPr>
        <w:pStyle w:val="ListBullet"/>
      </w:pPr>
      <w:r>
        <w:rPr>
          <w:b/>
          <w:sz w:val="21"/>
        </w:rPr>
        <w:t xml:space="preserve">6. PME &amp; indépendant·es (hors non-marchand)  </w:t>
      </w:r>
      <w:r>
        <w:rPr>
          <w:color w:val="5A5A6E"/>
          <w:sz w:val="21"/>
        </w:rPr>
        <w:t>— 27/40 · secondaire</w:t>
      </w:r>
    </w:p>
    <w:p>
      <w:pPr>
        <w:pStyle w:val="ListBullet"/>
      </w:pPr>
      <w:r>
        <w:rPr>
          <w:b/>
          <w:sz w:val="21"/>
        </w:rPr>
        <w:t xml:space="preserve">7. Particuliers (portfolio / CV)  </w:t>
      </w:r>
      <w:r>
        <w:rPr>
          <w:color w:val="5A5A6E"/>
          <w:sz w:val="21"/>
        </w:rPr>
        <w:t>— 21/40 · marginal</w:t>
      </w:r>
    </w:p>
    <w:p>
      <w:pPr>
        <w:spacing w:before="320"/>
      </w:pPr>
      <w:r>
        <w:rPr>
          <w:b/>
          <w:color w:val="1F6B6B"/>
          <w:sz w:val="32"/>
        </w:rPr>
        <w:t>SEGMENT 1 (cœur de cible) — Outil de gestion / application sur mesure pour ASBL</w:t>
      </w:r>
    </w:p>
    <w:p>
      <w:r>
        <w:rPr>
          <w:i/>
          <w:color w:val="5A5A6E"/>
          <w:sz w:val="20"/>
        </w:rPr>
        <w:t>Priorité 1 · score Module 2 : 36/40 · cœur d'excellence &amp; stratégie d'océan bleu.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centraliser et fiabiliser la gestion (membres/bénéficiaires, dons, subsides, activités)</w:t>
      </w:r>
    </w:p>
    <w:p>
      <w:pPr>
        <w:pStyle w:val="ListBullet"/>
      </w:pPr>
      <w:r>
        <w:rPr>
          <w:sz w:val="21"/>
        </w:rPr>
        <w:t>Fonctionnel : justifier facilement et sans stress les subsides</w:t>
      </w:r>
    </w:p>
    <w:p>
      <w:pPr>
        <w:pStyle w:val="ListBullet"/>
      </w:pPr>
      <w:r>
        <w:rPr>
          <w:sz w:val="21"/>
        </w:rPr>
        <w:t>Social : être une organisation crédible et bien gérée aux yeux des bailleurs et du CA</w:t>
      </w:r>
    </w:p>
    <w:p>
      <w:pPr>
        <w:pStyle w:val="ListBullet"/>
      </w:pPr>
      <w:r>
        <w:rPr>
          <w:sz w:val="21"/>
        </w:rPr>
        <w:t>Émotionnel : retrouver de la sérénité et se recentrer sur la mission plutôt que l'administratif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outil unique et adapté, où l'on encode une fois et où les rapports sortent en 2 clics (essentiel)</w:t>
      </w:r>
    </w:p>
    <w:p>
      <w:pPr>
        <w:pStyle w:val="ListBullet"/>
      </w:pPr>
      <w:r>
        <w:rPr>
          <w:sz w:val="21"/>
        </w:rPr>
        <w:t>Un gain de temps considérable (des semaines par an) et moins d'erreurs</w:t>
      </w:r>
    </w:p>
    <w:p>
      <w:pPr>
        <w:pStyle w:val="ListBullet"/>
      </w:pPr>
      <w:r>
        <w:rPr>
          <w:sz w:val="21"/>
        </w:rPr>
        <w:t>La tranquillité RGPD et la fierté d'un outil professionnel</w:t>
      </w:r>
    </w:p>
    <w:p>
      <w:pPr>
        <w:pStyle w:val="ListBullet"/>
      </w:pPr>
      <w:r>
        <w:rPr>
          <w:sz w:val="21"/>
        </w:rPr>
        <w:t>La valorisation auprès du CA et des financeurs</w:t>
      </w:r>
    </w:p>
    <w:p>
      <w:pPr>
        <w:pStyle w:val="ListBullet"/>
      </w:pPr>
      <w:r>
        <w:rPr>
          <w:sz w:val="21"/>
        </w:rPr>
        <w:t>Une vision 360° des membres/donateurs → plus de dons fidélisés (surprenant / effet waouh)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Données éparpillées entre Excel, mails et compta → double/triple saisie (aigu)</w:t>
      </w:r>
    </w:p>
    <w:p>
      <w:pPr>
        <w:pStyle w:val="ListBullet"/>
      </w:pPr>
      <w:r>
        <w:rPr>
          <w:sz w:val="21"/>
        </w:rPr>
        <w:t>Justification des subsides chronophage et risquée (aigu)</w:t>
      </w:r>
    </w:p>
    <w:p>
      <w:pPr>
        <w:pStyle w:val="ListBullet"/>
      </w:pPr>
      <w:r>
        <w:rPr>
          <w:sz w:val="21"/>
        </w:rPr>
        <w:t>Outils standards (WinBooks, Yapla, Odoo) inadaptés à la réalité associative (important)</w:t>
      </w:r>
    </w:p>
    <w:p>
      <w:pPr>
        <w:pStyle w:val="ListBullet"/>
      </w:pPr>
      <w:r>
        <w:rPr>
          <w:sz w:val="21"/>
        </w:rPr>
        <w:t>Manque de temps et de compétences techniques en interne (moyen)</w:t>
      </w:r>
    </w:p>
    <w:p>
      <w:pPr>
        <w:pStyle w:val="ListBullet"/>
      </w:pPr>
      <w:r>
        <w:rPr>
          <w:sz w:val="21"/>
        </w:rPr>
        <w:t>Budget serré et peur du coût (bénin à moyen)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Applications &amp; outils de gestion numériques sur mesure (React / Next.js)</w:t>
      </w:r>
    </w:p>
    <w:p>
      <w:pPr>
        <w:pStyle w:val="ListBullet"/>
      </w:pPr>
      <w:r>
        <w:rPr>
          <w:sz w:val="21"/>
        </w:rPr>
        <w:t>CRM associatif : base unique membres / donateurs / participants</w:t>
      </w:r>
    </w:p>
    <w:p>
      <w:pPr>
        <w:pStyle w:val="ListBullet"/>
      </w:pPr>
      <w:r>
        <w:rPr>
          <w:sz w:val="21"/>
        </w:rPr>
        <w:t>Modules dons, cotisations et inscriptions avec paiement intégré</w:t>
      </w:r>
    </w:p>
    <w:p>
      <w:pPr>
        <w:pStyle w:val="ListBullet"/>
      </w:pPr>
      <w:r>
        <w:rPr>
          <w:sz w:val="21"/>
        </w:rPr>
        <w:t>Tableau de bord de suivi des subsides et exports pour les bailleurs</w:t>
      </w:r>
    </w:p>
    <w:p>
      <w:pPr>
        <w:pStyle w:val="ListBullet"/>
      </w:pPr>
      <w:r>
        <w:rPr>
          <w:sz w:val="21"/>
        </w:rPr>
        <w:t>Hébergement sécurisé RGPD, formation de l'équipe et maintenance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Centralise tout dans un outil unique → fin de la triple saisie</w:t>
      </w:r>
    </w:p>
    <w:p>
      <w:pPr>
        <w:pStyle w:val="ListBullet"/>
      </w:pPr>
      <w:r>
        <w:rPr>
          <w:sz w:val="21"/>
        </w:rPr>
        <w:t>Génère les rapports de subside en quelques clics → fini le stress des justificatifs</w:t>
      </w:r>
    </w:p>
    <w:p>
      <w:pPr>
        <w:pStyle w:val="ListBullet"/>
      </w:pPr>
      <w:r>
        <w:rPr>
          <w:sz w:val="21"/>
        </w:rPr>
        <w:t>Conçu POUR les ASBL (langage, subsides, RGPD), pas un logiciel de PME détourné</w:t>
      </w:r>
    </w:p>
    <w:p>
      <w:pPr>
        <w:pStyle w:val="ListBullet"/>
      </w:pPr>
      <w:r>
        <w:rPr>
          <w:sz w:val="21"/>
        </w:rPr>
        <w:t>Approche par briques réutilisables → du vrai sur-mesure qui reste abordable</w:t>
      </w:r>
    </w:p>
    <w:p>
      <w:pPr>
        <w:pStyle w:val="ListBullet"/>
      </w:pPr>
      <w:r>
        <w:rPr>
          <w:sz w:val="21"/>
        </w:rPr>
        <w:t>Accompagnement pas-à-pas + aide à identifier un subside pour financer l'outil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Fait gagner des semaines de travail administratif par an</w:t>
      </w:r>
    </w:p>
    <w:p>
      <w:pPr>
        <w:pStyle w:val="ListBullet"/>
      </w:pPr>
      <w:r>
        <w:rPr>
          <w:sz w:val="21"/>
        </w:rPr>
        <w:t>Fidélise les donateurs grâce à une vision complète de chaque contact</w:t>
      </w:r>
    </w:p>
    <w:p>
      <w:pPr>
        <w:pStyle w:val="ListBullet"/>
      </w:pPr>
      <w:r>
        <w:rPr>
          <w:sz w:val="21"/>
        </w:rPr>
        <w:t>Un outil évolutif qui grandit avec l'ASBL, sans tout refaire</w:t>
      </w:r>
    </w:p>
    <w:p>
      <w:pPr>
        <w:pStyle w:val="ListBullet"/>
      </w:pPr>
      <w:r>
        <w:rPr>
          <w:sz w:val="21"/>
        </w:rPr>
        <w:t>Un prestataire du secteur qui partage les valeurs du non-marchand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applications et outils de gestion numériques sur mesure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ASBL et organisations du non-marchand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centraliser leur gestion (membres, dons, subsides, activités) et justifier facilement leurs subsides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la triple saisie, les erreurs et le temps administratif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leur efficacité, leur crédibilité et le temps consacré à leur mission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logiciels standards (WinBooks, Yapla, Odoo) pensés pour des PME et non adaptables à la réalité associative.</w:t>
      </w:r>
    </w:p>
    <w:p>
      <w:pPr>
        <w:spacing w:before="320"/>
      </w:pPr>
      <w:r>
        <w:rPr>
          <w:b/>
          <w:color w:val="1F6B6B"/>
          <w:sz w:val="32"/>
        </w:rPr>
        <w:t>SEGMENT 2 — Site vitrine / plateforme web pour ASBL socio-culturelles</w:t>
      </w:r>
    </w:p>
    <w:p>
      <w:r>
        <w:rPr>
          <w:i/>
          <w:color w:val="5A5A6E"/>
          <w:sz w:val="20"/>
        </w:rPr>
        <w:t>Priorité 2 · score Module 2 : 35/40.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avoir un site clair, moderne et à jour qui communique la mission</w:t>
      </w:r>
    </w:p>
    <w:p>
      <w:pPr>
        <w:pStyle w:val="ListBullet"/>
      </w:pPr>
      <w:r>
        <w:rPr>
          <w:sz w:val="21"/>
        </w:rPr>
        <w:t>Fonctionnel : récolter des dons et gérer les inscriptions ; être trouvable en ligne</w:t>
      </w:r>
    </w:p>
    <w:p>
      <w:pPr>
        <w:pStyle w:val="ListBullet"/>
      </w:pPr>
      <w:r>
        <w:rPr>
          <w:sz w:val="21"/>
        </w:rPr>
        <w:t>Social : paraître crédible et sérieux auprès des partenaires, communes et bailleurs</w:t>
      </w:r>
    </w:p>
    <w:p>
      <w:pPr>
        <w:pStyle w:val="ListBullet"/>
      </w:pPr>
      <w:r>
        <w:rPr>
          <w:sz w:val="21"/>
        </w:rPr>
        <w:t>Émotionnel : fierté, confiance et autonomie vis-à-vis de son outil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site moderne + l'autonomie de le mettre à jour soi-même (essentiel)</w:t>
      </w:r>
    </w:p>
    <w:p>
      <w:pPr>
        <w:pStyle w:val="ListBullet"/>
      </w:pPr>
      <w:r>
        <w:rPr>
          <w:sz w:val="21"/>
        </w:rPr>
        <w:t>Un bouton de don / inscription qui fonctionne vraiment et convertit</w:t>
      </w:r>
    </w:p>
    <w:p>
      <w:pPr>
        <w:pStyle w:val="ListBullet"/>
      </w:pPr>
      <w:r>
        <w:rPr>
          <w:sz w:val="21"/>
        </w:rPr>
        <w:t>Une crédibilité renforcée auprès des financeurs et du public</w:t>
      </w:r>
    </w:p>
    <w:p>
      <w:pPr>
        <w:pStyle w:val="ListBullet"/>
      </w:pPr>
      <w:r>
        <w:rPr>
          <w:sz w:val="21"/>
        </w:rPr>
        <w:t>Pas de dépendance à un prestataire pour la moindre modification</w:t>
      </w:r>
    </w:p>
    <w:p>
      <w:pPr>
        <w:pStyle w:val="ListBullet"/>
      </w:pPr>
      <w:r>
        <w:rPr>
          <w:sz w:val="21"/>
        </w:rPr>
        <w:t>Un accompagnement humain rassurant (effet waouh pour les peu technophiles)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Site vieilli / à l'abandon qui dessert l'image (aigu)</w:t>
      </w:r>
    </w:p>
    <w:p>
      <w:pPr>
        <w:pStyle w:val="ListBullet"/>
      </w:pPr>
      <w:r>
        <w:rPr>
          <w:sz w:val="21"/>
        </w:rPr>
        <w:t>Personne ne sait le mettre à jour ; peur de « tout casser » (aigu)</w:t>
      </w:r>
    </w:p>
    <w:p>
      <w:pPr>
        <w:pStyle w:val="ListBullet"/>
      </w:pPr>
      <w:r>
        <w:rPr>
          <w:sz w:val="21"/>
        </w:rPr>
        <w:t>Invisibilité et manque de crédibilité en ligne (important)</w:t>
      </w:r>
    </w:p>
    <w:p>
      <w:pPr>
        <w:pStyle w:val="ListBullet"/>
      </w:pPr>
      <w:r>
        <w:rPr>
          <w:sz w:val="21"/>
        </w:rPr>
        <w:t>Budget serré et peur que ce soit compliqué et cher (moyen)</w:t>
      </w:r>
    </w:p>
    <w:p>
      <w:pPr>
        <w:pStyle w:val="ListBullet"/>
      </w:pPr>
      <w:r>
        <w:rPr>
          <w:sz w:val="21"/>
        </w:rPr>
        <w:t>Peu de compétences techniques dans l'équipe (moyen)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Sites vitrines &amp; plateformes web modernes, responsives et rapides</w:t>
      </w:r>
    </w:p>
    <w:p>
      <w:pPr>
        <w:pStyle w:val="ListBullet"/>
      </w:pPr>
      <w:r>
        <w:rPr>
          <w:sz w:val="21"/>
        </w:rPr>
        <w:t>Intégration dons + agenda d'événements avec inscription en ligne</w:t>
      </w:r>
    </w:p>
    <w:p>
      <w:pPr>
        <w:pStyle w:val="ListBullet"/>
      </w:pPr>
      <w:r>
        <w:rPr>
          <w:sz w:val="21"/>
        </w:rPr>
        <w:t>CMS simple et éditable, pensé pour des non-techniciens</w:t>
      </w:r>
    </w:p>
    <w:p>
      <w:pPr>
        <w:pStyle w:val="ListBullet"/>
      </w:pPr>
      <w:r>
        <w:rPr>
          <w:sz w:val="21"/>
        </w:rPr>
        <w:t>Écoconception &amp; conformité RGPD</w:t>
      </w:r>
    </w:p>
    <w:p>
      <w:pPr>
        <w:pStyle w:val="ListBullet"/>
      </w:pPr>
      <w:r>
        <w:rPr>
          <w:sz w:val="21"/>
        </w:rPr>
        <w:t>Forfait « site + formation à l'autonomie + 3 mois de support » et maintenance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Un site crédible qui valorise enfin la mission de l'ASBL</w:t>
      </w:r>
    </w:p>
    <w:p>
      <w:pPr>
        <w:pStyle w:val="ListBullet"/>
      </w:pPr>
      <w:r>
        <w:rPr>
          <w:sz w:val="21"/>
        </w:rPr>
        <w:t>Une interface d'édition simple → autonomie totale de l'équipe</w:t>
      </w:r>
    </w:p>
    <w:p>
      <w:pPr>
        <w:pStyle w:val="ListBullet"/>
      </w:pPr>
      <w:r>
        <w:rPr>
          <w:sz w:val="21"/>
        </w:rPr>
        <w:t>Un forfait clair et un accompagnement patient qui lèvent la peur du coût et de la technique</w:t>
      </w:r>
    </w:p>
    <w:p>
      <w:pPr>
        <w:pStyle w:val="ListBullet"/>
      </w:pPr>
      <w:r>
        <w:rPr>
          <w:sz w:val="21"/>
        </w:rPr>
        <w:t>Un bouton de don / inscription qui transforme les visiteurs en soutiens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Crédibilité immédiate auprès des bailleurs et partenaires</w:t>
      </w:r>
    </w:p>
    <w:p>
      <w:pPr>
        <w:pStyle w:val="ListBullet"/>
      </w:pPr>
      <w:r>
        <w:rPr>
          <w:sz w:val="21"/>
        </w:rPr>
        <w:t>Conversion : plus de dons, de bénévoles et de participants</w:t>
      </w:r>
    </w:p>
    <w:p>
      <w:pPr>
        <w:pStyle w:val="ListBullet"/>
      </w:pPr>
      <w:r>
        <w:rPr>
          <w:sz w:val="21"/>
        </w:rPr>
        <w:t>Un site durable et sobre, aligné avec les valeurs de l'ASBL</w:t>
      </w:r>
    </w:p>
    <w:p>
      <w:pPr>
        <w:pStyle w:val="ListBullet"/>
      </w:pPr>
      <w:r>
        <w:rPr>
          <w:sz w:val="21"/>
        </w:rPr>
        <w:t>Un prestataire qui connaît et partage le monde associatif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sites vitrines et plateformes web modernes, éditables et durables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ASBL socio-culturelles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une présence en ligne crédible qu'elles gèrent elles-mêmes et qui récolte dons et inscriptions</w:t>
      </w:r>
    </w:p>
    <w:p>
      <w:r>
        <w:rPr>
          <w:b/>
          <w:color w:val="1F6B6B"/>
          <w:sz w:val="23"/>
        </w:rPr>
        <w:t xml:space="preserve">EN ÉVITANT </w:t>
      </w:r>
      <w:r>
        <w:rPr>
          <w:sz w:val="23"/>
        </w:rPr>
        <w:t>l'invisibilité, la dépendance technique et la peur du coût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leur crédibilité, leur visibilité et leur autonomie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plateformes no-code génériques (Wix, IA) et aux agences généralistes qui ne connaissent pas le secteur associatif.</w:t>
      </w:r>
    </w:p>
    <w:p>
      <w:pPr>
        <w:spacing w:before="320"/>
      </w:pPr>
      <w:r>
        <w:rPr>
          <w:b/>
          <w:color w:val="1F6B6B"/>
          <w:sz w:val="32"/>
        </w:rPr>
        <w:t>SEGMENT 3 — Fédérations &amp; réseaux associatifs</w:t>
      </w:r>
    </w:p>
    <w:p>
      <w:r>
        <w:rPr>
          <w:i/>
          <w:color w:val="5A5A6E"/>
          <w:sz w:val="20"/>
        </w:rPr>
        <w:t>Priorité 3 · score Module 2 : 31/40 · effet levier maximal (une fédération donne accès à ses membres).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fédérer et outiller les membres (espace membres, annuaire, ressources, billetterie)</w:t>
      </w:r>
    </w:p>
    <w:p>
      <w:pPr>
        <w:pStyle w:val="ListBullet"/>
      </w:pPr>
      <w:r>
        <w:rPr>
          <w:sz w:val="21"/>
        </w:rPr>
        <w:t>Fonctionnel : fluidifier la communication et faire remonter l'information du terrain</w:t>
      </w:r>
    </w:p>
    <w:p>
      <w:pPr>
        <w:pStyle w:val="ListBullet"/>
      </w:pPr>
      <w:r>
        <w:rPr>
          <w:sz w:val="21"/>
        </w:rPr>
        <w:t>Social : être exemplaire et à la hauteur des attentes croissantes des membres</w:t>
      </w:r>
    </w:p>
    <w:p>
      <w:pPr>
        <w:pStyle w:val="ListBullet"/>
      </w:pPr>
      <w:r>
        <w:rPr>
          <w:sz w:val="21"/>
        </w:rPr>
        <w:t>Émotionnel : renforcer la valeur d'adhésion et le sentiment d'appartenance au réseau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Une plateforme unique : espace membres + annuaire dynamique + base de ressources (essentiel)</w:t>
      </w:r>
    </w:p>
    <w:p>
      <w:pPr>
        <w:pStyle w:val="ListBullet"/>
      </w:pPr>
      <w:r>
        <w:rPr>
          <w:sz w:val="21"/>
        </w:rPr>
        <w:t>Des membres autonomes (self-service) → moins de sollicitations répétées</w:t>
      </w:r>
    </w:p>
    <w:p>
      <w:pPr>
        <w:pStyle w:val="ListBullet"/>
      </w:pPr>
      <w:r>
        <w:rPr>
          <w:sz w:val="21"/>
        </w:rPr>
        <w:t>Des données d'usage pour prouver l'impact du réseau aux bailleurs</w:t>
      </w:r>
    </w:p>
    <w:p>
      <w:pPr>
        <w:pStyle w:val="ListBullet"/>
      </w:pPr>
      <w:r>
        <w:rPr>
          <w:sz w:val="21"/>
        </w:rPr>
        <w:t>La fiabilité et la pérennité de l'outil dans le temps</w:t>
      </w:r>
    </w:p>
    <w:p>
      <w:pPr>
        <w:pStyle w:val="ListBullet"/>
      </w:pPr>
      <w:r>
        <w:rPr>
          <w:sz w:val="21"/>
        </w:rPr>
        <w:t>Une billetterie intégrée pour les formations et événements (surprenant)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Site institutionnel statique qui « ne fait rien » (aigu)</w:t>
      </w:r>
    </w:p>
    <w:p>
      <w:pPr>
        <w:pStyle w:val="ListBullet"/>
      </w:pPr>
      <w:r>
        <w:rPr>
          <w:sz w:val="21"/>
        </w:rPr>
        <w:t>Annuaire et gestion encore sous Excel, mis à jour à la main (aigu)</w:t>
      </w:r>
    </w:p>
    <w:p>
      <w:pPr>
        <w:pStyle w:val="ListBullet"/>
      </w:pPr>
      <w:r>
        <w:rPr>
          <w:sz w:val="21"/>
        </w:rPr>
        <w:t>Cycle de décision long (CA) et multi-décideurs (important)</w:t>
      </w:r>
    </w:p>
    <w:p>
      <w:pPr>
        <w:pStyle w:val="ListBullet"/>
      </w:pPr>
      <w:r>
        <w:rPr>
          <w:sz w:val="21"/>
        </w:rPr>
        <w:t>Crainte de dépendre d'un prestataire indépendant qui pourrait disparaître (important)</w:t>
      </w:r>
    </w:p>
    <w:p>
      <w:pPr>
        <w:pStyle w:val="ListBullet"/>
      </w:pPr>
      <w:r>
        <w:rPr>
          <w:sz w:val="21"/>
        </w:rPr>
        <w:t>Exigence forte de RGPD, d'accessibilité et de souveraineté des données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Plateformes web sur mesure : espace membres sécurisé, annuaire dynamique, base documentaire, billetterie</w:t>
      </w:r>
    </w:p>
    <w:p>
      <w:pPr>
        <w:pStyle w:val="ListBullet"/>
      </w:pPr>
      <w:r>
        <w:rPr>
          <w:sz w:val="21"/>
        </w:rPr>
        <w:t>Développement par étapes (approche modulaire, pas de « big bang »)</w:t>
      </w:r>
    </w:p>
    <w:p>
      <w:pPr>
        <w:pStyle w:val="ListBullet"/>
      </w:pPr>
      <w:r>
        <w:rPr>
          <w:sz w:val="21"/>
        </w:rPr>
        <w:t>Tableau de bord d'usage et d'impact</w:t>
      </w:r>
    </w:p>
    <w:p>
      <w:pPr>
        <w:pStyle w:val="ListBullet"/>
      </w:pPr>
      <w:r>
        <w:rPr>
          <w:sz w:val="21"/>
        </w:rPr>
        <w:t>Contrat de maintenance et d'évolutions dans la durée</w:t>
      </w:r>
    </w:p>
    <w:p>
      <w:pPr>
        <w:pStyle w:val="ListBullet"/>
      </w:pPr>
      <w:r>
        <w:rPr>
          <w:sz w:val="21"/>
        </w:rPr>
        <w:t>Conformité RGPD &amp; accessibilité numérique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Transforme le site vitrine en plateforme qui « fait » (self-service des membres)</w:t>
      </w:r>
    </w:p>
    <w:p>
      <w:pPr>
        <w:pStyle w:val="ListBullet"/>
      </w:pPr>
      <w:r>
        <w:rPr>
          <w:sz w:val="21"/>
        </w:rPr>
        <w:t>Remplace l'annuaire Excel par un annuaire dynamique et à jour</w:t>
      </w:r>
    </w:p>
    <w:p>
      <w:pPr>
        <w:pStyle w:val="ListBullet"/>
      </w:pPr>
      <w:r>
        <w:rPr>
          <w:sz w:val="21"/>
        </w:rPr>
        <w:t>Approche évolutive par briques → maîtrise du budget et du rythme</w:t>
      </w:r>
    </w:p>
    <w:p>
      <w:pPr>
        <w:pStyle w:val="ListBullet"/>
      </w:pPr>
      <w:r>
        <w:rPr>
          <w:sz w:val="21"/>
        </w:rPr>
        <w:t>Un contrat de continuité qui rassure sur la pérennité (vs « le freelance qui disparaît »)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Renforce la valeur d'adhésion et l'engagement des membres</w:t>
      </w:r>
    </w:p>
    <w:p>
      <w:pPr>
        <w:pStyle w:val="ListBullet"/>
      </w:pPr>
      <w:r>
        <w:rPr>
          <w:sz w:val="21"/>
        </w:rPr>
        <w:t>Fournit une preuve d'impact chiffrée pour les financeurs</w:t>
      </w:r>
    </w:p>
    <w:p>
      <w:pPr>
        <w:pStyle w:val="ListBullet"/>
      </w:pPr>
      <w:r>
        <w:rPr>
          <w:sz w:val="21"/>
        </w:rPr>
        <w:t>Effet réseau : une fédération satisfaite en recommande d'autres</w:t>
      </w:r>
    </w:p>
    <w:p>
      <w:pPr>
        <w:pStyle w:val="ListBullet"/>
      </w:pPr>
      <w:r>
        <w:rPr>
          <w:sz w:val="21"/>
        </w:rPr>
        <w:t>Un partenaire de confiance sur la durée, pas un prestataire jetable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plateformes web sur mesure (espace membres, annuaire, ressources, billetterie)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fédérations et réseaux associatifs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fédérer, outiller et fidéliser leurs membres, et prouver leur impact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la gestion manuelle, les sollicitations répétées et la dépendance à un site statique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l'autonomie des membres, la valeur d'adhésion et la preuve d'impact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sites institutionnels figés et aux solutions génériques non adaptées à la logique de réseau.</w:t>
      </w:r>
    </w:p>
    <w:p>
      <w:pPr>
        <w:spacing w:before="320"/>
      </w:pPr>
      <w:r>
        <w:rPr>
          <w:b/>
          <w:color w:val="1F6B6B"/>
          <w:sz w:val="32"/>
        </w:rPr>
        <w:t>SEGMENT 4 — Coopératives &amp; entreprises d'économie sociale</w:t>
      </w:r>
    </w:p>
    <w:p>
      <w:r>
        <w:rPr>
          <w:i/>
          <w:color w:val="5A5A6E"/>
          <w:sz w:val="20"/>
        </w:rPr>
        <w:t>Segment secondaire · score Module 2 : 31/40 · fort alignement de valeurs.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communiquer leur activité et gérer en cohérence avec leurs valeurs</w:t>
      </w:r>
    </w:p>
    <w:p>
      <w:pPr>
        <w:pStyle w:val="ListBullet"/>
      </w:pPr>
      <w:r>
        <w:rPr>
          <w:sz w:val="21"/>
        </w:rPr>
        <w:t>Fonctionnel : des outils adaptés à leur modèle (coopérateurs, parts, gouvernance partagée)</w:t>
      </w:r>
    </w:p>
    <w:p>
      <w:pPr>
        <w:pStyle w:val="ListBullet"/>
      </w:pPr>
      <w:r>
        <w:rPr>
          <w:sz w:val="21"/>
        </w:rPr>
        <w:t>Social : afficher clairement leur finalité sociale et leur impact</w:t>
      </w:r>
    </w:p>
    <w:p>
      <w:pPr>
        <w:pStyle w:val="ListBullet"/>
      </w:pPr>
      <w:r>
        <w:rPr>
          <w:sz w:val="21"/>
        </w:rPr>
        <w:t>Émotionnel : fierté d'une image professionnelle alignée avec l'éthique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site et des outils cohérents avec leur mission (essentiel)</w:t>
      </w:r>
    </w:p>
    <w:p>
      <w:pPr>
        <w:pStyle w:val="ListBullet"/>
      </w:pPr>
      <w:r>
        <w:rPr>
          <w:sz w:val="21"/>
        </w:rPr>
        <w:t>Une gestion des coopérateurs / membres simplifiée</w:t>
      </w:r>
    </w:p>
    <w:p>
      <w:pPr>
        <w:pStyle w:val="ListBullet"/>
      </w:pPr>
      <w:r>
        <w:rPr>
          <w:sz w:val="21"/>
        </w:rPr>
        <w:t>De la crédibilité auprès des partenaires et financeurs éthiques</w:t>
      </w:r>
    </w:p>
    <w:p>
      <w:pPr>
        <w:pStyle w:val="ListBullet"/>
      </w:pPr>
      <w:r>
        <w:rPr>
          <w:sz w:val="21"/>
        </w:rPr>
        <w:t>Une écoconception et une sobriété assumées et valorisées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Outils standards pensés pour l'entreprise classique, pas la gouvernance coopérative (important)</w:t>
      </w:r>
    </w:p>
    <w:p>
      <w:pPr>
        <w:pStyle w:val="ListBullet"/>
      </w:pPr>
      <w:r>
        <w:rPr>
          <w:sz w:val="21"/>
        </w:rPr>
        <w:t>Difficulté à concilier activité économique et valeurs dans la communication (important)</w:t>
      </w:r>
    </w:p>
    <w:p>
      <w:pPr>
        <w:pStyle w:val="ListBullet"/>
      </w:pPr>
      <w:r>
        <w:rPr>
          <w:sz w:val="21"/>
        </w:rPr>
        <w:t>Ressources limitées et arbitrages budgétaires (moyen)</w:t>
      </w:r>
    </w:p>
    <w:p>
      <w:pPr>
        <w:pStyle w:val="ListBullet"/>
      </w:pPr>
      <w:r>
        <w:rPr>
          <w:sz w:val="21"/>
        </w:rPr>
        <w:t>Besoin de transparence et de reporting d'impact (moyen)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Sites &amp; outils sur mesure : gestion des coopérateurs / parts, espace membres, reporting d'impact</w:t>
      </w:r>
    </w:p>
    <w:p>
      <w:pPr>
        <w:pStyle w:val="ListBullet"/>
      </w:pPr>
      <w:r>
        <w:rPr>
          <w:sz w:val="21"/>
        </w:rPr>
        <w:t>Écoconception et hébergement responsable</w:t>
      </w:r>
    </w:p>
    <w:p>
      <w:pPr>
        <w:pStyle w:val="ListBullet"/>
      </w:pPr>
      <w:r>
        <w:rPr>
          <w:sz w:val="21"/>
        </w:rPr>
        <w:t>Formation et maintenance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Des outils adaptés à la gouvernance coopérative (et non détournés de l'entreprise lucrative)</w:t>
      </w:r>
    </w:p>
    <w:p>
      <w:pPr>
        <w:pStyle w:val="ListBullet"/>
      </w:pPr>
      <w:r>
        <w:rPr>
          <w:sz w:val="21"/>
        </w:rPr>
        <w:t>Met en valeur la finalité sociale et l'impact dans la communication</w:t>
      </w:r>
    </w:p>
    <w:p>
      <w:pPr>
        <w:pStyle w:val="ListBullet"/>
      </w:pPr>
      <w:r>
        <w:rPr>
          <w:sz w:val="21"/>
        </w:rPr>
        <w:t>Une sobriété numérique cohérente avec le discours porté</w:t>
      </w:r>
    </w:p>
    <w:p>
      <w:pPr>
        <w:pStyle w:val="ListBullet"/>
      </w:pPr>
      <w:r>
        <w:rPr>
          <w:sz w:val="21"/>
        </w:rPr>
        <w:t>Un accompagnement de proximité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De la crédibilité auprès de l'écosystème de l'économie sociale</w:t>
      </w:r>
    </w:p>
    <w:p>
      <w:pPr>
        <w:pStyle w:val="ListBullet"/>
      </w:pPr>
      <w:r>
        <w:rPr>
          <w:sz w:val="21"/>
        </w:rPr>
        <w:t>Un reporting d'impact prêt pour les financeurs</w:t>
      </w:r>
    </w:p>
    <w:p>
      <w:pPr>
        <w:pStyle w:val="ListBullet"/>
      </w:pPr>
      <w:r>
        <w:rPr>
          <w:sz w:val="21"/>
        </w:rPr>
        <w:t>Une solution durable et évolutive</w:t>
      </w:r>
    </w:p>
    <w:p>
      <w:pPr>
        <w:pStyle w:val="ListBullet"/>
      </w:pPr>
      <w:r>
        <w:rPr>
          <w:sz w:val="21"/>
        </w:rPr>
        <w:t>Un prestataire qui partage la logique d'économie sociale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sites et outils de gestion sur mesure, écoconçus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coopératives et entreprises d'économie sociale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communiquer et gérer leur activité en cohérence avec leurs valeurs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l'inadéquation des outils standards à la gouvernance coopérative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leur crédibilité, la mise en valeur de leur impact et leur efficacité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solutions classiques pensées pour l'entreprise lucrative, indifférentes à la finalité sociale.</w:t>
      </w:r>
    </w:p>
    <w:p>
      <w:pPr>
        <w:spacing w:before="320"/>
      </w:pPr>
      <w:r>
        <w:rPr>
          <w:b/>
          <w:color w:val="1F6B6B"/>
          <w:sz w:val="32"/>
        </w:rPr>
        <w:t>SEGMENT 5 — ONG / associations humanitaires &amp; de coopération</w:t>
      </w:r>
    </w:p>
    <w:p>
      <w:r>
        <w:rPr>
          <w:i/>
          <w:color w:val="5A5A6E"/>
          <w:sz w:val="20"/>
        </w:rPr>
        <w:t>Segment secondaire · score Module 2 : 27/40 · budgets solides mais accès plus difficile (cycle long, agences spécialisées).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une présence en ligne solide, souvent multilingue, pour mobiliser et collecter</w:t>
      </w:r>
    </w:p>
    <w:p>
      <w:pPr>
        <w:pStyle w:val="ListBullet"/>
      </w:pPr>
      <w:r>
        <w:rPr>
          <w:sz w:val="21"/>
        </w:rPr>
        <w:t>Fonctionnel : des outils de campagne, de dons et de suivi de projets</w:t>
      </w:r>
    </w:p>
    <w:p>
      <w:pPr>
        <w:pStyle w:val="ListBullet"/>
      </w:pPr>
      <w:r>
        <w:rPr>
          <w:sz w:val="21"/>
        </w:rPr>
        <w:t>Social : rendre compte de leur action et de leur transparence</w:t>
      </w:r>
    </w:p>
    <w:p>
      <w:pPr>
        <w:pStyle w:val="ListBullet"/>
      </w:pPr>
      <w:r>
        <w:rPr>
          <w:sz w:val="21"/>
        </w:rPr>
        <w:t>Émotionnel : incarner l'urgence et l'impact de leur cause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site percutant, multilingue, orienté conversion (dons / bénévoles) (essentiel)</w:t>
      </w:r>
    </w:p>
    <w:p>
      <w:pPr>
        <w:pStyle w:val="ListBullet"/>
      </w:pPr>
      <w:r>
        <w:rPr>
          <w:sz w:val="21"/>
        </w:rPr>
        <w:t>Des campagnes de collecte efficaces</w:t>
      </w:r>
    </w:p>
    <w:p>
      <w:pPr>
        <w:pStyle w:val="ListBullet"/>
      </w:pPr>
      <w:r>
        <w:rPr>
          <w:sz w:val="21"/>
        </w:rPr>
        <w:t>Un reporting et une transparence facilités</w:t>
      </w:r>
    </w:p>
    <w:p>
      <w:pPr>
        <w:pStyle w:val="ListBullet"/>
      </w:pPr>
      <w:r>
        <w:rPr>
          <w:sz w:val="21"/>
        </w:rPr>
        <w:t>De la sécurité et de la fiabilité (données sensibles)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Sites parfois lourds et peu orientés conversion (important)</w:t>
      </w:r>
    </w:p>
    <w:p>
      <w:pPr>
        <w:pStyle w:val="ListBullet"/>
      </w:pPr>
      <w:r>
        <w:rPr>
          <w:sz w:val="21"/>
        </w:rPr>
        <w:t>Gestion multilingue complexe (important)</w:t>
      </w:r>
    </w:p>
    <w:p>
      <w:pPr>
        <w:pStyle w:val="ListBullet"/>
      </w:pPr>
      <w:r>
        <w:rPr>
          <w:sz w:val="21"/>
        </w:rPr>
        <w:t>Procédures internes et cycles de décision lourds (moyen)</w:t>
      </w:r>
    </w:p>
    <w:p>
      <w:pPr>
        <w:pStyle w:val="ListBullet"/>
      </w:pPr>
      <w:r>
        <w:rPr>
          <w:sz w:val="21"/>
        </w:rPr>
        <w:t>Exigence de sécurité et de conformité élevée (moyen)</w:t>
      </w:r>
    </w:p>
    <w:p>
      <w:pPr>
        <w:pStyle w:val="ListBullet"/>
      </w:pPr>
      <w:r>
        <w:rPr>
          <w:sz w:val="21"/>
        </w:rPr>
        <w:t>Accès plus difficile pour un indépendant (concurrence d'agences spécialisées)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Sites multilingues orientés conversion (parcours de don optimisé)</w:t>
      </w:r>
    </w:p>
    <w:p>
      <w:pPr>
        <w:pStyle w:val="ListBullet"/>
      </w:pPr>
      <w:r>
        <w:rPr>
          <w:sz w:val="21"/>
        </w:rPr>
        <w:t>Modules de dons &amp; de campagnes</w:t>
      </w:r>
    </w:p>
    <w:p>
      <w:pPr>
        <w:pStyle w:val="ListBullet"/>
      </w:pPr>
      <w:r>
        <w:rPr>
          <w:sz w:val="21"/>
        </w:rPr>
        <w:t>Espaces projets / reporting</w:t>
      </w:r>
    </w:p>
    <w:p>
      <w:pPr>
        <w:pStyle w:val="ListBullet"/>
      </w:pPr>
      <w:r>
        <w:rPr>
          <w:sz w:val="21"/>
        </w:rPr>
        <w:t>Sécurité renforcée et maintenance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Des sites pensés pour la collecte, pas de simples brochures en ligne</w:t>
      </w:r>
    </w:p>
    <w:p>
      <w:pPr>
        <w:pStyle w:val="ListBullet"/>
      </w:pPr>
      <w:r>
        <w:rPr>
          <w:sz w:val="21"/>
        </w:rPr>
        <w:t>Une gestion multilingue maîtrisée</w:t>
      </w:r>
    </w:p>
    <w:p>
      <w:pPr>
        <w:pStyle w:val="ListBullet"/>
      </w:pPr>
      <w:r>
        <w:rPr>
          <w:sz w:val="21"/>
        </w:rPr>
        <w:t>Un reporting clair au service de la transparence</w:t>
      </w:r>
    </w:p>
    <w:p>
      <w:pPr>
        <w:pStyle w:val="ListBullet"/>
      </w:pPr>
      <w:r>
        <w:rPr>
          <w:sz w:val="21"/>
        </w:rPr>
        <w:t>Sécurité et conformité RGPD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Plus de dons et de bénévoles</w:t>
      </w:r>
    </w:p>
    <w:p>
      <w:pPr>
        <w:pStyle w:val="ListBullet"/>
      </w:pPr>
      <w:r>
        <w:rPr>
          <w:sz w:val="21"/>
        </w:rPr>
        <w:t>Une image professionnelle à l'international</w:t>
      </w:r>
    </w:p>
    <w:p>
      <w:pPr>
        <w:pStyle w:val="ListBullet"/>
      </w:pPr>
      <w:r>
        <w:rPr>
          <w:sz w:val="21"/>
        </w:rPr>
        <w:t>La transparence valorisée</w:t>
      </w:r>
    </w:p>
    <w:p>
      <w:pPr>
        <w:pStyle w:val="ListBullet"/>
      </w:pPr>
      <w:r>
        <w:rPr>
          <w:sz w:val="21"/>
        </w:rPr>
        <w:t>Un partenaire réactif et à taille humaine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sites multilingues orientés conversion et outils de collecte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ONG et associations humanitaires &amp; de coopération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mobiliser, collecter des dons et rendre compte de leur action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la lourdeur des sites et la complexité du multilingue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leurs dons, leur visibilité internationale et leur transparence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gros sites institutionnels peu orientés vers la conversion.</w:t>
      </w:r>
    </w:p>
    <w:p>
      <w:pPr>
        <w:spacing w:before="320"/>
      </w:pPr>
      <w:r>
        <w:rPr>
          <w:b/>
          <w:color w:val="1F6B6B"/>
          <w:sz w:val="32"/>
        </w:rPr>
        <w:t>SEGMENT 6 — PME &amp; indépendant·es (hors non-marchand)</w:t>
      </w:r>
    </w:p>
    <w:p>
      <w:r>
        <w:rPr>
          <w:i/>
          <w:color w:val="5A5A6E"/>
          <w:sz w:val="20"/>
        </w:rPr>
        <w:t>Segment secondaire · score Module 2 : 27/40 · forte demande mais marché saturé et moins aligné avec le « Why ».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être visibles, crédibles et trouver de nouveaux clients</w:t>
      </w:r>
    </w:p>
    <w:p>
      <w:pPr>
        <w:pStyle w:val="ListBullet"/>
      </w:pPr>
      <w:r>
        <w:rPr>
          <w:sz w:val="21"/>
        </w:rPr>
        <w:t>Fonctionnel : vendre en ligne ou digitaliser un processus métier</w:t>
      </w:r>
    </w:p>
    <w:p>
      <w:pPr>
        <w:pStyle w:val="ListBullet"/>
      </w:pPr>
      <w:r>
        <w:rPr>
          <w:sz w:val="21"/>
        </w:rPr>
        <w:t>Social : afficher une image professionnelle et moderne</w:t>
      </w:r>
    </w:p>
    <w:p>
      <w:pPr>
        <w:pStyle w:val="ListBullet"/>
      </w:pPr>
      <w:r>
        <w:rPr>
          <w:sz w:val="21"/>
        </w:rPr>
        <w:t>Émotionnel : confiance et fierté de leur vitrine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site vitrine / e-commerce moderne et efficace (essentiel)</w:t>
      </w:r>
    </w:p>
    <w:p>
      <w:pPr>
        <w:pStyle w:val="ListBullet"/>
      </w:pPr>
      <w:r>
        <w:rPr>
          <w:sz w:val="21"/>
        </w:rPr>
        <w:t>Plus de visibilité et de conversions</w:t>
      </w:r>
    </w:p>
    <w:p>
      <w:pPr>
        <w:pStyle w:val="ListBullet"/>
      </w:pPr>
      <w:r>
        <w:rPr>
          <w:sz w:val="21"/>
        </w:rPr>
        <w:t>L'autonomie pour gérer leur contenu</w:t>
      </w:r>
    </w:p>
    <w:p>
      <w:pPr>
        <w:pStyle w:val="ListBullet"/>
      </w:pPr>
      <w:r>
        <w:rPr>
          <w:sz w:val="21"/>
        </w:rPr>
        <w:t>Un interlocuteur unique et réactif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Marché ultra-concurrentiel (agences, Wix, IA) → guerre des prix (important)</w:t>
      </w:r>
    </w:p>
    <w:p>
      <w:pPr>
        <w:pStyle w:val="ListBullet"/>
      </w:pPr>
      <w:r>
        <w:rPr>
          <w:sz w:val="21"/>
        </w:rPr>
        <w:t>Site générique qui ne convertit pas (important)</w:t>
      </w:r>
    </w:p>
    <w:p>
      <w:pPr>
        <w:pStyle w:val="ListBullet"/>
      </w:pPr>
      <w:r>
        <w:rPr>
          <w:sz w:val="21"/>
        </w:rPr>
        <w:t>Manque de temps pour s'en occuper (moyen)</w:t>
      </w:r>
    </w:p>
    <w:p>
      <w:pPr>
        <w:pStyle w:val="ListBullet"/>
      </w:pPr>
      <w:r>
        <w:rPr>
          <w:sz w:val="21"/>
        </w:rPr>
        <w:t>Budget à justifier par le retour sur investissement (moyen)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Sites vitrines &amp; e-commerce</w:t>
      </w:r>
    </w:p>
    <w:p>
      <w:pPr>
        <w:pStyle w:val="ListBullet"/>
      </w:pPr>
      <w:r>
        <w:rPr>
          <w:sz w:val="21"/>
        </w:rPr>
        <w:t>Outils métier sur mesure</w:t>
      </w:r>
    </w:p>
    <w:p>
      <w:pPr>
        <w:pStyle w:val="ListBullet"/>
      </w:pPr>
      <w:r>
        <w:rPr>
          <w:sz w:val="21"/>
        </w:rPr>
        <w:t>SEO de base et maintenance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Des sites qui convertissent, pas seulement « jolis »</w:t>
      </w:r>
    </w:p>
    <w:p>
      <w:pPr>
        <w:pStyle w:val="ListBullet"/>
      </w:pPr>
      <w:r>
        <w:rPr>
          <w:sz w:val="21"/>
        </w:rPr>
        <w:t>Du sur-mesure là où Wix et l'IA plafonnent</w:t>
      </w:r>
    </w:p>
    <w:p>
      <w:pPr>
        <w:pStyle w:val="ListBullet"/>
      </w:pPr>
      <w:r>
        <w:rPr>
          <w:sz w:val="21"/>
        </w:rPr>
        <w:t>Un interlocuteur unique (vs usine à sites)</w:t>
      </w:r>
    </w:p>
    <w:p>
      <w:pPr>
        <w:pStyle w:val="ListBullet"/>
      </w:pPr>
      <w:r>
        <w:rPr>
          <w:sz w:val="21"/>
        </w:rPr>
        <w:t>De l'autonomie via un CMS simple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De la visibilité et des ventes</w:t>
      </w:r>
    </w:p>
    <w:p>
      <w:pPr>
        <w:pStyle w:val="ListBullet"/>
      </w:pPr>
      <w:r>
        <w:rPr>
          <w:sz w:val="21"/>
        </w:rPr>
        <w:t>Une différenciation par le sur-mesure</w:t>
      </w:r>
    </w:p>
    <w:p>
      <w:pPr>
        <w:pStyle w:val="ListBullet"/>
      </w:pPr>
      <w:r>
        <w:rPr>
          <w:sz w:val="21"/>
        </w:rPr>
        <w:t>Un gain de temps</w:t>
      </w:r>
    </w:p>
    <w:p>
      <w:pPr>
        <w:pStyle w:val="ListBullet"/>
      </w:pPr>
      <w:r>
        <w:rPr>
          <w:sz w:val="21"/>
        </w:rPr>
        <w:t>Une relation directe et humaine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sites vitrines / e-commerce et outils métier sur mesure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PME et indépendant·es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être visibles, crédibles et vendre en ligne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la banalité des sites génériques et le manque de conversion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leur visibilité, leurs ventes et leur autonomie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plateformes no-code génériques et aux grosses agences impersonnelles.</w:t>
      </w:r>
    </w:p>
    <w:p>
      <w:pPr>
        <w:spacing w:before="320"/>
      </w:pPr>
      <w:r>
        <w:rPr>
          <w:b/>
          <w:color w:val="1F6B6B"/>
          <w:sz w:val="32"/>
        </w:rPr>
        <w:t>SEGMENT 7 — Particuliers (portfolio / CV)</w:t>
      </w:r>
    </w:p>
    <w:p>
      <w:r>
        <w:rPr>
          <w:i/>
          <w:color w:val="5A5A6E"/>
          <w:sz w:val="20"/>
        </w:rPr>
        <w:t>Segment marginal · score Module 2 : 21/40 · faible valeur (B2C), à traiter au coup par coup.</w:t>
      </w:r>
    </w:p>
    <w:p>
      <w:pPr>
        <w:spacing w:before="180"/>
      </w:pPr>
      <w:r>
        <w:rPr>
          <w:b/>
          <w:color w:val="1C1C21"/>
          <w:sz w:val="25"/>
        </w:rPr>
        <w:t>① PROFIL CLIENT</w:t>
      </w:r>
    </w:p>
    <w:p>
      <w:r>
        <w:rPr>
          <w:b/>
          <w:i/>
          <w:color w:val="5A5A6E"/>
          <w:sz w:val="22"/>
        </w:rPr>
        <w:t>Buts / aspirations (ce que le client cherche à accomplir)</w:t>
      </w:r>
    </w:p>
    <w:p>
      <w:pPr>
        <w:pStyle w:val="ListBullet"/>
      </w:pPr>
      <w:r>
        <w:rPr>
          <w:sz w:val="21"/>
        </w:rPr>
        <w:t>Fonctionnel : une présence en ligne personnelle / professionnelle (portfolio, CV, blog)</w:t>
      </w:r>
    </w:p>
    <w:p>
      <w:pPr>
        <w:pStyle w:val="ListBullet"/>
      </w:pPr>
      <w:r>
        <w:rPr>
          <w:sz w:val="21"/>
        </w:rPr>
        <w:t>Social : se présenter, être trouvable, soigner son image</w:t>
      </w:r>
    </w:p>
    <w:p>
      <w:pPr>
        <w:pStyle w:val="ListBullet"/>
      </w:pPr>
      <w:r>
        <w:rPr>
          <w:sz w:val="21"/>
        </w:rPr>
        <w:t>Émotionnel : la fierté d'un espace bien à soi</w:t>
      </w:r>
    </w:p>
    <w:p>
      <w:r>
        <w:rPr>
          <w:b/>
          <w:i/>
          <w:color w:val="5A5A6E"/>
          <w:sz w:val="22"/>
        </w:rPr>
        <w:t>Bénéfices / gains attendus (du désiré au surprenant)</w:t>
      </w:r>
    </w:p>
    <w:p>
      <w:pPr>
        <w:pStyle w:val="ListBullet"/>
      </w:pPr>
      <w:r>
        <w:rPr>
          <w:sz w:val="21"/>
        </w:rPr>
        <w:t>Un site personnel soigné et rapide à mettre en place (essentiel)</w:t>
      </w:r>
    </w:p>
    <w:p>
      <w:pPr>
        <w:pStyle w:val="ListBullet"/>
      </w:pPr>
      <w:r>
        <w:rPr>
          <w:sz w:val="21"/>
        </w:rPr>
        <w:t>Facile à mettre à jour</w:t>
      </w:r>
    </w:p>
    <w:p>
      <w:pPr>
        <w:pStyle w:val="ListBullet"/>
      </w:pPr>
      <w:r>
        <w:rPr>
          <w:sz w:val="21"/>
        </w:rPr>
        <w:t>Un bon rapport qualité / prix</w:t>
      </w:r>
    </w:p>
    <w:p>
      <w:r>
        <w:rPr>
          <w:b/>
          <w:i/>
          <w:color w:val="5A5A6E"/>
          <w:sz w:val="22"/>
        </w:rPr>
        <w:t>Problèmes / douleurs (du bénin à l'aigu)</w:t>
      </w:r>
    </w:p>
    <w:p>
      <w:pPr>
        <w:pStyle w:val="ListBullet"/>
      </w:pPr>
      <w:r>
        <w:rPr>
          <w:sz w:val="21"/>
        </w:rPr>
        <w:t>Faible capacité / volonté de payer (Wix, Canva gratuits) → rentabilité limitée (aigu)</w:t>
      </w:r>
    </w:p>
    <w:p>
      <w:pPr>
        <w:pStyle w:val="ListBullet"/>
      </w:pPr>
      <w:r>
        <w:rPr>
          <w:sz w:val="21"/>
        </w:rPr>
        <w:t>Besoin simple : un développeur pro est souvent surdimensionné (important)</w:t>
      </w:r>
    </w:p>
    <w:p>
      <w:pPr>
        <w:pStyle w:val="ListBullet"/>
      </w:pPr>
      <w:r>
        <w:rPr>
          <w:sz w:val="21"/>
        </w:rPr>
        <w:t>Peu de récurrence et faible valeur par client (moyen)</w:t>
      </w:r>
    </w:p>
    <w:p>
      <w:pPr>
        <w:spacing w:before="180"/>
      </w:pPr>
      <w:r>
        <w:rPr>
          <w:b/>
          <w:color w:val="1C1C21"/>
          <w:sz w:val="25"/>
        </w:rPr>
        <w:t>② CARTE DE VALEUR</w:t>
      </w:r>
    </w:p>
    <w:p>
      <w:r>
        <w:rPr>
          <w:b/>
          <w:i/>
          <w:color w:val="5A5A6E"/>
          <w:sz w:val="22"/>
        </w:rPr>
        <w:t>Produits &amp; services</w:t>
      </w:r>
    </w:p>
    <w:p>
      <w:pPr>
        <w:pStyle w:val="ListBullet"/>
      </w:pPr>
      <w:r>
        <w:rPr>
          <w:sz w:val="21"/>
        </w:rPr>
        <w:t>Sites portfolio / CV / blog en forfait léger</w:t>
      </w:r>
    </w:p>
    <w:p>
      <w:pPr>
        <w:pStyle w:val="ListBullet"/>
      </w:pPr>
      <w:r>
        <w:rPr>
          <w:sz w:val="21"/>
        </w:rPr>
        <w:t>Templates personnalisés</w:t>
      </w:r>
    </w:p>
    <w:p>
      <w:pPr>
        <w:pStyle w:val="ListBullet"/>
      </w:pPr>
      <w:r>
        <w:rPr>
          <w:sz w:val="21"/>
        </w:rPr>
        <w:t>Hébergement</w:t>
      </w:r>
    </w:p>
    <w:p>
      <w:r>
        <w:rPr>
          <w:b/>
          <w:i/>
          <w:color w:val="5A5A6E"/>
          <w:sz w:val="22"/>
        </w:rPr>
        <w:t>Solutions</w:t>
      </w:r>
    </w:p>
    <w:p>
      <w:pPr>
        <w:pStyle w:val="ListBullet"/>
      </w:pPr>
      <w:r>
        <w:rPr>
          <w:sz w:val="21"/>
        </w:rPr>
        <w:t>Une offre d'entrée simple et abordable</w:t>
      </w:r>
    </w:p>
    <w:p>
      <w:pPr>
        <w:pStyle w:val="ListBullet"/>
      </w:pPr>
      <w:r>
        <w:rPr>
          <w:sz w:val="21"/>
        </w:rPr>
        <w:t>Un design soigné qui sort du template gratuit</w:t>
      </w:r>
    </w:p>
    <w:p>
      <w:pPr>
        <w:pStyle w:val="ListBullet"/>
      </w:pPr>
      <w:r>
        <w:rPr>
          <w:sz w:val="21"/>
        </w:rPr>
        <w:t>Une mise en ligne rapide</w:t>
      </w:r>
    </w:p>
    <w:p>
      <w:r>
        <w:rPr>
          <w:b/>
          <w:i/>
          <w:color w:val="5A5A6E"/>
          <w:sz w:val="22"/>
        </w:rPr>
        <w:t>Créateurs de bénéfices</w:t>
      </w:r>
    </w:p>
    <w:p>
      <w:pPr>
        <w:pStyle w:val="ListBullet"/>
      </w:pPr>
      <w:r>
        <w:rPr>
          <w:sz w:val="21"/>
        </w:rPr>
        <w:t>Une image professionnelle soignée</w:t>
      </w:r>
    </w:p>
    <w:p>
      <w:pPr>
        <w:pStyle w:val="ListBullet"/>
      </w:pPr>
      <w:r>
        <w:rPr>
          <w:sz w:val="21"/>
        </w:rPr>
        <w:t>De la rapidité</w:t>
      </w:r>
    </w:p>
    <w:p>
      <w:pPr>
        <w:pStyle w:val="ListBullet"/>
      </w:pPr>
      <w:r>
        <w:rPr>
          <w:sz w:val="21"/>
        </w:rPr>
        <w:t>Une porte d'entrée possible vers d'autres besoins plus tard</w:t>
      </w:r>
    </w:p>
    <w:p>
      <w:pPr>
        <w:spacing w:before="180"/>
      </w:pPr>
      <w:r>
        <w:rPr>
          <w:b/>
          <w:color w:val="1C1C21"/>
          <w:sz w:val="25"/>
        </w:rPr>
        <w:t>③ FORMULATION DE LA PROPOSITION DE VALEUR</w:t>
      </w:r>
    </w:p>
    <w:p>
      <w:r>
        <w:rPr>
          <w:b/>
          <w:color w:val="1F6B6B"/>
          <w:sz w:val="23"/>
        </w:rPr>
        <w:t xml:space="preserve">NOS </w:t>
      </w:r>
      <w:r>
        <w:rPr>
          <w:sz w:val="23"/>
        </w:rPr>
        <w:t>sites portfolio / CV en forfait léger</w:t>
      </w:r>
    </w:p>
    <w:p>
      <w:r>
        <w:rPr>
          <w:b/>
          <w:color w:val="1F6B6B"/>
          <w:sz w:val="23"/>
        </w:rPr>
        <w:t xml:space="preserve">AIDENT </w:t>
      </w:r>
      <w:r>
        <w:rPr>
          <w:sz w:val="23"/>
        </w:rPr>
        <w:t>les particuliers</w:t>
      </w:r>
    </w:p>
    <w:p>
      <w:r>
        <w:rPr>
          <w:b/>
          <w:color w:val="1F6B6B"/>
          <w:sz w:val="23"/>
        </w:rPr>
        <w:t xml:space="preserve">QUI VEULENT </w:t>
      </w:r>
      <w:r>
        <w:rPr>
          <w:sz w:val="23"/>
        </w:rPr>
        <w:t>une présence en ligne soignée pour se présenter</w:t>
      </w:r>
    </w:p>
    <w:p>
      <w:r>
        <w:rPr>
          <w:b/>
          <w:color w:val="1F6B6B"/>
          <w:sz w:val="23"/>
        </w:rPr>
        <w:t xml:space="preserve">EN RÉDUISANT </w:t>
      </w:r>
      <w:r>
        <w:rPr>
          <w:sz w:val="23"/>
        </w:rPr>
        <w:t>l'effort et le côté générique des solutions gratuites</w:t>
      </w:r>
    </w:p>
    <w:p>
      <w:r>
        <w:rPr>
          <w:b/>
          <w:color w:val="1F6B6B"/>
          <w:sz w:val="23"/>
        </w:rPr>
        <w:t xml:space="preserve">ET EN AUGMENTANT </w:t>
      </w:r>
      <w:r>
        <w:rPr>
          <w:sz w:val="23"/>
        </w:rPr>
        <w:t>le soin apporté à leur image professionnelle</w:t>
      </w:r>
    </w:p>
    <w:p>
      <w:r>
        <w:rPr>
          <w:b/>
          <w:color w:val="1F6B6B"/>
          <w:sz w:val="23"/>
        </w:rPr>
        <w:t xml:space="preserve">CONTRAIREMENT AUX </w:t>
      </w:r>
      <w:r>
        <w:rPr>
          <w:sz w:val="23"/>
        </w:rPr>
        <w:t>constructeurs gratuits (Wix, Canva) au rendu standardisé.</w:t>
      </w:r>
    </w:p>
    <w:p>
      <w:pPr>
        <w:spacing w:before="320"/>
      </w:pPr>
      <w:r>
        <w:rPr>
          <w:b/>
          <w:color w:val="1F6B6B"/>
          <w:sz w:val="32"/>
        </w:rPr>
        <w:t>PROPOSITION DE VALEUR UNIQUE &amp; DIFFÉRENCIANTE (PVUD) — GLOBALE / MARQUE</w:t>
      </w:r>
    </w:p>
    <w:p>
      <w:r>
        <w:rPr>
          <w:b/>
          <w:color w:val="1F6B6B"/>
          <w:sz w:val="26"/>
        </w:rPr>
        <w:t>« J'aide les organisations du non-marchand à passer au numérique avec des sites et des outils sur mesure, simples à utiliser et alignés avec leurs valeurs — pour qu'elles consacrent plus de temps à leur mission qu'à leur administratif. »</w:t>
      </w:r>
    </w:p>
    <w:p>
      <w:r>
        <w:rPr>
          <w:b w:val="0"/>
          <w:i/>
          <w:sz w:val="20"/>
        </w:rPr>
        <w:t>Les 3 piliers : Valeur perçue (gain de temps, crédibilité, conversion) — Différenciation (sur-mesure + connaissance et valeurs du secteur non-marchand, difficile à copier) — Pertinence (une cible précise : les ASBL, dont on parle le langage).</w:t>
      </w:r>
    </w:p>
    <w:p>
      <w:r>
        <w:rPr>
          <w:b w:val="0"/>
          <w:i/>
          <w:color w:val="5A5A6E"/>
          <w:sz w:val="20"/>
        </w:rPr>
        <w:t>Note : les segments 1 à 3 (non-marchand) concentrent l'effort au démarrage ; les segments 4 à 7 restent des opportunités ponctuelles, sans investissement de communication dédié.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