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第三个选题可以优化一下吗</w:t>
      </w:r>
      <w:bookmarkStart w:id="0" w:name="_GoBack"/>
      <w:bookmarkEnd w:id="0"/>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已完成思考</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原选题整体站位较高但研究切口偏宏观，容易出现内容空泛、实证支撑不足的问题。优化的核心思路是</w:t>
      </w:r>
      <w:r w:rsidRPr="001C46F6">
        <w:rPr>
          <w:rFonts w:ascii="宋体" w:eastAsia="宋体" w:hAnsi="宋体" w:cs="宋体"/>
          <w:b/>
          <w:bCs/>
          <w:kern w:val="0"/>
          <w:sz w:val="24"/>
          <w:szCs w:val="24"/>
        </w:rPr>
        <w:t>收</w:t>
      </w:r>
      <w:proofErr w:type="gramStart"/>
      <w:r w:rsidRPr="001C46F6">
        <w:rPr>
          <w:rFonts w:ascii="宋体" w:eastAsia="宋体" w:hAnsi="宋体" w:cs="宋体"/>
          <w:b/>
          <w:bCs/>
          <w:kern w:val="0"/>
          <w:sz w:val="24"/>
          <w:szCs w:val="24"/>
        </w:rPr>
        <w:t>窄研究场域</w:t>
      </w:r>
      <w:proofErr w:type="gramEnd"/>
      <w:r w:rsidRPr="001C46F6">
        <w:rPr>
          <w:rFonts w:ascii="宋体" w:eastAsia="宋体" w:hAnsi="宋体" w:cs="宋体"/>
          <w:b/>
          <w:bCs/>
          <w:kern w:val="0"/>
          <w:sz w:val="24"/>
          <w:szCs w:val="24"/>
        </w:rPr>
        <w:t>、锚</w:t>
      </w:r>
      <w:proofErr w:type="gramStart"/>
      <w:r w:rsidRPr="001C46F6">
        <w:rPr>
          <w:rFonts w:ascii="宋体" w:eastAsia="宋体" w:hAnsi="宋体" w:cs="宋体"/>
          <w:b/>
          <w:bCs/>
          <w:kern w:val="0"/>
          <w:sz w:val="24"/>
          <w:szCs w:val="24"/>
        </w:rPr>
        <w:t>定核心</w:t>
      </w:r>
      <w:proofErr w:type="gramEnd"/>
      <w:r w:rsidRPr="001C46F6">
        <w:rPr>
          <w:rFonts w:ascii="宋体" w:eastAsia="宋体" w:hAnsi="宋体" w:cs="宋体"/>
          <w:b/>
          <w:bCs/>
          <w:kern w:val="0"/>
          <w:sz w:val="24"/>
          <w:szCs w:val="24"/>
        </w:rPr>
        <w:t>载体、强化问题导向、紧扣学科属性</w:t>
      </w:r>
      <w:r w:rsidRPr="001C46F6">
        <w:rPr>
          <w:rFonts w:ascii="宋体" w:eastAsia="宋体" w:hAnsi="宋体" w:cs="宋体"/>
          <w:kern w:val="0"/>
          <w:sz w:val="24"/>
          <w:szCs w:val="24"/>
        </w:rPr>
        <w:t xml:space="preserve">，既保留战略高度，又让研究具备可落地的聚焦点与可操作的研究空间。以下提供 3 </w:t>
      </w:r>
      <w:proofErr w:type="gramStart"/>
      <w:r w:rsidRPr="001C46F6">
        <w:rPr>
          <w:rFonts w:ascii="宋体" w:eastAsia="宋体" w:hAnsi="宋体" w:cs="宋体"/>
          <w:kern w:val="0"/>
          <w:sz w:val="24"/>
          <w:szCs w:val="24"/>
        </w:rPr>
        <w:t>个</w:t>
      </w:r>
      <w:proofErr w:type="gramEnd"/>
      <w:r w:rsidRPr="001C46F6">
        <w:rPr>
          <w:rFonts w:ascii="宋体" w:eastAsia="宋体" w:hAnsi="宋体" w:cs="宋体"/>
          <w:kern w:val="0"/>
          <w:sz w:val="24"/>
          <w:szCs w:val="24"/>
        </w:rPr>
        <w:t>不同侧重点的优化版本，分别适配理论研究、产业实践、公共治理三类研究取向：</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优化方向</w:t>
      </w:r>
      <w:proofErr w:type="gramStart"/>
      <w:r w:rsidRPr="001C46F6">
        <w:rPr>
          <w:rFonts w:ascii="宋体" w:eastAsia="宋体" w:hAnsi="宋体" w:cs="宋体"/>
          <w:b/>
          <w:bCs/>
          <w:kern w:val="0"/>
          <w:sz w:val="27"/>
          <w:szCs w:val="27"/>
        </w:rPr>
        <w:t>一</w:t>
      </w:r>
      <w:proofErr w:type="gramEnd"/>
      <w:r w:rsidRPr="001C46F6">
        <w:rPr>
          <w:rFonts w:ascii="宋体" w:eastAsia="宋体" w:hAnsi="宋体" w:cs="宋体"/>
          <w:b/>
          <w:bCs/>
          <w:kern w:val="0"/>
          <w:sz w:val="27"/>
          <w:szCs w:val="27"/>
        </w:rPr>
        <w:t>：理论深化型（</w:t>
      </w:r>
      <w:proofErr w:type="gramStart"/>
      <w:r w:rsidRPr="001C46F6">
        <w:rPr>
          <w:rFonts w:ascii="宋体" w:eastAsia="宋体" w:hAnsi="宋体" w:cs="宋体"/>
          <w:b/>
          <w:bCs/>
          <w:kern w:val="0"/>
          <w:sz w:val="27"/>
          <w:szCs w:val="27"/>
        </w:rPr>
        <w:t>偏基础</w:t>
      </w:r>
      <w:proofErr w:type="gramEnd"/>
      <w:r w:rsidRPr="001C46F6">
        <w:rPr>
          <w:rFonts w:ascii="宋体" w:eastAsia="宋体" w:hAnsi="宋体" w:cs="宋体"/>
          <w:b/>
          <w:bCs/>
          <w:kern w:val="0"/>
          <w:sz w:val="27"/>
          <w:szCs w:val="27"/>
        </w:rPr>
        <w:t>研究，聚焦作用机理）</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选题名称</w:t>
      </w:r>
      <w:r w:rsidRPr="001C46F6">
        <w:rPr>
          <w:rFonts w:ascii="宋体" w:eastAsia="宋体" w:hAnsi="宋体" w:cs="宋体"/>
          <w:kern w:val="0"/>
          <w:sz w:val="24"/>
          <w:szCs w:val="24"/>
        </w:rPr>
        <w:t xml:space="preserve">：新质生产力赋能信息资源价值化的作用机制与实现路径 —— 基于数据要素的中介效应视角 </w:t>
      </w:r>
      <w:r w:rsidRPr="001C46F6">
        <w:rPr>
          <w:rFonts w:ascii="宋体" w:eastAsia="宋体" w:hAnsi="宋体" w:cs="宋体"/>
          <w:b/>
          <w:bCs/>
          <w:kern w:val="0"/>
          <w:sz w:val="24"/>
          <w:szCs w:val="24"/>
        </w:rPr>
        <w:t>核心聚焦</w:t>
      </w:r>
      <w:r w:rsidRPr="001C46F6">
        <w:rPr>
          <w:rFonts w:ascii="宋体" w:eastAsia="宋体" w:hAnsi="宋体" w:cs="宋体"/>
          <w:kern w:val="0"/>
          <w:sz w:val="24"/>
          <w:szCs w:val="24"/>
        </w:rPr>
        <w:t>：</w:t>
      </w:r>
    </w:p>
    <w:p w:rsidR="001C46F6" w:rsidRPr="001C46F6" w:rsidRDefault="001C46F6" w:rsidP="001C46F6">
      <w:pPr>
        <w:widowControl/>
        <w:numPr>
          <w:ilvl w:val="0"/>
          <w:numId w:val="1"/>
        </w:numPr>
        <w:spacing w:before="100" w:beforeAutospacing="1" w:after="100" w:afterAutospacing="1"/>
        <w:jc w:val="left"/>
        <w:rPr>
          <w:rFonts w:ascii="宋体" w:eastAsia="宋体" w:hAnsi="宋体" w:cs="宋体"/>
          <w:kern w:val="0"/>
          <w:sz w:val="24"/>
          <w:szCs w:val="24"/>
        </w:rPr>
      </w:pPr>
      <w:proofErr w:type="gramStart"/>
      <w:r w:rsidRPr="001C46F6">
        <w:rPr>
          <w:rFonts w:ascii="宋体" w:eastAsia="宋体" w:hAnsi="宋体" w:cs="宋体"/>
          <w:kern w:val="0"/>
          <w:sz w:val="24"/>
          <w:szCs w:val="24"/>
        </w:rPr>
        <w:t>厘</w:t>
      </w:r>
      <w:proofErr w:type="gramEnd"/>
      <w:r w:rsidRPr="001C46F6">
        <w:rPr>
          <w:rFonts w:ascii="宋体" w:eastAsia="宋体" w:hAnsi="宋体" w:cs="宋体"/>
          <w:kern w:val="0"/>
          <w:sz w:val="24"/>
          <w:szCs w:val="24"/>
        </w:rPr>
        <w:t>清新质生产力与信息资源价值化的内在耦合逻辑，构建 “技术创新 - 数据要素 - 场景应用” 三维赋能框架</w:t>
      </w:r>
    </w:p>
    <w:p w:rsidR="001C46F6" w:rsidRPr="001C46F6" w:rsidRDefault="001C46F6" w:rsidP="001C46F6">
      <w:pPr>
        <w:widowControl/>
        <w:numPr>
          <w:ilvl w:val="0"/>
          <w:numId w:val="1"/>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验证数据要素在赋能过程中的中介传导作用，拆解信息资源从 “资源” 到 “资产” 再到 “资本” 的价值转化节点</w:t>
      </w:r>
    </w:p>
    <w:p w:rsidR="001C46F6" w:rsidRPr="001C46F6" w:rsidRDefault="001C46F6" w:rsidP="001C46F6">
      <w:pPr>
        <w:widowControl/>
        <w:numPr>
          <w:ilvl w:val="0"/>
          <w:numId w:val="1"/>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 xml:space="preserve">建立信息资源价值化效能评价体系，量化新质生产力的赋能效果 </w:t>
      </w:r>
      <w:r w:rsidRPr="001C46F6">
        <w:rPr>
          <w:rFonts w:ascii="宋体" w:eastAsia="宋体" w:hAnsi="宋体" w:cs="宋体"/>
          <w:b/>
          <w:bCs/>
          <w:kern w:val="0"/>
          <w:sz w:val="24"/>
          <w:szCs w:val="24"/>
        </w:rPr>
        <w:t>优化说明</w:t>
      </w:r>
      <w:r w:rsidRPr="001C46F6">
        <w:rPr>
          <w:rFonts w:ascii="宋体" w:eastAsia="宋体" w:hAnsi="宋体" w:cs="宋体"/>
          <w:kern w:val="0"/>
          <w:sz w:val="24"/>
          <w:szCs w:val="24"/>
        </w:rPr>
        <w:t>：将宽泛的 “信息资源管理” 收敛到 “价值化” 这一核心目标，引入 “数据要素中介效应” 作为明确的研究视角，避免纯宏观论述；可通过问卷调研、多案例对比开展实证研究，高度契合信息资源管理学科的核心研究范畴。</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优化方向二：产业实践型（</w:t>
      </w:r>
      <w:proofErr w:type="gramStart"/>
      <w:r w:rsidRPr="001C46F6">
        <w:rPr>
          <w:rFonts w:ascii="宋体" w:eastAsia="宋体" w:hAnsi="宋体" w:cs="宋体"/>
          <w:b/>
          <w:bCs/>
          <w:kern w:val="0"/>
          <w:sz w:val="27"/>
          <w:szCs w:val="27"/>
        </w:rPr>
        <w:t>偏应用</w:t>
      </w:r>
      <w:proofErr w:type="gramEnd"/>
      <w:r w:rsidRPr="001C46F6">
        <w:rPr>
          <w:rFonts w:ascii="宋体" w:eastAsia="宋体" w:hAnsi="宋体" w:cs="宋体"/>
          <w:b/>
          <w:bCs/>
          <w:kern w:val="0"/>
          <w:sz w:val="27"/>
          <w:szCs w:val="27"/>
        </w:rPr>
        <w:t>研究，锚定具体行业）</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选题名称</w:t>
      </w:r>
      <w:r w:rsidRPr="001C46F6">
        <w:rPr>
          <w:rFonts w:ascii="宋体" w:eastAsia="宋体" w:hAnsi="宋体" w:cs="宋体"/>
          <w:kern w:val="0"/>
          <w:sz w:val="24"/>
          <w:szCs w:val="24"/>
        </w:rPr>
        <w:t>：新质生产力背景下制造企业信息资源治理的</w:t>
      </w:r>
      <w:proofErr w:type="gramStart"/>
      <w:r w:rsidRPr="001C46F6">
        <w:rPr>
          <w:rFonts w:ascii="宋体" w:eastAsia="宋体" w:hAnsi="宋体" w:cs="宋体"/>
          <w:kern w:val="0"/>
          <w:sz w:val="24"/>
          <w:szCs w:val="24"/>
        </w:rPr>
        <w:t>转型困境</w:t>
      </w:r>
      <w:proofErr w:type="gramEnd"/>
      <w:r w:rsidRPr="001C46F6">
        <w:rPr>
          <w:rFonts w:ascii="宋体" w:eastAsia="宋体" w:hAnsi="宋体" w:cs="宋体"/>
          <w:kern w:val="0"/>
          <w:sz w:val="24"/>
          <w:szCs w:val="24"/>
        </w:rPr>
        <w:t xml:space="preserve">与优化路径研究 </w:t>
      </w:r>
      <w:r w:rsidRPr="001C46F6">
        <w:rPr>
          <w:rFonts w:ascii="宋体" w:eastAsia="宋体" w:hAnsi="宋体" w:cs="宋体"/>
          <w:b/>
          <w:bCs/>
          <w:kern w:val="0"/>
          <w:sz w:val="24"/>
          <w:szCs w:val="24"/>
        </w:rPr>
        <w:t>核心聚焦</w:t>
      </w:r>
      <w:r w:rsidRPr="001C46F6">
        <w:rPr>
          <w:rFonts w:ascii="宋体" w:eastAsia="宋体" w:hAnsi="宋体" w:cs="宋体"/>
          <w:kern w:val="0"/>
          <w:sz w:val="24"/>
          <w:szCs w:val="24"/>
        </w:rPr>
        <w:t>：</w:t>
      </w:r>
    </w:p>
    <w:p w:rsidR="001C46F6" w:rsidRPr="001C46F6" w:rsidRDefault="001C46F6" w:rsidP="001C46F6">
      <w:pPr>
        <w:widowControl/>
        <w:numPr>
          <w:ilvl w:val="0"/>
          <w:numId w:val="2"/>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新型工业化进程中，新质生产力对制造企业信息资源全生命周期（采集、治理、复用、资产化）的变革要求</w:t>
      </w:r>
    </w:p>
    <w:p w:rsidR="001C46F6" w:rsidRPr="001C46F6" w:rsidRDefault="001C46F6" w:rsidP="001C46F6">
      <w:pPr>
        <w:widowControl/>
        <w:numPr>
          <w:ilvl w:val="0"/>
          <w:numId w:val="2"/>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梳理当前制造企业信息资源治理的典型痛点（</w:t>
      </w:r>
      <w:proofErr w:type="gramStart"/>
      <w:r w:rsidRPr="001C46F6">
        <w:rPr>
          <w:rFonts w:ascii="宋体" w:eastAsia="宋体" w:hAnsi="宋体" w:cs="宋体"/>
          <w:kern w:val="0"/>
          <w:sz w:val="24"/>
          <w:szCs w:val="24"/>
        </w:rPr>
        <w:t>如跨系统</w:t>
      </w:r>
      <w:proofErr w:type="gramEnd"/>
      <w:r w:rsidRPr="001C46F6">
        <w:rPr>
          <w:rFonts w:ascii="宋体" w:eastAsia="宋体" w:hAnsi="宋体" w:cs="宋体"/>
          <w:kern w:val="0"/>
          <w:sz w:val="24"/>
          <w:szCs w:val="24"/>
        </w:rPr>
        <w:t>数据孤岛、标准体系不统一、产业数据价值转化率低）</w:t>
      </w:r>
    </w:p>
    <w:p w:rsidR="001C46F6" w:rsidRPr="001C46F6" w:rsidRDefault="001C46F6" w:rsidP="001C46F6">
      <w:pPr>
        <w:widowControl/>
        <w:numPr>
          <w:ilvl w:val="0"/>
          <w:numId w:val="2"/>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 xml:space="preserve">结合龙头企业实践案例，提出适配智能制造的信息资源治理模式与落地工具集 </w:t>
      </w:r>
      <w:r w:rsidRPr="001C46F6">
        <w:rPr>
          <w:rFonts w:ascii="宋体" w:eastAsia="宋体" w:hAnsi="宋体" w:cs="宋体"/>
          <w:b/>
          <w:bCs/>
          <w:kern w:val="0"/>
          <w:sz w:val="24"/>
          <w:szCs w:val="24"/>
        </w:rPr>
        <w:t>优化说明</w:t>
      </w:r>
      <w:r w:rsidRPr="001C46F6">
        <w:rPr>
          <w:rFonts w:ascii="宋体" w:eastAsia="宋体" w:hAnsi="宋体" w:cs="宋体"/>
          <w:kern w:val="0"/>
          <w:sz w:val="24"/>
          <w:szCs w:val="24"/>
        </w:rPr>
        <w:t>：锚定 “制造企业” 这一新质生产力主战场，聚焦 “信息资源治理” 这一学科核心方向，问题导向明确；行业公开数据与企业案例相对易得，适合做实证分析或案例研究，实践性与说服力强。</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优化方向三：公共治理型（</w:t>
      </w:r>
      <w:proofErr w:type="gramStart"/>
      <w:r w:rsidRPr="001C46F6">
        <w:rPr>
          <w:rFonts w:ascii="宋体" w:eastAsia="宋体" w:hAnsi="宋体" w:cs="宋体"/>
          <w:b/>
          <w:bCs/>
          <w:kern w:val="0"/>
          <w:sz w:val="27"/>
          <w:szCs w:val="27"/>
        </w:rPr>
        <w:t>偏政策</w:t>
      </w:r>
      <w:proofErr w:type="gramEnd"/>
      <w:r w:rsidRPr="001C46F6">
        <w:rPr>
          <w:rFonts w:ascii="宋体" w:eastAsia="宋体" w:hAnsi="宋体" w:cs="宋体"/>
          <w:b/>
          <w:bCs/>
          <w:kern w:val="0"/>
          <w:sz w:val="27"/>
          <w:szCs w:val="27"/>
        </w:rPr>
        <w:t>与制度研究，贴合公共服务场景）</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lastRenderedPageBreak/>
        <w:t>选题名称</w:t>
      </w:r>
      <w:r w:rsidRPr="001C46F6">
        <w:rPr>
          <w:rFonts w:ascii="宋体" w:eastAsia="宋体" w:hAnsi="宋体" w:cs="宋体"/>
          <w:kern w:val="0"/>
          <w:sz w:val="24"/>
          <w:szCs w:val="24"/>
        </w:rPr>
        <w:t xml:space="preserve">：新质生产力驱动下公共信息资源开放共享的模式创新与制度适配研究 </w:t>
      </w:r>
      <w:r w:rsidRPr="001C46F6">
        <w:rPr>
          <w:rFonts w:ascii="宋体" w:eastAsia="宋体" w:hAnsi="宋体" w:cs="宋体"/>
          <w:b/>
          <w:bCs/>
          <w:kern w:val="0"/>
          <w:sz w:val="24"/>
          <w:szCs w:val="24"/>
        </w:rPr>
        <w:t>核心聚焦</w:t>
      </w:r>
      <w:r w:rsidRPr="001C46F6">
        <w:rPr>
          <w:rFonts w:ascii="宋体" w:eastAsia="宋体" w:hAnsi="宋体" w:cs="宋体"/>
          <w:kern w:val="0"/>
          <w:sz w:val="24"/>
          <w:szCs w:val="24"/>
        </w:rPr>
        <w:t>：</w:t>
      </w:r>
    </w:p>
    <w:p w:rsidR="001C46F6" w:rsidRPr="001C46F6" w:rsidRDefault="001C46F6" w:rsidP="001C46F6">
      <w:pPr>
        <w:widowControl/>
        <w:numPr>
          <w:ilvl w:val="0"/>
          <w:numId w:val="3"/>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新质生产力对公共信息资源供给侧（政务数据、公共服务数据）与需求侧（企业创新、民生服务）的双重变革影响</w:t>
      </w:r>
    </w:p>
    <w:p w:rsidR="001C46F6" w:rsidRPr="001C46F6" w:rsidRDefault="001C46F6" w:rsidP="001C46F6">
      <w:pPr>
        <w:widowControl/>
        <w:numPr>
          <w:ilvl w:val="0"/>
          <w:numId w:val="3"/>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剖析当前公共信息资源开放中的制度壁垒、技术瓶颈与效能短板</w:t>
      </w:r>
    </w:p>
    <w:p w:rsidR="001C46F6" w:rsidRPr="001C46F6" w:rsidRDefault="001C46F6" w:rsidP="001C46F6">
      <w:pPr>
        <w:widowControl/>
        <w:numPr>
          <w:ilvl w:val="0"/>
          <w:numId w:val="3"/>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 xml:space="preserve">构建 “技术赋能 + 制度保障” 双轮驱动的公共信息资源开放共享新模式 </w:t>
      </w:r>
      <w:r w:rsidRPr="001C46F6">
        <w:rPr>
          <w:rFonts w:ascii="宋体" w:eastAsia="宋体" w:hAnsi="宋体" w:cs="宋体"/>
          <w:b/>
          <w:bCs/>
          <w:kern w:val="0"/>
          <w:sz w:val="24"/>
          <w:szCs w:val="24"/>
        </w:rPr>
        <w:t>优化说明</w:t>
      </w:r>
      <w:r w:rsidRPr="001C46F6">
        <w:rPr>
          <w:rFonts w:ascii="宋体" w:eastAsia="宋体" w:hAnsi="宋体" w:cs="宋体"/>
          <w:kern w:val="0"/>
          <w:sz w:val="24"/>
          <w:szCs w:val="24"/>
        </w:rPr>
        <w:t>：紧扣数字政府建设与数据要素市场化的政策热点，公共信息资源是信息资源管理的传统优势研究领域；既有政策文本可做规范分析，也有地方实践案例可</w:t>
      </w:r>
      <w:proofErr w:type="gramStart"/>
      <w:r w:rsidRPr="001C46F6">
        <w:rPr>
          <w:rFonts w:ascii="宋体" w:eastAsia="宋体" w:hAnsi="宋体" w:cs="宋体"/>
          <w:kern w:val="0"/>
          <w:sz w:val="24"/>
          <w:szCs w:val="24"/>
        </w:rPr>
        <w:t>做对</w:t>
      </w:r>
      <w:proofErr w:type="gramEnd"/>
      <w:r w:rsidRPr="001C46F6">
        <w:rPr>
          <w:rFonts w:ascii="宋体" w:eastAsia="宋体" w:hAnsi="宋体" w:cs="宋体"/>
          <w:kern w:val="0"/>
          <w:sz w:val="24"/>
          <w:szCs w:val="24"/>
        </w:rPr>
        <w:t>比研究，兼具学术价值与现实政策意义。</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需要我针对其中某一个版本，进一步细化研究框架或三级提纲吗？</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今天 08:39</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方向一再润色一下</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已完成思考</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润色后正式选题</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新质生产力赋能信息资源价值转化的作用机理与实现路径研究 —— 基于数据要素的中介效应视角</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润色核心思路</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在保留原选题理论高度的基础上，进一步强化学科锚点、收紧研究边界、细化逻辑链条：将泛化的 “信息资源价值化” 明确为</w:t>
      </w:r>
      <w:r w:rsidRPr="001C46F6">
        <w:rPr>
          <w:rFonts w:ascii="宋体" w:eastAsia="宋体" w:hAnsi="宋体" w:cs="宋体"/>
          <w:b/>
          <w:bCs/>
          <w:kern w:val="0"/>
          <w:sz w:val="24"/>
          <w:szCs w:val="24"/>
        </w:rPr>
        <w:t>信息资源价值转化</w:t>
      </w:r>
      <w:r w:rsidRPr="001C46F6">
        <w:rPr>
          <w:rFonts w:ascii="宋体" w:eastAsia="宋体" w:hAnsi="宋体" w:cs="宋体"/>
          <w:kern w:val="0"/>
          <w:sz w:val="24"/>
          <w:szCs w:val="24"/>
        </w:rPr>
        <w:t>（突出从资源到资产再到资本的过程属性），将 “作用机制” 深化为</w:t>
      </w:r>
      <w:r w:rsidRPr="001C46F6">
        <w:rPr>
          <w:rFonts w:ascii="宋体" w:eastAsia="宋体" w:hAnsi="宋体" w:cs="宋体"/>
          <w:b/>
          <w:bCs/>
          <w:kern w:val="0"/>
          <w:sz w:val="24"/>
          <w:szCs w:val="24"/>
        </w:rPr>
        <w:t>作用机理</w:t>
      </w:r>
      <w:r w:rsidRPr="001C46F6">
        <w:rPr>
          <w:rFonts w:ascii="宋体" w:eastAsia="宋体" w:hAnsi="宋体" w:cs="宋体"/>
          <w:kern w:val="0"/>
          <w:sz w:val="24"/>
          <w:szCs w:val="24"/>
        </w:rPr>
        <w:t>（侧重内在逻辑与传导规律），同时锚定信息资源管理 “全生命周期管理” 的学科核心范畴，明确实证研究的可操作路径，避免宏观空泛的纯论述，让理论研究有清晰的落脚点与验证方法。</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核心研究内容（细化版）</w:t>
      </w:r>
    </w:p>
    <w:p w:rsidR="001C46F6" w:rsidRPr="001C46F6" w:rsidRDefault="001C46F6" w:rsidP="001C46F6">
      <w:pPr>
        <w:widowControl/>
        <w:numPr>
          <w:ilvl w:val="0"/>
          <w:numId w:val="4"/>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概念解构与理论框架搭建</w:t>
      </w:r>
      <w:r w:rsidRPr="001C46F6">
        <w:rPr>
          <w:rFonts w:ascii="宋体" w:eastAsia="宋体" w:hAnsi="宋体" w:cs="宋体"/>
          <w:kern w:val="0"/>
          <w:sz w:val="24"/>
          <w:szCs w:val="24"/>
        </w:rPr>
        <w:t xml:space="preserve"> 系统梳理新质生产力在数字信息领域的内涵维度，界定信息资源价值转化的三阶演化逻辑（原始信息资源 — 标准化数据资产 — 要素化资本），</w:t>
      </w:r>
      <w:proofErr w:type="gramStart"/>
      <w:r w:rsidRPr="001C46F6">
        <w:rPr>
          <w:rFonts w:ascii="宋体" w:eastAsia="宋体" w:hAnsi="宋体" w:cs="宋体"/>
          <w:kern w:val="0"/>
          <w:sz w:val="24"/>
          <w:szCs w:val="24"/>
        </w:rPr>
        <w:t>厘</w:t>
      </w:r>
      <w:proofErr w:type="gramEnd"/>
      <w:r w:rsidRPr="001C46F6">
        <w:rPr>
          <w:rFonts w:ascii="宋体" w:eastAsia="宋体" w:hAnsi="宋体" w:cs="宋体"/>
          <w:kern w:val="0"/>
          <w:sz w:val="24"/>
          <w:szCs w:val="24"/>
        </w:rPr>
        <w:t>清新质生产力、数据要素配置与信息资源价值转化三者的内在关联，构建 “动因 — 传导 — 产出” 的三维理论分析框架。</w:t>
      </w:r>
    </w:p>
    <w:p w:rsidR="001C46F6" w:rsidRPr="001C46F6" w:rsidRDefault="001C46F6" w:rsidP="001C46F6">
      <w:pPr>
        <w:widowControl/>
        <w:numPr>
          <w:ilvl w:val="0"/>
          <w:numId w:val="4"/>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内在作用机理与传导路径解析</w:t>
      </w:r>
      <w:r w:rsidRPr="001C46F6">
        <w:rPr>
          <w:rFonts w:ascii="宋体" w:eastAsia="宋体" w:hAnsi="宋体" w:cs="宋体"/>
          <w:kern w:val="0"/>
          <w:sz w:val="24"/>
          <w:szCs w:val="24"/>
        </w:rPr>
        <w:t xml:space="preserve"> 立足信息资源全生命周期（采集、组织、治理、服务、增值），拆解新质生产力通过技术创新、场景创新、模式</w:t>
      </w:r>
      <w:r w:rsidRPr="001C46F6">
        <w:rPr>
          <w:rFonts w:ascii="宋体" w:eastAsia="宋体" w:hAnsi="宋体" w:cs="宋体"/>
          <w:kern w:val="0"/>
          <w:sz w:val="24"/>
          <w:szCs w:val="24"/>
        </w:rPr>
        <w:lastRenderedPageBreak/>
        <w:t>创新三条路径，驱动数据要素优化配置，进而推动信息资源价值跃升的内在机理；识别价值转化过程中的关键节点、核心梗阻与边界条件。</w:t>
      </w:r>
    </w:p>
    <w:p w:rsidR="001C46F6" w:rsidRPr="001C46F6" w:rsidRDefault="001C46F6" w:rsidP="001C46F6">
      <w:pPr>
        <w:widowControl/>
        <w:numPr>
          <w:ilvl w:val="0"/>
          <w:numId w:val="4"/>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数据要素的中介效应实证检验</w:t>
      </w:r>
      <w:r w:rsidRPr="001C46F6">
        <w:rPr>
          <w:rFonts w:ascii="宋体" w:eastAsia="宋体" w:hAnsi="宋体" w:cs="宋体"/>
          <w:kern w:val="0"/>
          <w:sz w:val="24"/>
          <w:szCs w:val="24"/>
        </w:rPr>
        <w:t xml:space="preserve"> 构建多维度测量指标体系（新质生产力用技术创新密度、数字基础设施水平等指标衡量；数据要素用数据供给能力、数据流通效率等指标衡量；信息资源价值转化用产业赋能水平、经济产出效益等指标衡量），</w:t>
      </w:r>
      <w:proofErr w:type="gramStart"/>
      <w:r w:rsidRPr="001C46F6">
        <w:rPr>
          <w:rFonts w:ascii="宋体" w:eastAsia="宋体" w:hAnsi="宋体" w:cs="宋体"/>
          <w:kern w:val="0"/>
          <w:sz w:val="24"/>
          <w:szCs w:val="24"/>
        </w:rPr>
        <w:t>选取省</w:t>
      </w:r>
      <w:proofErr w:type="gramEnd"/>
      <w:r w:rsidRPr="001C46F6">
        <w:rPr>
          <w:rFonts w:ascii="宋体" w:eastAsia="宋体" w:hAnsi="宋体" w:cs="宋体"/>
          <w:kern w:val="0"/>
          <w:sz w:val="24"/>
          <w:szCs w:val="24"/>
        </w:rPr>
        <w:t>域面板数据或行业样本数据，运用结构方程模型、中介效应检验方法，验证数据要素的中介作用强度与区域异质性特征。</w:t>
      </w:r>
    </w:p>
    <w:p w:rsidR="001C46F6" w:rsidRPr="001C46F6" w:rsidRDefault="001C46F6" w:rsidP="001C46F6">
      <w:pPr>
        <w:widowControl/>
        <w:numPr>
          <w:ilvl w:val="0"/>
          <w:numId w:val="4"/>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分层实现路径与制度保障设计</w:t>
      </w:r>
      <w:r w:rsidRPr="001C46F6">
        <w:rPr>
          <w:rFonts w:ascii="宋体" w:eastAsia="宋体" w:hAnsi="宋体" w:cs="宋体"/>
          <w:kern w:val="0"/>
          <w:sz w:val="24"/>
          <w:szCs w:val="24"/>
        </w:rPr>
        <w:t xml:space="preserve"> 基于机理分析与实证结论，分别从技术赋能层、要素配置层、制度保障层提出信息资源价值转化的差异化实现路径，配套提出标准规范、治理机制、政策支撑等保障体系，形成可落地的理论指导方案。</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研究特色与价值</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本选题既紧扣国家战略热点，又严格扎根信息资源管理学科的核心研究领域，避免了 “重战略、轻学科” 的跑偏问题；理论层面打开了新质生产力赋能信息资源管理的 “黑箱”，实证层面有明确的量化分析路径，兼具理论贡献度与研究可操作性，适合作为学位论文或纵向课题的研究方向。</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需要我进一步补充这个选题的</w:t>
      </w:r>
      <w:r w:rsidRPr="001C46F6">
        <w:rPr>
          <w:rFonts w:ascii="宋体" w:eastAsia="宋体" w:hAnsi="宋体" w:cs="宋体"/>
          <w:b/>
          <w:bCs/>
          <w:kern w:val="0"/>
          <w:sz w:val="24"/>
          <w:szCs w:val="24"/>
        </w:rPr>
        <w:t>文献综述切入点</w:t>
      </w:r>
      <w:r w:rsidRPr="001C46F6">
        <w:rPr>
          <w:rFonts w:ascii="宋体" w:eastAsia="宋体" w:hAnsi="宋体" w:cs="宋体"/>
          <w:kern w:val="0"/>
          <w:sz w:val="24"/>
          <w:szCs w:val="24"/>
        </w:rPr>
        <w:t>或</w:t>
      </w:r>
      <w:r w:rsidRPr="001C46F6">
        <w:rPr>
          <w:rFonts w:ascii="宋体" w:eastAsia="宋体" w:hAnsi="宋体" w:cs="宋体"/>
          <w:b/>
          <w:bCs/>
          <w:kern w:val="0"/>
          <w:sz w:val="24"/>
          <w:szCs w:val="24"/>
        </w:rPr>
        <w:t>研究方法细节</w:t>
      </w:r>
      <w:r w:rsidRPr="001C46F6">
        <w:rPr>
          <w:rFonts w:ascii="宋体" w:eastAsia="宋体" w:hAnsi="宋体" w:cs="宋体"/>
          <w:kern w:val="0"/>
          <w:sz w:val="24"/>
          <w:szCs w:val="24"/>
        </w:rPr>
        <w:t>吗？</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今天 09:51</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标题怎么润色一下</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已完成思考</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结合学术论文的标题规范与研究侧重点，提供三类不同风格的润色版本，分别适配不同研究定位与投稿 / 答辩场景：</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一、学术严谨版（推荐硕士论文 / 核心期刊投稿）</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变量关系清晰，实证属性突出，符合信息资源管理学科的学术表达范式</w:t>
      </w:r>
    </w:p>
    <w:p w:rsidR="001C46F6" w:rsidRPr="001C46F6" w:rsidRDefault="001C46F6" w:rsidP="001C46F6">
      <w:pPr>
        <w:widowControl/>
        <w:numPr>
          <w:ilvl w:val="0"/>
          <w:numId w:val="5"/>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新质生产力赋能信息资源价值转化的作用机理与实现路径 —— 数据要素的中介效应检验</w:t>
      </w:r>
      <w:r w:rsidRPr="001C46F6">
        <w:rPr>
          <w:rFonts w:ascii="宋体" w:eastAsia="宋体" w:hAnsi="宋体" w:cs="宋体"/>
          <w:kern w:val="0"/>
          <w:sz w:val="24"/>
          <w:szCs w:val="24"/>
        </w:rPr>
        <w:t xml:space="preserve"> （将 “基于… 视角” 调整为 “中介效应检验”，更明确地突出实证研究属性，强化研究的严谨性）</w:t>
      </w:r>
    </w:p>
    <w:p w:rsidR="001C46F6" w:rsidRPr="001C46F6" w:rsidRDefault="001C46F6" w:rsidP="001C46F6">
      <w:pPr>
        <w:widowControl/>
        <w:numPr>
          <w:ilvl w:val="0"/>
          <w:numId w:val="5"/>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数据要素中介视角下新质生产力对信息资源价值转化的赋能机理与效应研究</w:t>
      </w:r>
      <w:r w:rsidRPr="001C46F6">
        <w:rPr>
          <w:rFonts w:ascii="宋体" w:eastAsia="宋体" w:hAnsi="宋体" w:cs="宋体"/>
          <w:kern w:val="0"/>
          <w:sz w:val="24"/>
          <w:szCs w:val="24"/>
        </w:rPr>
        <w:t xml:space="preserve"> （将研究视角前置，主标题聚焦核心因果关系，逻辑链条更直观，符合多数社科期刊的标题偏好）</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二、凝练聚焦版（推荐本科论文 / 课题申报）</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lastRenderedPageBreak/>
        <w:t>精简冗余表述，核心要素完整，重点突出研究核心问题</w:t>
      </w:r>
    </w:p>
    <w:p w:rsidR="001C46F6" w:rsidRPr="001C46F6" w:rsidRDefault="001C46F6" w:rsidP="001C46F6">
      <w:pPr>
        <w:widowControl/>
        <w:numPr>
          <w:ilvl w:val="0"/>
          <w:numId w:val="6"/>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新质生产力赋能信息资源价值转化的机理与路径 —— 基于数据要素的中介效应</w:t>
      </w:r>
      <w:r w:rsidRPr="001C46F6">
        <w:rPr>
          <w:rFonts w:ascii="宋体" w:eastAsia="宋体" w:hAnsi="宋体" w:cs="宋体"/>
          <w:kern w:val="0"/>
          <w:sz w:val="24"/>
          <w:szCs w:val="24"/>
        </w:rPr>
        <w:t xml:space="preserve"> （简化 “作用机理” 为 “机理”，保留全部核心变量，表述更紧凑）</w:t>
      </w:r>
    </w:p>
    <w:p w:rsidR="001C46F6" w:rsidRPr="001C46F6" w:rsidRDefault="001C46F6" w:rsidP="001C46F6">
      <w:pPr>
        <w:widowControl/>
        <w:numPr>
          <w:ilvl w:val="0"/>
          <w:numId w:val="6"/>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数据要素中介下新质生产力与信息资源价值转化的作用机制研究</w:t>
      </w:r>
      <w:r w:rsidRPr="001C46F6">
        <w:rPr>
          <w:rFonts w:ascii="宋体" w:eastAsia="宋体" w:hAnsi="宋体" w:cs="宋体"/>
          <w:kern w:val="0"/>
          <w:sz w:val="24"/>
          <w:szCs w:val="24"/>
        </w:rPr>
        <w:t xml:space="preserve"> （弱化过程描述，突出核心变量的关系研究，适合篇幅有限的研究选题）</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三、理论深化版（偏基础理论研究取向）</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更强调内在规律与理论建构，适合偏向理论探索的研究定位</w:t>
      </w:r>
    </w:p>
    <w:p w:rsidR="001C46F6" w:rsidRPr="001C46F6" w:rsidRDefault="001C46F6" w:rsidP="001C46F6">
      <w:pPr>
        <w:widowControl/>
        <w:numPr>
          <w:ilvl w:val="0"/>
          <w:numId w:val="7"/>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新质生产力驱动信息资源价值转化的内在机理与实现路径 —— 数据要素的传导效应研究</w:t>
      </w:r>
      <w:r w:rsidRPr="001C46F6">
        <w:rPr>
          <w:rFonts w:ascii="宋体" w:eastAsia="宋体" w:hAnsi="宋体" w:cs="宋体"/>
          <w:kern w:val="0"/>
          <w:sz w:val="24"/>
          <w:szCs w:val="24"/>
        </w:rPr>
        <w:t xml:space="preserve"> （用 “驱动”“传导效应” 替代 “赋能”“中介效应”，更突出理论层面的机制深挖）</w:t>
      </w:r>
    </w:p>
    <w:p w:rsidR="001C46F6" w:rsidRPr="001C46F6" w:rsidRDefault="001C46F6" w:rsidP="001C46F6">
      <w:pPr>
        <w:widowControl/>
        <w:numPr>
          <w:ilvl w:val="0"/>
          <w:numId w:val="7"/>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信息资源价值转化中 “新质生产力 — 数据要素” 的耦合机理与实现路径研究</w:t>
      </w:r>
      <w:r w:rsidRPr="001C46F6">
        <w:rPr>
          <w:rFonts w:ascii="宋体" w:eastAsia="宋体" w:hAnsi="宋体" w:cs="宋体"/>
          <w:kern w:val="0"/>
          <w:sz w:val="24"/>
          <w:szCs w:val="24"/>
        </w:rPr>
        <w:t xml:space="preserve"> （</w:t>
      </w:r>
      <w:proofErr w:type="gramStart"/>
      <w:r w:rsidRPr="001C46F6">
        <w:rPr>
          <w:rFonts w:ascii="宋体" w:eastAsia="宋体" w:hAnsi="宋体" w:cs="宋体"/>
          <w:kern w:val="0"/>
          <w:sz w:val="24"/>
          <w:szCs w:val="24"/>
        </w:rPr>
        <w:t>突出双</w:t>
      </w:r>
      <w:proofErr w:type="gramEnd"/>
      <w:r w:rsidRPr="001C46F6">
        <w:rPr>
          <w:rFonts w:ascii="宋体" w:eastAsia="宋体" w:hAnsi="宋体" w:cs="宋体"/>
          <w:kern w:val="0"/>
          <w:sz w:val="24"/>
          <w:szCs w:val="24"/>
        </w:rPr>
        <w:t>要素的耦合互动关系，适合更关注系统协同机制的理论研究）</w:t>
      </w:r>
    </w:p>
    <w:p w:rsidR="001C46F6" w:rsidRPr="001C46F6" w:rsidRDefault="001C46F6" w:rsidP="001C46F6">
      <w:pPr>
        <w:widowControl/>
        <w:jc w:val="left"/>
        <w:rPr>
          <w:rFonts w:ascii="宋体" w:eastAsia="宋体" w:hAnsi="宋体" w:cs="宋体"/>
          <w:kern w:val="0"/>
          <w:sz w:val="24"/>
          <w:szCs w:val="24"/>
        </w:rPr>
      </w:pPr>
      <w:r w:rsidRPr="001C46F6">
        <w:rPr>
          <w:rFonts w:ascii="宋体" w:eastAsia="宋体" w:hAnsi="宋体" w:cs="宋体"/>
          <w:kern w:val="0"/>
          <w:sz w:val="24"/>
          <w:szCs w:val="24"/>
        </w:rPr>
        <w:pict>
          <v:rect id="_x0000_i1025" style="width:0;height:1.5pt" o:hralign="center" o:hrstd="t" o:hr="t" fillcolor="#a0a0a0" stroked="f"/>
        </w:pic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首选推荐</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新质生产力赋能信息资源价值转化的作用机理与实现路径 —— 数据要素的中介效应检验</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理由：既保留了 “新质生产力” 的战略高度，又锚定了 “信息资源价值转化” 的学科核心范畴，同时用 “中介效应检验” 明确了研究方法属性，避免了标题空泛，兼顾了理论深度与实证可行性，适配绝大多数场景。</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今天 09:54</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请你说说这个选题的意义和原因</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已完成思考</w: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一、选题的核心动因（研究原因）</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该选题的提出并非单纯追随政策热点，而是基于国家战略需求、学科发展短板与现实实践痛点三重逻辑的共同驱动，具有明确的问题导向与现实针对性：</w:t>
      </w:r>
    </w:p>
    <w:p w:rsidR="001C46F6" w:rsidRPr="001C46F6" w:rsidRDefault="001C46F6" w:rsidP="001C46F6">
      <w:pPr>
        <w:widowControl/>
        <w:spacing w:before="100" w:beforeAutospacing="1" w:after="100" w:afterAutospacing="1"/>
        <w:jc w:val="left"/>
        <w:outlineLvl w:val="3"/>
        <w:rPr>
          <w:rFonts w:ascii="宋体" w:eastAsia="宋体" w:hAnsi="宋体" w:cs="宋体"/>
          <w:b/>
          <w:bCs/>
          <w:kern w:val="0"/>
          <w:sz w:val="24"/>
          <w:szCs w:val="24"/>
        </w:rPr>
      </w:pPr>
      <w:r w:rsidRPr="001C46F6">
        <w:rPr>
          <w:rFonts w:ascii="宋体" w:eastAsia="宋体" w:hAnsi="宋体" w:cs="宋体"/>
          <w:b/>
          <w:bCs/>
          <w:kern w:val="0"/>
          <w:sz w:val="24"/>
          <w:szCs w:val="24"/>
        </w:rPr>
        <w:t>1. 国家战略协同推进的理论缺口</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lastRenderedPageBreak/>
        <w:t>新质生产力是我国经济高质量发展的核心引擎，数据要素是新质生产力的核心生产资料，二者均是当前国家发展的核心战略方向。但现有研究多分别讨论新质生产力的培育路径或数据要素的市场化改革，对二者的内在耦合逻辑缺乏系统的学理阐释；信息资源作为数据要素的核心原始载体，其价值转化如何承接新质生产力的技术赋能、又如何反向支撑新质生产力发展，这一链条尚未在学理层面打通，政策落地缺乏精准的理论指导。</w:t>
      </w:r>
    </w:p>
    <w:p w:rsidR="001C46F6" w:rsidRPr="001C46F6" w:rsidRDefault="001C46F6" w:rsidP="001C46F6">
      <w:pPr>
        <w:widowControl/>
        <w:spacing w:before="100" w:beforeAutospacing="1" w:after="100" w:afterAutospacing="1"/>
        <w:jc w:val="left"/>
        <w:outlineLvl w:val="3"/>
        <w:rPr>
          <w:rFonts w:ascii="宋体" w:eastAsia="宋体" w:hAnsi="宋体" w:cs="宋体"/>
          <w:b/>
          <w:bCs/>
          <w:kern w:val="0"/>
          <w:sz w:val="24"/>
          <w:szCs w:val="24"/>
        </w:rPr>
      </w:pPr>
      <w:r w:rsidRPr="001C46F6">
        <w:rPr>
          <w:rFonts w:ascii="宋体" w:eastAsia="宋体" w:hAnsi="宋体" w:cs="宋体"/>
          <w:b/>
          <w:bCs/>
          <w:kern w:val="0"/>
          <w:sz w:val="24"/>
          <w:szCs w:val="24"/>
        </w:rPr>
        <w:t>2. 信息资源管理学科的理论迭代需求</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传统信息资源管理研究聚焦信息资源的采集、组织、存储与服务，侧重流程管理与技术实现。在数智化转型背景下，信息资源的价值属性日益凸显，价值转化已成为学科核心命题，但现有研究存在两个明显短板：一是对 “新质生产力” 这一全新发展范式的回应不足，原有理论无法解释技术群发性突破</w:t>
      </w:r>
      <w:proofErr w:type="gramStart"/>
      <w:r w:rsidRPr="001C46F6">
        <w:rPr>
          <w:rFonts w:ascii="宋体" w:eastAsia="宋体" w:hAnsi="宋体" w:cs="宋体"/>
          <w:kern w:val="0"/>
          <w:sz w:val="24"/>
          <w:szCs w:val="24"/>
        </w:rPr>
        <w:t>下信息</w:t>
      </w:r>
      <w:proofErr w:type="gramEnd"/>
      <w:r w:rsidRPr="001C46F6">
        <w:rPr>
          <w:rFonts w:ascii="宋体" w:eastAsia="宋体" w:hAnsi="宋体" w:cs="宋体"/>
          <w:kern w:val="0"/>
          <w:sz w:val="24"/>
          <w:szCs w:val="24"/>
        </w:rPr>
        <w:t>资源价值跃升的新规律；二是对信息资源从 “资源形态” 向 “资产、资本形态” 转化的内在机理研究不深，缺乏将技术变革、要素配置与价值创造纳入统一框架的系统性研究，学科理论体系亟待更新。</w:t>
      </w:r>
    </w:p>
    <w:p w:rsidR="001C46F6" w:rsidRPr="001C46F6" w:rsidRDefault="001C46F6" w:rsidP="001C46F6">
      <w:pPr>
        <w:widowControl/>
        <w:spacing w:before="100" w:beforeAutospacing="1" w:after="100" w:afterAutospacing="1"/>
        <w:jc w:val="left"/>
        <w:outlineLvl w:val="3"/>
        <w:rPr>
          <w:rFonts w:ascii="宋体" w:eastAsia="宋体" w:hAnsi="宋体" w:cs="宋体"/>
          <w:b/>
          <w:bCs/>
          <w:kern w:val="0"/>
          <w:sz w:val="24"/>
          <w:szCs w:val="24"/>
        </w:rPr>
      </w:pPr>
      <w:r w:rsidRPr="001C46F6">
        <w:rPr>
          <w:rFonts w:ascii="宋体" w:eastAsia="宋体" w:hAnsi="宋体" w:cs="宋体"/>
          <w:b/>
          <w:bCs/>
          <w:kern w:val="0"/>
          <w:sz w:val="24"/>
          <w:szCs w:val="24"/>
        </w:rPr>
        <w:t>3. 实践层面价值转化的痛点亟待破解</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当前各领域信息资源规模快速增长，但普遍存在 “重建设、轻利用”“重存量、轻增值” 的问题：一方面，政务、企业、科研领域积累了海量信息资源，但价值转化率低、数据孤岛突出；另一方面，大模型、工业互联网等新质生产力技术快速普及，但实践中普遍不清楚其作用于信息资源价值提升的具体路径，也无法量化数据要素在其中的传导作用，导致资源投入与价值产出错配。亟需针对性的理论解释与方法指导，破解 “资源大、价值小” 的现实困境。</w:t>
      </w:r>
    </w:p>
    <w:p w:rsidR="001C46F6" w:rsidRPr="001C46F6" w:rsidRDefault="001C46F6" w:rsidP="001C46F6">
      <w:pPr>
        <w:widowControl/>
        <w:jc w:val="left"/>
        <w:rPr>
          <w:rFonts w:ascii="宋体" w:eastAsia="宋体" w:hAnsi="宋体" w:cs="宋体"/>
          <w:kern w:val="0"/>
          <w:sz w:val="24"/>
          <w:szCs w:val="24"/>
        </w:rPr>
      </w:pPr>
      <w:r w:rsidRPr="001C46F6">
        <w:rPr>
          <w:rFonts w:ascii="宋体" w:eastAsia="宋体" w:hAnsi="宋体" w:cs="宋体"/>
          <w:kern w:val="0"/>
          <w:sz w:val="24"/>
          <w:szCs w:val="24"/>
        </w:rPr>
        <w:pict>
          <v:rect id="_x0000_i1026" style="width:0;height:1.5pt" o:hralign="center" o:hrstd="t" o:hr="t" fillcolor="#a0a0a0" stroked="f"/>
        </w:pict>
      </w:r>
    </w:p>
    <w:p w:rsidR="001C46F6" w:rsidRPr="001C46F6" w:rsidRDefault="001C46F6" w:rsidP="001C46F6">
      <w:pPr>
        <w:widowControl/>
        <w:spacing w:before="100" w:beforeAutospacing="1" w:after="100" w:afterAutospacing="1"/>
        <w:jc w:val="left"/>
        <w:outlineLvl w:val="2"/>
        <w:rPr>
          <w:rFonts w:ascii="宋体" w:eastAsia="宋体" w:hAnsi="宋体" w:cs="宋体"/>
          <w:b/>
          <w:bCs/>
          <w:kern w:val="0"/>
          <w:sz w:val="27"/>
          <w:szCs w:val="27"/>
        </w:rPr>
      </w:pPr>
      <w:r w:rsidRPr="001C46F6">
        <w:rPr>
          <w:rFonts w:ascii="宋体" w:eastAsia="宋体" w:hAnsi="宋体" w:cs="宋体"/>
          <w:b/>
          <w:bCs/>
          <w:kern w:val="0"/>
          <w:sz w:val="27"/>
          <w:szCs w:val="27"/>
        </w:rPr>
        <w:t>二、选题的研究意义</w:t>
      </w:r>
    </w:p>
    <w:p w:rsidR="001C46F6" w:rsidRPr="001C46F6" w:rsidRDefault="001C46F6" w:rsidP="001C46F6">
      <w:pPr>
        <w:widowControl/>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kern w:val="0"/>
          <w:sz w:val="24"/>
          <w:szCs w:val="24"/>
        </w:rPr>
        <w:t>本研究紧扣信息资源管理学科的核心范畴，兼具理论贡献与实践价值，能够实现 “战略高度 — 学科深度 — 实践效度” 的统一：</w:t>
      </w:r>
    </w:p>
    <w:p w:rsidR="001C46F6" w:rsidRPr="001C46F6" w:rsidRDefault="001C46F6" w:rsidP="001C46F6">
      <w:pPr>
        <w:widowControl/>
        <w:spacing w:before="100" w:beforeAutospacing="1" w:after="100" w:afterAutospacing="1"/>
        <w:jc w:val="left"/>
        <w:outlineLvl w:val="3"/>
        <w:rPr>
          <w:rFonts w:ascii="宋体" w:eastAsia="宋体" w:hAnsi="宋体" w:cs="宋体"/>
          <w:b/>
          <w:bCs/>
          <w:kern w:val="0"/>
          <w:sz w:val="24"/>
          <w:szCs w:val="24"/>
        </w:rPr>
      </w:pPr>
      <w:r w:rsidRPr="001C46F6">
        <w:rPr>
          <w:rFonts w:ascii="宋体" w:eastAsia="宋体" w:hAnsi="宋体" w:cs="宋体"/>
          <w:b/>
          <w:bCs/>
          <w:kern w:val="0"/>
          <w:sz w:val="24"/>
          <w:szCs w:val="24"/>
        </w:rPr>
        <w:t>（一）理论意义</w:t>
      </w:r>
    </w:p>
    <w:p w:rsidR="001C46F6" w:rsidRPr="001C46F6" w:rsidRDefault="001C46F6" w:rsidP="001C46F6">
      <w:pPr>
        <w:widowControl/>
        <w:numPr>
          <w:ilvl w:val="0"/>
          <w:numId w:val="8"/>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拓展信息资源价值转化的研究边界</w:t>
      </w:r>
      <w:r w:rsidRPr="001C46F6">
        <w:rPr>
          <w:rFonts w:ascii="宋体" w:eastAsia="宋体" w:hAnsi="宋体" w:cs="宋体"/>
          <w:kern w:val="0"/>
          <w:sz w:val="24"/>
          <w:szCs w:val="24"/>
        </w:rPr>
        <w:t xml:space="preserve"> 将新质生产力纳入信息资源管理的研究视域，构建 “动因 — 传导 — 产出” 的三维分析框架，突破传统研究侧重流程管理的局限，推动学科研究从 “资源管理” 向 “价值管理” 延伸，</w:t>
      </w:r>
      <w:proofErr w:type="gramStart"/>
      <w:r w:rsidRPr="001C46F6">
        <w:rPr>
          <w:rFonts w:ascii="宋体" w:eastAsia="宋体" w:hAnsi="宋体" w:cs="宋体"/>
          <w:kern w:val="0"/>
          <w:sz w:val="24"/>
          <w:szCs w:val="24"/>
        </w:rPr>
        <w:t>丰富数智时代</w:t>
      </w:r>
      <w:proofErr w:type="gramEnd"/>
      <w:r w:rsidRPr="001C46F6">
        <w:rPr>
          <w:rFonts w:ascii="宋体" w:eastAsia="宋体" w:hAnsi="宋体" w:cs="宋体"/>
          <w:kern w:val="0"/>
          <w:sz w:val="24"/>
          <w:szCs w:val="24"/>
        </w:rPr>
        <w:t>信息资源管理的理论体系，为学科回应国家重大战略需求提供新的理论切入点。</w:t>
      </w:r>
    </w:p>
    <w:p w:rsidR="001C46F6" w:rsidRPr="001C46F6" w:rsidRDefault="001C46F6" w:rsidP="001C46F6">
      <w:pPr>
        <w:widowControl/>
        <w:numPr>
          <w:ilvl w:val="0"/>
          <w:numId w:val="8"/>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揭示要素间的内在作用机理</w:t>
      </w:r>
      <w:r w:rsidRPr="001C46F6">
        <w:rPr>
          <w:rFonts w:ascii="宋体" w:eastAsia="宋体" w:hAnsi="宋体" w:cs="宋体"/>
          <w:kern w:val="0"/>
          <w:sz w:val="24"/>
          <w:szCs w:val="24"/>
        </w:rPr>
        <w:t xml:space="preserve"> 系统拆解新质生产力通过技术创新、场景创新、模式创新驱动信息资源价值转化的作用路径，明确数据要素在其中的中介传导机制，打开赋能过程的 “黑箱”，补充信息资源价值转化领</w:t>
      </w:r>
      <w:r w:rsidRPr="001C46F6">
        <w:rPr>
          <w:rFonts w:ascii="宋体" w:eastAsia="宋体" w:hAnsi="宋体" w:cs="宋体"/>
          <w:kern w:val="0"/>
          <w:sz w:val="24"/>
          <w:szCs w:val="24"/>
        </w:rPr>
        <w:lastRenderedPageBreak/>
        <w:t>域的机制性研究成果，完善 “资源 — 资产 — 资本” 三</w:t>
      </w:r>
      <w:proofErr w:type="gramStart"/>
      <w:r w:rsidRPr="001C46F6">
        <w:rPr>
          <w:rFonts w:ascii="宋体" w:eastAsia="宋体" w:hAnsi="宋体" w:cs="宋体"/>
          <w:kern w:val="0"/>
          <w:sz w:val="24"/>
          <w:szCs w:val="24"/>
        </w:rPr>
        <w:t>阶价值</w:t>
      </w:r>
      <w:proofErr w:type="gramEnd"/>
      <w:r w:rsidRPr="001C46F6">
        <w:rPr>
          <w:rFonts w:ascii="宋体" w:eastAsia="宋体" w:hAnsi="宋体" w:cs="宋体"/>
          <w:kern w:val="0"/>
          <w:sz w:val="24"/>
          <w:szCs w:val="24"/>
        </w:rPr>
        <w:t>演化的理论逻辑。</w:t>
      </w:r>
    </w:p>
    <w:p w:rsidR="001C46F6" w:rsidRPr="001C46F6" w:rsidRDefault="001C46F6" w:rsidP="001C46F6">
      <w:pPr>
        <w:widowControl/>
        <w:numPr>
          <w:ilvl w:val="0"/>
          <w:numId w:val="8"/>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提供可复用的实证研究范式</w:t>
      </w:r>
      <w:r w:rsidRPr="001C46F6">
        <w:rPr>
          <w:rFonts w:ascii="宋体" w:eastAsia="宋体" w:hAnsi="宋体" w:cs="宋体"/>
          <w:kern w:val="0"/>
          <w:sz w:val="24"/>
          <w:szCs w:val="24"/>
        </w:rPr>
        <w:t xml:space="preserve"> 构建新质生产力、数据要素、信息资源价值转化的多维度测量指标体系，运用中介效应模型进行量化检验，验证作用强度与区域异质性，为后续同类研究提供指标参考与方法借鉴，推动信息资源价值研究从定性描述向定量实证深化。</w:t>
      </w:r>
    </w:p>
    <w:p w:rsidR="001C46F6" w:rsidRPr="001C46F6" w:rsidRDefault="001C46F6" w:rsidP="001C46F6">
      <w:pPr>
        <w:widowControl/>
        <w:spacing w:before="100" w:beforeAutospacing="1" w:after="100" w:afterAutospacing="1"/>
        <w:jc w:val="left"/>
        <w:outlineLvl w:val="3"/>
        <w:rPr>
          <w:rFonts w:ascii="宋体" w:eastAsia="宋体" w:hAnsi="宋体" w:cs="宋体"/>
          <w:b/>
          <w:bCs/>
          <w:kern w:val="0"/>
          <w:sz w:val="24"/>
          <w:szCs w:val="24"/>
        </w:rPr>
      </w:pPr>
      <w:r w:rsidRPr="001C46F6">
        <w:rPr>
          <w:rFonts w:ascii="宋体" w:eastAsia="宋体" w:hAnsi="宋体" w:cs="宋体"/>
          <w:b/>
          <w:bCs/>
          <w:kern w:val="0"/>
          <w:sz w:val="24"/>
          <w:szCs w:val="24"/>
        </w:rPr>
        <w:t>（二）实践意义</w:t>
      </w:r>
    </w:p>
    <w:p w:rsidR="001C46F6" w:rsidRPr="001C46F6" w:rsidRDefault="001C46F6" w:rsidP="001C46F6">
      <w:pPr>
        <w:widowControl/>
        <w:numPr>
          <w:ilvl w:val="0"/>
          <w:numId w:val="9"/>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为政府政策制定提供决策依据</w:t>
      </w:r>
      <w:r w:rsidRPr="001C46F6">
        <w:rPr>
          <w:rFonts w:ascii="宋体" w:eastAsia="宋体" w:hAnsi="宋体" w:cs="宋体"/>
          <w:kern w:val="0"/>
          <w:sz w:val="24"/>
          <w:szCs w:val="24"/>
        </w:rPr>
        <w:t xml:space="preserve"> 研究结论能够清晰呈现新质生产力赋能信息资源价值转化的关键节点与核心抓手，为政府制定数据要素市场化配置、新质生产力培育、数字产业发展等相关政策提供精准的发力方向，避免政策泛化，提升政策的科学性与落地效能。</w:t>
      </w:r>
    </w:p>
    <w:p w:rsidR="001C46F6" w:rsidRPr="001C46F6" w:rsidRDefault="001C46F6" w:rsidP="001C46F6">
      <w:pPr>
        <w:widowControl/>
        <w:numPr>
          <w:ilvl w:val="0"/>
          <w:numId w:val="9"/>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为市场主体价值</w:t>
      </w:r>
      <w:proofErr w:type="gramStart"/>
      <w:r w:rsidRPr="001C46F6">
        <w:rPr>
          <w:rFonts w:ascii="宋体" w:eastAsia="宋体" w:hAnsi="宋体" w:cs="宋体"/>
          <w:b/>
          <w:bCs/>
          <w:kern w:val="0"/>
          <w:sz w:val="24"/>
          <w:szCs w:val="24"/>
        </w:rPr>
        <w:t>化实践</w:t>
      </w:r>
      <w:proofErr w:type="gramEnd"/>
      <w:r w:rsidRPr="001C46F6">
        <w:rPr>
          <w:rFonts w:ascii="宋体" w:eastAsia="宋体" w:hAnsi="宋体" w:cs="宋体"/>
          <w:b/>
          <w:bCs/>
          <w:kern w:val="0"/>
          <w:sz w:val="24"/>
          <w:szCs w:val="24"/>
        </w:rPr>
        <w:t>提供指引</w:t>
      </w:r>
      <w:r w:rsidRPr="001C46F6">
        <w:rPr>
          <w:rFonts w:ascii="宋体" w:eastAsia="宋体" w:hAnsi="宋体" w:cs="宋体"/>
          <w:kern w:val="0"/>
          <w:sz w:val="24"/>
          <w:szCs w:val="24"/>
        </w:rPr>
        <w:t xml:space="preserve"> 帮助企业与各类机构识别信息资源价值转化的关键梗阻，优化信息资源全生命周期治理策略，指导其通过完善数据要素流通能力放大新质生产力的赋能效果，提升信息资源的资产化与资本化水平，助力</w:t>
      </w:r>
      <w:proofErr w:type="gramStart"/>
      <w:r w:rsidRPr="001C46F6">
        <w:rPr>
          <w:rFonts w:ascii="宋体" w:eastAsia="宋体" w:hAnsi="宋体" w:cs="宋体"/>
          <w:kern w:val="0"/>
          <w:sz w:val="24"/>
          <w:szCs w:val="24"/>
        </w:rPr>
        <w:t>企业数智化</w:t>
      </w:r>
      <w:proofErr w:type="gramEnd"/>
      <w:r w:rsidRPr="001C46F6">
        <w:rPr>
          <w:rFonts w:ascii="宋体" w:eastAsia="宋体" w:hAnsi="宋体" w:cs="宋体"/>
          <w:kern w:val="0"/>
          <w:sz w:val="24"/>
          <w:szCs w:val="24"/>
        </w:rPr>
        <w:t>转型与价值增值。</w:t>
      </w:r>
    </w:p>
    <w:p w:rsidR="001C46F6" w:rsidRPr="001C46F6" w:rsidRDefault="001C46F6" w:rsidP="001C46F6">
      <w:pPr>
        <w:widowControl/>
        <w:numPr>
          <w:ilvl w:val="0"/>
          <w:numId w:val="9"/>
        </w:numPr>
        <w:spacing w:before="100" w:beforeAutospacing="1" w:after="100" w:afterAutospacing="1"/>
        <w:jc w:val="left"/>
        <w:rPr>
          <w:rFonts w:ascii="宋体" w:eastAsia="宋体" w:hAnsi="宋体" w:cs="宋体"/>
          <w:kern w:val="0"/>
          <w:sz w:val="24"/>
          <w:szCs w:val="24"/>
        </w:rPr>
      </w:pPr>
      <w:r w:rsidRPr="001C46F6">
        <w:rPr>
          <w:rFonts w:ascii="宋体" w:eastAsia="宋体" w:hAnsi="宋体" w:cs="宋体"/>
          <w:b/>
          <w:bCs/>
          <w:kern w:val="0"/>
          <w:sz w:val="24"/>
          <w:szCs w:val="24"/>
        </w:rPr>
        <w:t>为区域数字经济发展提供路径支撑</w:t>
      </w:r>
      <w:r w:rsidRPr="001C46F6">
        <w:rPr>
          <w:rFonts w:ascii="宋体" w:eastAsia="宋体" w:hAnsi="宋体" w:cs="宋体"/>
          <w:kern w:val="0"/>
          <w:sz w:val="24"/>
          <w:szCs w:val="24"/>
        </w:rPr>
        <w:t xml:space="preserve"> 基于区域异质性分析结论，针对不同发展水平的地区提出差异化的实现路径与保障措施，有助于地方因地制宜培育新质生产力、释放信息资源价值，缩小区域数字鸿沟，推动区域数字经济高质量发展。</w:t>
      </w:r>
    </w:p>
    <w:p w:rsidR="000C0A10" w:rsidRPr="001C46F6" w:rsidRDefault="000C0A10"/>
    <w:sectPr w:rsidR="000C0A10" w:rsidRPr="001C46F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64F3C"/>
    <w:multiLevelType w:val="multilevel"/>
    <w:tmpl w:val="D5A2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973B0"/>
    <w:multiLevelType w:val="multilevel"/>
    <w:tmpl w:val="0DD05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0C72874"/>
    <w:multiLevelType w:val="multilevel"/>
    <w:tmpl w:val="2344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E86BCB"/>
    <w:multiLevelType w:val="multilevel"/>
    <w:tmpl w:val="41945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8BD067A"/>
    <w:multiLevelType w:val="multilevel"/>
    <w:tmpl w:val="59C2B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E73AE3"/>
    <w:multiLevelType w:val="multilevel"/>
    <w:tmpl w:val="BCFEE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C4A77"/>
    <w:multiLevelType w:val="multilevel"/>
    <w:tmpl w:val="0A7210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E8F1A90"/>
    <w:multiLevelType w:val="multilevel"/>
    <w:tmpl w:val="6B10D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F9805D1"/>
    <w:multiLevelType w:val="multilevel"/>
    <w:tmpl w:val="8398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 w:numId="4">
    <w:abstractNumId w:val="8"/>
  </w:num>
  <w:num w:numId="5">
    <w:abstractNumId w:val="4"/>
  </w:num>
  <w:num w:numId="6">
    <w:abstractNumId w:val="7"/>
  </w:num>
  <w:num w:numId="7">
    <w:abstractNumId w:val="5"/>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22A7"/>
    <w:rsid w:val="000C0A10"/>
    <w:rsid w:val="001C46F6"/>
    <w:rsid w:val="00394B84"/>
    <w:rsid w:val="007922A7"/>
    <w:rsid w:val="00901634"/>
    <w:rsid w:val="00C54D99"/>
    <w:rsid w:val="00E036E9"/>
    <w:rsid w:val="00E536B4"/>
    <w:rsid w:val="00F967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CAA9A-8AFA-418F-9431-67C27D3DF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3">
    <w:name w:val="heading 3"/>
    <w:basedOn w:val="a"/>
    <w:link w:val="30"/>
    <w:uiPriority w:val="9"/>
    <w:qFormat/>
    <w:rsid w:val="001C46F6"/>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1C46F6"/>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1C46F6"/>
    <w:rPr>
      <w:rFonts w:ascii="宋体" w:eastAsia="宋体" w:hAnsi="宋体" w:cs="宋体"/>
      <w:b/>
      <w:bCs/>
      <w:kern w:val="0"/>
      <w:sz w:val="27"/>
      <w:szCs w:val="27"/>
    </w:rPr>
  </w:style>
  <w:style w:type="character" w:customStyle="1" w:styleId="40">
    <w:name w:val="标题 4 字符"/>
    <w:basedOn w:val="a0"/>
    <w:link w:val="4"/>
    <w:uiPriority w:val="9"/>
    <w:rsid w:val="001C46F6"/>
    <w:rPr>
      <w:rFonts w:ascii="宋体" w:eastAsia="宋体" w:hAnsi="宋体" w:cs="宋体"/>
      <w:b/>
      <w:bCs/>
      <w:kern w:val="0"/>
      <w:sz w:val="24"/>
      <w:szCs w:val="24"/>
    </w:rPr>
  </w:style>
  <w:style w:type="paragraph" w:styleId="a3">
    <w:name w:val="Normal (Web)"/>
    <w:basedOn w:val="a"/>
    <w:uiPriority w:val="99"/>
    <w:semiHidden/>
    <w:unhideWhenUsed/>
    <w:rsid w:val="001C46F6"/>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1C46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842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677</Words>
  <Characters>3859</Characters>
  <Application>Microsoft Office Word</Application>
  <DocSecurity>0</DocSecurity>
  <Lines>32</Lines>
  <Paragraphs>9</Paragraphs>
  <ScaleCrop>false</ScaleCrop>
  <Company/>
  <LinksUpToDate>false</LinksUpToDate>
  <CharactersWithSpaces>4527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高橙</dc:creator>
  <cp:keywords/>
  <dc:description/>
  <cp:lastModifiedBy>高橙</cp:lastModifiedBy>
  <cp:revision>2</cp:revision>
  <dcterms:created xsi:type="dcterms:W3CDTF">2026-10-15T03:14:00Z</dcterms:created>
  <dcterms:modified xsi:type="dcterms:W3CDTF">2026-10-15T03:14:00Z</dcterms:modified>
</cp:coreProperties>
</file>