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316" w:lineRule="exact" w:before="0" w:after="150"/>
        <w:ind w:left="1296" w:right="158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1. Профіль освітньої програми зі спеціальності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FF"/>
          <w:sz w:val="28"/>
        </w:rPr>
        <w:t>121 ІНЖЕНЕРІЯ ПРОГРАМНОГО ЗАБЕЗПЕЧЕННЯ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286"/>
        </w:trPr>
        <w:tc>
          <w:tcPr>
            <w:tcW w:type="dxa" w:w="98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 – Загальна інформація</w:t>
            </w:r>
          </w:p>
        </w:tc>
      </w:tr>
      <w:tr>
        <w:trPr>
          <w:trHeight w:hRule="exact" w:val="1116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8" w:right="288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Повна назва вищого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навчального закладу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та структурного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підрозділу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" w:after="0"/>
              <w:ind w:left="102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Дніпровський національний університет імені Олеся Гончара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Факультет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прикладної математики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Кафедра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математичного забезпечення електронних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обчислювальних систем </w:t>
            </w:r>
          </w:p>
        </w:tc>
      </w:tr>
      <w:tr>
        <w:trPr>
          <w:trHeight w:hRule="exact" w:val="564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8" w:right="576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Офіційна назва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освітньої програми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4" w:right="864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Освітньо-професійна програма «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Інженерія програмного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забезпечення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» </w:t>
            </w:r>
          </w:p>
        </w:tc>
      </w:tr>
      <w:tr>
        <w:trPr>
          <w:trHeight w:hRule="exact" w:val="838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8" w:right="288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Офіційна назва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освітньої програми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(англійською мовою)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Educational program «Software Engineering» </w:t>
            </w:r>
          </w:p>
        </w:tc>
      </w:tr>
      <w:tr>
        <w:trPr>
          <w:trHeight w:hRule="exact" w:val="838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8" w:right="0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Ступінь вищої освіти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та освітня кваліфікація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мовою оригіналу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Бакалавр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Освітня кваліфікація: бакалавр з інженерії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</w:t>
            </w:r>
          </w:p>
        </w:tc>
      </w:tr>
      <w:tr>
        <w:trPr>
          <w:trHeight w:hRule="exact" w:val="1112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Кваліфікація в дипломі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Ступінь: бакалавр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Спеціальність: 121 Інженерія програмного забезпечення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Спеціалізація: -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Освітня програма: Інженерія програмного забезпечення </w:t>
            </w:r>
          </w:p>
        </w:tc>
      </w:tr>
      <w:tr>
        <w:trPr>
          <w:trHeight w:hRule="exact" w:val="1114"/>
        </w:trPr>
        <w:tc>
          <w:tcPr>
            <w:tcW w:type="dxa" w:w="2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8" w:right="0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Кваліфікація в дипломі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(англійською мовою)</w:t>
            </w:r>
          </w:p>
        </w:tc>
        <w:tc>
          <w:tcPr>
            <w:tcW w:type="dxa" w:w="7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25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Higher Education Degree: Bachelor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Specialty: 121 Software Engineering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Specialization: -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Educational Program: Software engineering </w:t>
            </w:r>
          </w:p>
        </w:tc>
      </w:tr>
      <w:tr>
        <w:trPr>
          <w:trHeight w:hRule="exact" w:val="560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1152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Професійна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кваліфікація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надається </w:t>
            </w:r>
          </w:p>
        </w:tc>
      </w:tr>
      <w:tr>
        <w:trPr>
          <w:trHeight w:hRule="exact" w:val="840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08" w:right="144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Тип диплому та обсяг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освітньої програми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Диплом бакалавра, одиничний,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240 кредитів ЄКТС, термін навчання 3 роки 10 місяців;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180 кредитів ЄКТС, термін навчання 2 роки 10 місяців </w:t>
            </w:r>
          </w:p>
        </w:tc>
      </w:tr>
      <w:tr>
        <w:trPr>
          <w:trHeight w:hRule="exact" w:val="1666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Наявність акредитації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Міністерство освіти і науки України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Сертифікат про акредитацію з спеціальності 121 Інженерія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Рівень бакалавр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Серія НД № 0495173 від 19.10.2017р. 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Термін дії до 01.07.2023р.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564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Цикл/рівень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158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HPK України – 6 рівень, FQ-EHEA – перший цикл,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EQF LLL – 6 рівень </w:t>
            </w:r>
          </w:p>
        </w:tc>
      </w:tr>
      <w:tr>
        <w:trPr>
          <w:trHeight w:hRule="exact" w:val="562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4" w:right="288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повна загальна середня освіта або ступінь молодшого бакалавра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(молодшого спеціаліста) </w:t>
            </w:r>
          </w:p>
        </w:tc>
      </w:tr>
      <w:tr>
        <w:trPr>
          <w:trHeight w:hRule="exact" w:val="286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Форми навчання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очна (денна) </w:t>
            </w:r>
          </w:p>
        </w:tc>
      </w:tr>
      <w:tr>
        <w:trPr>
          <w:trHeight w:hRule="exact" w:val="284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Мова(и) викладання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українська, англійська </w:t>
            </w:r>
          </w:p>
        </w:tc>
      </w:tr>
      <w:tr>
        <w:trPr>
          <w:trHeight w:hRule="exact" w:val="1114"/>
        </w:trPr>
        <w:tc>
          <w:tcPr>
            <w:tcW w:type="dxa" w:w="28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08" w:right="432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Термін дії освітньої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програми</w:t>
            </w:r>
          </w:p>
        </w:tc>
        <w:tc>
          <w:tcPr>
            <w:tcW w:type="dxa" w:w="70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4" w:right="144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період дії сертифікату з акредитації спеціальності (відповідно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наказу МОН України від 30.10.2017 № 1432, а також *Постанови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Кабінету Міністрів України від 16 березня 2022 р. № 295) або до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проходження первинної акредитації освітньої програми </w:t>
            </w:r>
          </w:p>
        </w:tc>
      </w:tr>
      <w:tr>
        <w:trPr>
          <w:trHeight w:hRule="exact" w:val="1114"/>
        </w:trPr>
        <w:tc>
          <w:tcPr>
            <w:tcW w:type="dxa" w:w="2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8" w:right="0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Інтернет-адреса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постійного розміщення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опису освітньої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програми</w:t>
            </w:r>
          </w:p>
        </w:tc>
        <w:tc>
          <w:tcPr>
            <w:tcW w:type="dxa" w:w="7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www.dnu.dp.ua</w:t>
            </w:r>
          </w:p>
        </w:tc>
      </w:tr>
      <w:tr>
        <w:trPr>
          <w:trHeight w:hRule="exact" w:val="288"/>
        </w:trPr>
        <w:tc>
          <w:tcPr>
            <w:tcW w:type="dxa" w:w="98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 – Мета освітньої програми</w:t>
            </w:r>
          </w:p>
        </w:tc>
      </w:tr>
      <w:tr>
        <w:trPr>
          <w:trHeight w:hRule="exact" w:val="1094"/>
        </w:trPr>
        <w:tc>
          <w:tcPr>
            <w:tcW w:type="dxa" w:w="98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8" w:right="44" w:hanging="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Підготовка фахівців, здатних здійснювати професійну діяльність з інженерії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із застосуванням теорій та методів інформаційних технологій, математичних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основ, моделей, принципів моделювання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 проєктування програмних систем для  розробки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 задач пошуку, аналізу, обробки та збереження інформації;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2" w:right="568" w:bottom="46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284"/>
        </w:trPr>
        <w:tc>
          <w:tcPr>
            <w:tcW w:type="dxa" w:w="98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впровадження технології інтелектуального аналізу даних. </w:t>
            </w:r>
          </w:p>
        </w:tc>
      </w:tr>
      <w:tr>
        <w:trPr>
          <w:trHeight w:hRule="exact" w:val="284"/>
        </w:trPr>
        <w:tc>
          <w:tcPr>
            <w:tcW w:type="dxa" w:w="989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 – Характеристика освітньої програми</w:t>
            </w:r>
          </w:p>
        </w:tc>
      </w:tr>
      <w:tr>
        <w:trPr>
          <w:trHeight w:hRule="exact" w:val="5256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08" w:right="432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Предметна область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(галузь знань,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спеціальність,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спеціалізація)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" w:after="2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галузь знань 12 Інформаційні технології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спеціальність 121 Інженерія програмного забезпечення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Об’єкт вивчення та діяльності: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програмне забезпечення,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181"/>
              <w:gridCol w:w="1181"/>
              <w:gridCol w:w="1181"/>
              <w:gridCol w:w="1181"/>
              <w:gridCol w:w="1181"/>
              <w:gridCol w:w="1181"/>
            </w:tblGrid>
            <w:tr>
              <w:trPr>
                <w:trHeight w:hRule="exact" w:val="272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процеси, </w:t>
                  </w: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інструментальні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засоби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та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ресурси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132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розробки,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4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супроводження та забезпечення якості програмного забезпечення.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012"/>
              <w:gridCol w:w="1012"/>
              <w:gridCol w:w="1012"/>
              <w:gridCol w:w="1012"/>
              <w:gridCol w:w="1012"/>
              <w:gridCol w:w="1012"/>
              <w:gridCol w:w="1012"/>
            </w:tblGrid>
            <w:tr>
              <w:trPr>
                <w:trHeight w:hRule="exact" w:val="280"/>
              </w:trPr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Цілі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навчання: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підготовка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фахівців,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здатних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ставити 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2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і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розв’язувати завдання, що пов’язані з розробкою, супроводженням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 забезпеченням якості програмного забезпечення. </w:t>
            </w:r>
          </w:p>
          <w:p>
            <w:pPr>
              <w:autoSpaceDN w:val="0"/>
              <w:autoSpaceDE w:val="0"/>
              <w:widowControl/>
              <w:spacing w:line="274" w:lineRule="exact" w:before="8" w:after="6"/>
              <w:ind w:left="104" w:right="46" w:hanging="2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Теоретичний зміст предметної області: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базові математичні,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інформаційні, фізичні, економічні положення щодо створення і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супроводження програмного забезпечення;  основи доменного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771"/>
              <w:gridCol w:w="1771"/>
              <w:gridCol w:w="1771"/>
              <w:gridCol w:w="1771"/>
            </w:tblGrid>
            <w:tr>
              <w:trPr>
                <w:trHeight w:hRule="exact" w:val="274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аналізу, 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35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моделювання, </w:t>
                  </w:r>
                </w:p>
              </w:tc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проєктування, 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16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конструювання,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супроводження програмного забезпечення.</w:t>
            </w:r>
          </w:p>
          <w:p>
            <w:pPr>
              <w:autoSpaceDN w:val="0"/>
              <w:autoSpaceDE w:val="0"/>
              <w:widowControl/>
              <w:spacing w:line="272" w:lineRule="exact" w:before="10" w:after="4"/>
              <w:ind w:left="104" w:right="48" w:hanging="2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Методи, методики та технології: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методи  та технології розробки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забезпечення;  збирання, обробки та інтерпретації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результатів досліджень з інженерії програмного забезпечення.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417"/>
              <w:gridCol w:w="1417"/>
              <w:gridCol w:w="1417"/>
              <w:gridCol w:w="1417"/>
              <w:gridCol w:w="1417"/>
            </w:tblGrid>
            <w:tr>
              <w:trPr>
                <w:trHeight w:hRule="exact" w:val="278"/>
              </w:trPr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56" w:right="0" w:firstLine="0"/>
                    <w:jc w:val="left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Інструменти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та </w:t>
                  </w: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>обладнання:</w:t>
                  </w:r>
                </w:p>
              </w:tc>
              <w:tc>
                <w:tcPr>
                  <w:tcW w:type="dxa" w:w="2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програмно-апаратні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1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та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інструментальні засоби розробки, супроводження та експлуатації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програмного забезпечення.</w:t>
            </w:r>
          </w:p>
        </w:tc>
      </w:tr>
      <w:tr>
        <w:trPr>
          <w:trHeight w:hRule="exact" w:val="1118"/>
        </w:trPr>
        <w:tc>
          <w:tcPr>
            <w:tcW w:type="dxa" w:w="2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08" w:right="288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Орієнтація освітньої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програми</w:t>
            </w:r>
          </w:p>
        </w:tc>
        <w:tc>
          <w:tcPr>
            <w:tcW w:type="dxa" w:w="70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Освітньо-професійна програма має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прикладну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орієнтацію.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4" w:right="50" w:hanging="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Професійними акцентами є розробка програмного забезпечення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задач пошуку, аналізу, обробки, збереження інформації 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впровадження технології інтелектуального аналізу даних. </w:t>
            </w:r>
          </w:p>
        </w:tc>
      </w:tr>
      <w:tr>
        <w:trPr>
          <w:trHeight w:hRule="exact" w:val="1114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8" w:right="144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Основний фокус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освітньої програми та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спеціалізації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012"/>
              <w:gridCol w:w="1012"/>
              <w:gridCol w:w="1012"/>
              <w:gridCol w:w="1012"/>
              <w:gridCol w:w="1012"/>
              <w:gridCol w:w="1012"/>
              <w:gridCol w:w="1012"/>
            </w:tblGrid>
            <w:tr>
              <w:trPr>
                <w:trHeight w:hRule="exact" w:val="278"/>
              </w:trPr>
              <w:tc>
                <w:tcPr>
                  <w:tcW w:type="dxa" w:w="11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Загальна </w:t>
                  </w:r>
                </w:p>
              </w:tc>
              <w:tc>
                <w:tcPr>
                  <w:tcW w:type="dxa" w:w="9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освіта </w:t>
                  </w:r>
                </w:p>
              </w:tc>
              <w:tc>
                <w:tcPr>
                  <w:tcW w:type="dxa" w:w="4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в </w:t>
                  </w:r>
                </w:p>
              </w:tc>
              <w:tc>
                <w:tcPr>
                  <w:tcW w:type="dxa" w:w="90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галузі </w:t>
                  </w:r>
                </w:p>
              </w:tc>
              <w:tc>
                <w:tcPr>
                  <w:tcW w:type="dxa" w:w="18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інформаційних </w:t>
                  </w:r>
                </w:p>
              </w:tc>
              <w:tc>
                <w:tcPr>
                  <w:tcW w:type="dxa" w:w="14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технологій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2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за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102" w:right="0" w:firstLine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спеціальністю 121 Інженерія програмного забезпечення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Ключові слова: інформаційні технології, інженерія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забезпечення,  інтелектуальний аналіз даних </w:t>
            </w:r>
          </w:p>
        </w:tc>
      </w:tr>
      <w:tr>
        <w:trPr>
          <w:trHeight w:hRule="exact" w:val="4978"/>
        </w:trPr>
        <w:tc>
          <w:tcPr>
            <w:tcW w:type="dxa" w:w="2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Особливості програми</w:t>
            </w:r>
          </w:p>
        </w:tc>
        <w:tc>
          <w:tcPr>
            <w:tcW w:type="dxa" w:w="7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50" w:hanging="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 передбачає широкий перелік поглиблених лекційних курсів 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лабораторних практикумів з аналізу  даних в інженерії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4" w:right="46" w:hanging="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 розроблена з урахуванням міжнародних рекомендацій 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практик щодо студентоцентрованого навчання, враховує вимоги і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особливості програм академічної мобільності. </w:t>
            </w:r>
          </w:p>
          <w:p>
            <w:pPr>
              <w:autoSpaceDN w:val="0"/>
              <w:autoSpaceDE w:val="0"/>
              <w:widowControl/>
              <w:spacing w:line="230" w:lineRule="auto" w:before="10" w:after="4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 враховує особливості розвитку спеціальності та ринку праці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181"/>
              <w:gridCol w:w="1181"/>
              <w:gridCol w:w="1181"/>
              <w:gridCol w:w="1181"/>
              <w:gridCol w:w="1181"/>
              <w:gridCol w:w="1181"/>
            </w:tblGrid>
            <w:tr>
              <w:trPr>
                <w:trHeight w:hRule="exact" w:val="27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шляхом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залучення 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роботодавців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як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зовнішніх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аудиторів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102" w:right="0" w:firstLine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навчальних програм з метою підтвердження їхньої релевантності.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 орієнтована на партнерство із вітчизняними та закордонними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закладами освіти та науки, приватним сектором, науковцями 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практиками.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4" w:right="50" w:hanging="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Реалізація ОП передбачає активні методи навчання: практики в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провідних ІT-компаніях,  залучення студентів до процесу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якості освітніх послуг, оперативну модифікацію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змісту робочих програм дисциплін відповідно до тенденцій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розвитку індустрії програмного забезпечення, потреб ринку праці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та інтересів студентів.</w:t>
            </w:r>
          </w:p>
        </w:tc>
      </w:tr>
      <w:tr>
        <w:trPr>
          <w:trHeight w:hRule="exact" w:val="560"/>
        </w:trPr>
        <w:tc>
          <w:tcPr>
            <w:tcW w:type="dxa" w:w="989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304" w:right="230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 – Придатність випускників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до працевлаштування та подальшого навчання</w:t>
            </w:r>
          </w:p>
        </w:tc>
      </w:tr>
      <w:tr>
        <w:trPr>
          <w:trHeight w:hRule="exact" w:val="1370"/>
        </w:trPr>
        <w:tc>
          <w:tcPr>
            <w:tcW w:type="dxa" w:w="28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108" w:right="432" w:hanging="2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Придатність до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працевлаштування</w:t>
            </w:r>
          </w:p>
        </w:tc>
        <w:tc>
          <w:tcPr>
            <w:tcW w:type="dxa" w:w="70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" w:val="left"/>
              </w:tabs>
              <w:autoSpaceDE w:val="0"/>
              <w:widowControl/>
              <w:spacing w:line="245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Випускники можуть працювати на первинних посадах за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професіями, визначеними Національним класифікатором України: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Класифікатор професій ДК 003:2010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2131  Професіонали в галузі обчислювальних систем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2131.2 Розробники обчислювальних систем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4" w:right="568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576" w:right="86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2. Перелік компонент освітньо-професійної програми та їх логічна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послідовність</w:t>
      </w:r>
    </w:p>
    <w:p>
      <w:pPr>
        <w:autoSpaceDN w:val="0"/>
        <w:autoSpaceDE w:val="0"/>
        <w:widowControl/>
        <w:spacing w:line="326" w:lineRule="exact" w:before="312" w:after="272"/>
        <w:ind w:left="7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2.1. Перелік компонент ОП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2.1.1 Перелік компонент ОП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- 240 кредитів ЄКТС, термін навчання 3 роки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10 місяців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rHeight w:hRule="exact" w:val="1112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 н/д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Компоненти освітньої програми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(навчальні дисципліни, курсові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проєкти (роботи), практики,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кваліфікаційна робота)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Кількість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кредитів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Форма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підсумкового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контролю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Послідовність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вивчення,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семестр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288"/>
        </w:trPr>
        <w:tc>
          <w:tcPr>
            <w:tcW w:type="dxa" w:w="10108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Обов’язкові компоненти:</w:t>
            </w:r>
          </w:p>
        </w:tc>
      </w:tr>
      <w:tr>
        <w:trPr>
          <w:trHeight w:hRule="exact" w:val="286"/>
        </w:trPr>
        <w:tc>
          <w:tcPr>
            <w:tcW w:type="dxa" w:w="10108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І Цикл зага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  <w:u w:val="single"/>
              </w:rPr>
              <w:t>льної підготовк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и</w:t>
            </w:r>
          </w:p>
        </w:tc>
      </w:tr>
      <w:tr>
        <w:trPr>
          <w:trHeight w:hRule="exact" w:val="83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1.1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Фізична культура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600" w:right="54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5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1, 2,3, 4,5 </w:t>
            </w:r>
          </w:p>
        </w:tc>
      </w:tr>
      <w:tr>
        <w:trPr>
          <w:trHeight w:hRule="exact" w:val="56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1.2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Історія та культура України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576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1.3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720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Безпека життєдіяльності 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цивільний захист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1.4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Філософія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1.5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144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Українська мова за професійним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спрямуванням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64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1.6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720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Іноземна мова (англійська/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німецька/  французька)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576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64"/>
        </w:trPr>
        <w:tc>
          <w:tcPr>
            <w:tcW w:type="dxa" w:w="10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1.7 </w:t>
            </w:r>
          </w:p>
        </w:tc>
        <w:tc>
          <w:tcPr>
            <w:tcW w:type="dxa" w:w="3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288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Реалізація прав, свобод і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обов’язків громадянина України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1.8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Вступ до спеціальності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1.9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Групова динаміка і комунікації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286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ІІ Цикл професійної підготовки</w:t>
            </w:r>
          </w:p>
        </w:tc>
      </w:tr>
      <w:tr>
        <w:trPr>
          <w:trHeight w:hRule="exact" w:val="284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базові </w:t>
            </w:r>
          </w:p>
        </w:tc>
      </w:tr>
      <w:tr>
        <w:trPr>
          <w:trHeight w:hRule="exact" w:val="56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Лінійна алгебра та аналітична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геометрія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Математичний аналіз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2.3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1008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Комп’ютерна дискретна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математика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2.4 </w:t>
            </w:r>
          </w:p>
        </w:tc>
        <w:tc>
          <w:tcPr>
            <w:tcW w:type="dxa" w:w="37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Основи 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14,0 </w:t>
            </w:r>
          </w:p>
        </w:tc>
        <w:tc>
          <w:tcPr>
            <w:tcW w:type="dxa" w:w="17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2.5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288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Архітектура, модулі та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компоненти програмних систем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2.6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1008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Теорія ймовірностей та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математична статистика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286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фахові</w:t>
            </w:r>
          </w:p>
        </w:tc>
      </w:tr>
      <w:tr>
        <w:trPr>
          <w:trHeight w:hRule="exact" w:val="56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2.7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Конструювання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2.8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Аналіз вимог до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2.9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Офісні технології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66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2.10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Алгоритми та структури 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2" w:right="424" w:bottom="684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2.11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144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Професійна практика програмної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інженерії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2.12 </w:t>
            </w:r>
          </w:p>
        </w:tc>
        <w:tc>
          <w:tcPr>
            <w:tcW w:type="dxa" w:w="3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1296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Об`єктно-орієнтоване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8,0 </w:t>
            </w:r>
          </w:p>
        </w:tc>
        <w:tc>
          <w:tcPr>
            <w:tcW w:type="dxa" w:w="17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840"/>
        </w:trPr>
        <w:tc>
          <w:tcPr>
            <w:tcW w:type="dxa" w:w="1030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2.13 </w:t>
            </w:r>
          </w:p>
        </w:tc>
        <w:tc>
          <w:tcPr>
            <w:tcW w:type="dxa" w:w="3742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Курсова робота з дисципліни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Об`єктно-орієнтоване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1,0 </w:t>
            </w:r>
          </w:p>
        </w:tc>
        <w:tc>
          <w:tcPr>
            <w:tcW w:type="dxa" w:w="176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2.14 </w:t>
            </w:r>
          </w:p>
        </w:tc>
        <w:tc>
          <w:tcPr>
            <w:tcW w:type="dxa" w:w="3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Людино-машинна взаємодія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2.15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Технології кросплатформного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288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2.16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Мовні технології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2.17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Мережеві технології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2.18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Дискретні структури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564"/>
        </w:trPr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2.19 </w:t>
            </w:r>
          </w:p>
        </w:tc>
        <w:tc>
          <w:tcPr>
            <w:tcW w:type="dxa" w:w="3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Бази 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8,0 </w:t>
            </w:r>
          </w:p>
        </w:tc>
        <w:tc>
          <w:tcPr>
            <w:tcW w:type="dxa" w:w="17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2"/>
        </w:trPr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2.20 </w:t>
            </w:r>
          </w:p>
        </w:tc>
        <w:tc>
          <w:tcPr>
            <w:tcW w:type="dxa" w:w="3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Курсова робота з дисципліни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Бази 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1,0 </w:t>
            </w:r>
          </w:p>
        </w:tc>
        <w:tc>
          <w:tcPr>
            <w:tcW w:type="dxa" w:w="17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2.21 </w:t>
            </w:r>
          </w:p>
        </w:tc>
        <w:tc>
          <w:tcPr>
            <w:tcW w:type="dxa" w:w="37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576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Архітектура та проєктування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42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2.22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Аналіз та візуалізація 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56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2.23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0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Якість програмного забезпечення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 тестування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2.24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Емпіричні методи програмної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інженерії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2.25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720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Моделювання та аналіз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2.26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2.26 Безпека програм та 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56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2.27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288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Технології пошуку структури в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2.28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2.28 Технології Deep Learning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56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2.29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1008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Економіка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56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2.30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6" w:right="43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Інформаційні системи аналізу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даних великого обсягу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2.31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Виробнича практика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638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2.32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Виробнича практика: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переддипломна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77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2.33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06" w:right="1152" w:hanging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Підготовка та захист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кваліфікаційної роботи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захист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кваліфікаційної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роботи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288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Вибіркові компоненти:</w:t>
            </w:r>
          </w:p>
        </w:tc>
      </w:tr>
      <w:tr>
        <w:trPr>
          <w:trHeight w:hRule="exact" w:val="284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2 курс</w:t>
            </w:r>
          </w:p>
        </w:tc>
      </w:tr>
      <w:tr>
        <w:trPr>
          <w:trHeight w:hRule="exact" w:val="288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1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1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2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3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3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288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4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4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286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3 курс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5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5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29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6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6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7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7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  <w:tr>
        <w:trPr>
          <w:trHeight w:hRule="exact" w:val="266"/>
        </w:trPr>
        <w:tc>
          <w:tcPr>
            <w:tcW w:type="dxa" w:w="10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8 </w:t>
            </w:r>
          </w:p>
        </w:tc>
        <w:tc>
          <w:tcPr>
            <w:tcW w:type="dxa" w:w="37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8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4" w:right="424" w:bottom="438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28"/>
        <w:gridCol w:w="2028"/>
        <w:gridCol w:w="2028"/>
        <w:gridCol w:w="2028"/>
        <w:gridCol w:w="2028"/>
      </w:tblGrid>
      <w:tr>
        <w:trPr>
          <w:trHeight w:hRule="exact" w:val="284"/>
        </w:trPr>
        <w:tc>
          <w:tcPr>
            <w:tcW w:type="dxa" w:w="101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4 курс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9 </w:t>
            </w:r>
          </w:p>
        </w:tc>
        <w:tc>
          <w:tcPr>
            <w:tcW w:type="dxa" w:w="3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9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290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10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10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  <w:tr>
        <w:trPr>
          <w:trHeight w:hRule="exact" w:val="286"/>
        </w:trPr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11 </w:t>
            </w:r>
          </w:p>
        </w:tc>
        <w:tc>
          <w:tcPr>
            <w:tcW w:type="dxa" w:w="37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11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284"/>
        </w:trPr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 12 </w:t>
            </w:r>
          </w:p>
        </w:tc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Дисципліна 12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</w:tr>
      <w:tr>
        <w:trPr>
          <w:trHeight w:hRule="exact" w:val="288"/>
        </w:trPr>
        <w:tc>
          <w:tcPr>
            <w:tcW w:type="dxa" w:w="84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9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Загальний обсяг обов'язкових компонент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180 (75%)</w:t>
            </w:r>
          </w:p>
        </w:tc>
      </w:tr>
      <w:tr>
        <w:trPr>
          <w:trHeight w:hRule="exact" w:val="284"/>
        </w:trPr>
        <w:tc>
          <w:tcPr>
            <w:tcW w:type="dxa" w:w="84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9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Загальний обсяг вибіркових компонент (дисциплін вибору студента)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60 (25%)</w:t>
            </w:r>
          </w:p>
        </w:tc>
      </w:tr>
      <w:tr>
        <w:trPr>
          <w:trHeight w:hRule="exact" w:val="288"/>
        </w:trPr>
        <w:tc>
          <w:tcPr>
            <w:tcW w:type="dxa" w:w="84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9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ЗАГАЛЬНИЙ ОБСЯГ ОСВІТНЬОЇ ПРОГРАМИ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240</w:t>
            </w:r>
          </w:p>
        </w:tc>
      </w:tr>
    </w:tbl>
    <w:p>
      <w:pPr>
        <w:autoSpaceDN w:val="0"/>
        <w:autoSpaceDE w:val="0"/>
        <w:widowControl/>
        <w:spacing w:line="318" w:lineRule="exact" w:before="652" w:after="0"/>
        <w:ind w:left="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2.1.2. Перелік компонент ОП-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180 кредитів ЄКТС, термін навчання 2 роки </w:t>
      </w:r>
    </w:p>
    <w:p>
      <w:pPr>
        <w:autoSpaceDN w:val="0"/>
        <w:autoSpaceDE w:val="0"/>
        <w:widowControl/>
        <w:spacing w:line="310" w:lineRule="exact" w:before="10" w:after="274"/>
        <w:ind w:left="7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10 місяців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rHeight w:hRule="exact" w:val="1116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 н/д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Компоненти освітньої програми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(навчальні дисципліни, курсові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проєкти (роботи), практики,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кваліфікаційна робота)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Кількість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кредитів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Форма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підсумкового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контролю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Послідовність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вивчення,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семестр </w:t>
            </w:r>
          </w:p>
        </w:tc>
      </w:tr>
      <w:tr>
        <w:trPr>
          <w:trHeight w:hRule="exact" w:val="286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286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Обов’язкові компоненти:</w:t>
            </w:r>
          </w:p>
        </w:tc>
      </w:tr>
      <w:tr>
        <w:trPr>
          <w:trHeight w:hRule="exact" w:val="284"/>
        </w:trPr>
        <w:tc>
          <w:tcPr>
            <w:tcW w:type="dxa" w:w="10108"/>
            <w:gridSpan w:val="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І Цикл загальної підготовки</w:t>
            </w:r>
          </w:p>
        </w:tc>
      </w:tr>
      <w:tr>
        <w:trPr>
          <w:trHeight w:hRule="exact" w:val="288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1.1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Вступ до спеціальності 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6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1.2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Групова динаміка і комунікації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560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1.3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32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Англійська  мова (за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професійним спрямуванням)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6"/>
        </w:trPr>
        <w:tc>
          <w:tcPr>
            <w:tcW w:type="dxa" w:w="10108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ІІ Цикл професійної підготовки</w:t>
            </w:r>
          </w:p>
        </w:tc>
      </w:tr>
      <w:tr>
        <w:trPr>
          <w:trHeight w:hRule="exact" w:val="290"/>
        </w:trPr>
        <w:tc>
          <w:tcPr>
            <w:tcW w:type="dxa" w:w="10108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базові</w:t>
            </w:r>
          </w:p>
        </w:tc>
      </w:tr>
      <w:tr>
        <w:trPr>
          <w:trHeight w:hRule="exact" w:val="560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144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Архітектура, модулі та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компоненти програмних систем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84"/>
        </w:trPr>
        <w:tc>
          <w:tcPr>
            <w:tcW w:type="dxa" w:w="10108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фахові</w:t>
            </w:r>
          </w:p>
        </w:tc>
      </w:tr>
      <w:tr>
        <w:trPr>
          <w:trHeight w:hRule="exact" w:val="562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2.2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432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Конструювання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654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2.3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100" w:right="288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Аналіз вимог до програмного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6"/>
        </w:trPr>
        <w:tc>
          <w:tcPr>
            <w:tcW w:type="dxa" w:w="1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2.4 </w:t>
            </w:r>
          </w:p>
        </w:tc>
        <w:tc>
          <w:tcPr>
            <w:tcW w:type="dxa" w:w="3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Алгоритми та структури даних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6"/>
        </w:trPr>
        <w:tc>
          <w:tcPr>
            <w:tcW w:type="dxa" w:w="1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2.5 </w:t>
            </w:r>
          </w:p>
        </w:tc>
        <w:tc>
          <w:tcPr>
            <w:tcW w:type="dxa" w:w="3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Офісні технології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2.6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1152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Об`єктно-орієнтоване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72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838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2.7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288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Курсова робота з дисципліни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Об`єктно-орієнтоване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62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2.8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1152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Професійна практика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програмної інженерії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4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2.9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Людино-машинна взаємодія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62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2.10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288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Технології кросплатформного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програмування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4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2.11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Мовні технології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86"/>
        </w:trPr>
        <w:tc>
          <w:tcPr>
            <w:tcW w:type="dxa" w:w="1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2.12 </w:t>
            </w:r>
          </w:p>
        </w:tc>
        <w:tc>
          <w:tcPr>
            <w:tcW w:type="dxa" w:w="3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Мережеві технології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62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2.13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Дискретні структури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залік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42"/>
        </w:trPr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 2.14 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432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Архітектура та проєктування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програмного забезпечення </w:t>
            </w:r>
          </w:p>
        </w:tc>
        <w:tc>
          <w:tcPr>
            <w:tcW w:type="dxa" w:w="18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24" w:right="424" w:bottom="510" w:left="13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