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E44F0" w14:textId="03C7DA38" w:rsidR="00C12EDA" w:rsidRPr="00BC498D" w:rsidRDefault="00C564B1" w:rsidP="00C564B1">
      <w:pPr>
        <w:pStyle w:val="Heading1"/>
        <w:jc w:val="center"/>
        <w:rPr>
          <w:color w:val="EE0000"/>
        </w:rPr>
      </w:pPr>
      <w:r w:rsidRPr="00BC498D">
        <w:rPr>
          <w:color w:val="EE0000"/>
        </w:rPr>
        <w:t>Wireshark Traffic Analysis Project Report</w:t>
      </w:r>
    </w:p>
    <w:p w14:paraId="3A83CCD6" w14:textId="48335658" w:rsidR="00C564B1" w:rsidRPr="00BC498D" w:rsidRDefault="00C564B1" w:rsidP="00C564B1">
      <w:pPr>
        <w:jc w:val="right"/>
        <w:rPr>
          <w:color w:val="BF8F00" w:themeColor="accent4" w:themeShade="BF"/>
        </w:rPr>
      </w:pPr>
      <w:r w:rsidRPr="00BC498D">
        <w:rPr>
          <w:color w:val="BF8F00" w:themeColor="accent4" w:themeShade="BF"/>
        </w:rPr>
        <w:t>~  Olina Kundu</w:t>
      </w:r>
    </w:p>
    <w:p w14:paraId="1219DDFF" w14:textId="77777777" w:rsidR="00C564B1" w:rsidRDefault="00C564B1" w:rsidP="00C564B1"/>
    <w:p w14:paraId="3B6AC0BA" w14:textId="7DAAFD3F" w:rsidR="00C564B1" w:rsidRPr="00BC498D" w:rsidRDefault="00C564B1" w:rsidP="00BC498D">
      <w:pPr>
        <w:pStyle w:val="Heading2"/>
        <w:jc w:val="center"/>
        <w:rPr>
          <w:color w:val="EE0000"/>
        </w:rPr>
      </w:pPr>
      <w:r w:rsidRPr="00BC498D">
        <w:rPr>
          <w:color w:val="EE0000"/>
        </w:rPr>
        <w:t>Objective:</w:t>
      </w:r>
    </w:p>
    <w:p w14:paraId="72AACEA7" w14:textId="0F31CDDD" w:rsidR="00C564B1" w:rsidRDefault="00C564B1" w:rsidP="00C564B1">
      <w:r>
        <w:t>The objective of the project is to analyse live network traffic using Wireshark to understand the behaviour and structure of common network protocols such as TCP, DNS</w:t>
      </w:r>
      <w:r w:rsidRPr="00C564B1">
        <w:t>, HTTP, and ICMP. The goal is to build foundational skills in traffic inspection and packet-level analysis.</w:t>
      </w:r>
    </w:p>
    <w:p w14:paraId="5C566F8A" w14:textId="7C6266A1" w:rsidR="00C564B1" w:rsidRPr="00BC498D" w:rsidRDefault="00C564B1" w:rsidP="00BC498D">
      <w:pPr>
        <w:pStyle w:val="Heading2"/>
        <w:jc w:val="center"/>
        <w:rPr>
          <w:color w:val="EE0000"/>
        </w:rPr>
      </w:pPr>
      <w:r w:rsidRPr="00BC498D">
        <w:rPr>
          <w:color w:val="EE0000"/>
        </w:rPr>
        <w:t>Environmental setup:</w:t>
      </w:r>
    </w:p>
    <w:p w14:paraId="62AF1126" w14:textId="1D7ECB6C" w:rsidR="00C564B1" w:rsidRDefault="00C564B1" w:rsidP="00C564B1">
      <w:pPr>
        <w:pStyle w:val="ListParagraph"/>
        <w:numPr>
          <w:ilvl w:val="0"/>
          <w:numId w:val="1"/>
        </w:numPr>
      </w:pPr>
      <w:r>
        <w:t xml:space="preserve">Operating system: </w:t>
      </w:r>
      <w:r w:rsidR="0034277A">
        <w:t>Windows 11</w:t>
      </w:r>
    </w:p>
    <w:p w14:paraId="459D811B" w14:textId="2EB5EFF4" w:rsidR="00C564B1" w:rsidRDefault="00C564B1" w:rsidP="00C564B1">
      <w:pPr>
        <w:pStyle w:val="ListParagraph"/>
        <w:numPr>
          <w:ilvl w:val="0"/>
          <w:numId w:val="1"/>
        </w:numPr>
      </w:pPr>
      <w:r>
        <w:t>Tool used: Wireshark</w:t>
      </w:r>
    </w:p>
    <w:p w14:paraId="1E51896E" w14:textId="775FBD8C" w:rsidR="00C564B1" w:rsidRDefault="00C564B1" w:rsidP="00C564B1">
      <w:pPr>
        <w:pStyle w:val="ListParagraph"/>
        <w:numPr>
          <w:ilvl w:val="0"/>
          <w:numId w:val="1"/>
        </w:numPr>
      </w:pPr>
      <w:r>
        <w:t>Network Interface Used: Wi-Fi</w:t>
      </w:r>
    </w:p>
    <w:p w14:paraId="31A8527B" w14:textId="1F61C870" w:rsidR="00C564B1" w:rsidRDefault="00C564B1" w:rsidP="00C564B1">
      <w:pPr>
        <w:pStyle w:val="ListParagraph"/>
        <w:numPr>
          <w:ilvl w:val="0"/>
          <w:numId w:val="1"/>
        </w:numPr>
      </w:pPr>
      <w:r>
        <w:t xml:space="preserve">Traffic generated during capture: Visited </w:t>
      </w:r>
      <w:proofErr w:type="gramStart"/>
      <w:r>
        <w:t>websites :</w:t>
      </w:r>
      <w:proofErr w:type="gramEnd"/>
      <w:r>
        <w:t xml:space="preserve"> google.com, example.com</w:t>
      </w:r>
      <w:r w:rsidR="0034277A">
        <w:t>.</w:t>
      </w:r>
    </w:p>
    <w:p w14:paraId="013DFB98" w14:textId="57D19C30" w:rsidR="00C564B1" w:rsidRDefault="00C564B1" w:rsidP="00C564B1">
      <w:pPr>
        <w:pStyle w:val="ListParagraph"/>
      </w:pPr>
      <w:r>
        <w:t xml:space="preserve">                                                            </w:t>
      </w:r>
      <w:r w:rsidR="0034277A">
        <w:t xml:space="preserve">Pinged 8.8.8.8 and ran DNS queries using </w:t>
      </w:r>
      <w:proofErr w:type="spellStart"/>
      <w:r w:rsidR="0034277A">
        <w:t>nslookup</w:t>
      </w:r>
      <w:proofErr w:type="spellEnd"/>
      <w:r w:rsidR="0034277A">
        <w:t>.</w:t>
      </w:r>
    </w:p>
    <w:p w14:paraId="3F7BECB0" w14:textId="055332DA" w:rsidR="00C564B1" w:rsidRDefault="00C564B1" w:rsidP="00C564B1">
      <w:pPr>
        <w:pStyle w:val="ListParagraph"/>
      </w:pPr>
      <w:r>
        <w:t xml:space="preserve">                                                            </w:t>
      </w:r>
      <w:r w:rsidR="0034277A" w:rsidRPr="0034277A">
        <w:t>Used YouTube</w:t>
      </w:r>
      <w:r w:rsidR="0034277A">
        <w:t>/</w:t>
      </w:r>
      <w:r w:rsidR="0034277A" w:rsidRPr="0034277A">
        <w:t xml:space="preserve"> other applications to generate varied traffic</w:t>
      </w:r>
      <w:r w:rsidR="0034277A">
        <w:t>.</w:t>
      </w:r>
    </w:p>
    <w:p w14:paraId="3D4041CC" w14:textId="210E066C" w:rsidR="00C564B1" w:rsidRDefault="00C564B1" w:rsidP="00C564B1">
      <w:pPr>
        <w:pStyle w:val="ListParagraph"/>
        <w:numPr>
          <w:ilvl w:val="0"/>
          <w:numId w:val="1"/>
        </w:numPr>
      </w:pPr>
      <w:r>
        <w:t xml:space="preserve">Capture Duration: </w:t>
      </w:r>
      <w:r w:rsidR="0034277A">
        <w:t xml:space="preserve">~ </w:t>
      </w:r>
      <w:r>
        <w:t>3 minutes</w:t>
      </w:r>
    </w:p>
    <w:p w14:paraId="5DB6291C" w14:textId="204A146E" w:rsidR="00C564B1" w:rsidRDefault="00C564B1" w:rsidP="0034277A">
      <w:pPr>
        <w:pStyle w:val="ListParagraph"/>
        <w:numPr>
          <w:ilvl w:val="0"/>
          <w:numId w:val="1"/>
        </w:numPr>
      </w:pPr>
      <w:r>
        <w:t xml:space="preserve">Capture File: </w:t>
      </w:r>
      <w:proofErr w:type="spellStart"/>
      <w:r w:rsidR="0034277A">
        <w:t>wireshark_</w:t>
      </w:r>
      <w:proofErr w:type="gramStart"/>
      <w:r w:rsidR="0034277A">
        <w:t>capture</w:t>
      </w:r>
      <w:r>
        <w:t>.pcapng</w:t>
      </w:r>
      <w:proofErr w:type="spellEnd"/>
      <w:proofErr w:type="gramEnd"/>
    </w:p>
    <w:p w14:paraId="201F0C53" w14:textId="77777777" w:rsidR="009C3F67" w:rsidRDefault="009C3F67" w:rsidP="009C3F67"/>
    <w:p w14:paraId="7C06AB63" w14:textId="0BE7A30C" w:rsidR="009C3F67" w:rsidRPr="00BC498D" w:rsidRDefault="009C3F67" w:rsidP="00BC498D">
      <w:pPr>
        <w:pStyle w:val="Heading2"/>
        <w:jc w:val="center"/>
        <w:rPr>
          <w:color w:val="EE0000"/>
          <w:sz w:val="40"/>
          <w:szCs w:val="40"/>
        </w:rPr>
      </w:pPr>
      <w:r w:rsidRPr="00BC498D">
        <w:rPr>
          <w:color w:val="EE0000"/>
          <w:sz w:val="40"/>
          <w:szCs w:val="40"/>
        </w:rPr>
        <w:t>Packet Analysis</w:t>
      </w:r>
    </w:p>
    <w:p w14:paraId="12B71C6E" w14:textId="7E1B80F4" w:rsidR="009C3F67" w:rsidRPr="00BC498D" w:rsidRDefault="009C3F67" w:rsidP="009C3F67">
      <w:pPr>
        <w:pStyle w:val="Heading3"/>
        <w:rPr>
          <w:color w:val="7030A0"/>
        </w:rPr>
      </w:pPr>
      <w:r w:rsidRPr="00BC498D">
        <w:rPr>
          <w:color w:val="7030A0"/>
        </w:rPr>
        <w:t>TCP Handshake Analysis:</w:t>
      </w:r>
    </w:p>
    <w:p w14:paraId="4D44754A" w14:textId="77777777" w:rsidR="009C3F67" w:rsidRPr="009C3F67" w:rsidRDefault="009C3F67" w:rsidP="009C3F67">
      <w:r w:rsidRPr="009C3F67">
        <w:t xml:space="preserve">The TCP 3-way handshake was observed within </w:t>
      </w:r>
      <w:r w:rsidRPr="009C3F67">
        <w:rPr>
          <w:b/>
          <w:bCs/>
        </w:rPr>
        <w:t>TCP stream 40</w:t>
      </w:r>
      <w:r w:rsidRPr="009C3F67">
        <w:t xml:space="preserve">, beginning at </w:t>
      </w:r>
      <w:r w:rsidRPr="009C3F67">
        <w:rPr>
          <w:b/>
          <w:bCs/>
        </w:rPr>
        <w:t>Packet No. 470</w:t>
      </w:r>
      <w:r w:rsidRPr="009C3F67">
        <w:t>, as highlighted in the screenshot below.</w:t>
      </w:r>
    </w:p>
    <w:p w14:paraId="56547039" w14:textId="77777777" w:rsidR="009C3F67" w:rsidRPr="009C3F67" w:rsidRDefault="009C3F67" w:rsidP="009C3F67">
      <w:pPr>
        <w:numPr>
          <w:ilvl w:val="0"/>
          <w:numId w:val="10"/>
        </w:numPr>
      </w:pPr>
      <w:r w:rsidRPr="009C3F67">
        <w:rPr>
          <w:b/>
          <w:bCs/>
        </w:rPr>
        <w:t>Packet 470 (SYN):</w:t>
      </w:r>
      <w:r w:rsidRPr="009C3F67">
        <w:t xml:space="preserve"> The client (192.168.1.4) sends a SYN packet to initiate a TCP connection with the server (23.192.228.80) on port 80.</w:t>
      </w:r>
    </w:p>
    <w:p w14:paraId="00621A78" w14:textId="77777777" w:rsidR="009C3F67" w:rsidRPr="009C3F67" w:rsidRDefault="009C3F67" w:rsidP="009C3F67">
      <w:pPr>
        <w:numPr>
          <w:ilvl w:val="0"/>
          <w:numId w:val="10"/>
        </w:numPr>
      </w:pPr>
      <w:r w:rsidRPr="009C3F67">
        <w:rPr>
          <w:b/>
          <w:bCs/>
        </w:rPr>
        <w:t>Packet 504 (SYN, ACK):</w:t>
      </w:r>
      <w:r w:rsidRPr="009C3F67">
        <w:t xml:space="preserve"> The server replies with a SYN-ACK, acknowledging the request and offering its own sequence number.</w:t>
      </w:r>
    </w:p>
    <w:p w14:paraId="4E9E2650" w14:textId="77777777" w:rsidR="009C3F67" w:rsidRPr="009C3F67" w:rsidRDefault="009C3F67" w:rsidP="009C3F67">
      <w:pPr>
        <w:numPr>
          <w:ilvl w:val="0"/>
          <w:numId w:val="10"/>
        </w:numPr>
      </w:pPr>
      <w:r w:rsidRPr="009C3F67">
        <w:rPr>
          <w:b/>
          <w:bCs/>
        </w:rPr>
        <w:t>Packet 505 (ACK):</w:t>
      </w:r>
      <w:r w:rsidRPr="009C3F67">
        <w:t xml:space="preserve"> The client responds with a final ACK, completing the 3-way handshake.</w:t>
      </w:r>
    </w:p>
    <w:p w14:paraId="2430B829" w14:textId="77777777" w:rsidR="009C3F67" w:rsidRPr="009C3F67" w:rsidRDefault="009C3F67" w:rsidP="009C3F67">
      <w:r w:rsidRPr="009C3F67">
        <w:rPr>
          <w:b/>
          <w:bCs/>
        </w:rPr>
        <w:t>Handshake Details:</w:t>
      </w:r>
    </w:p>
    <w:p w14:paraId="7C15D0BC" w14:textId="77777777" w:rsidR="009C3F67" w:rsidRPr="009C3F67" w:rsidRDefault="009C3F67" w:rsidP="009C3F67">
      <w:pPr>
        <w:numPr>
          <w:ilvl w:val="0"/>
          <w:numId w:val="11"/>
        </w:numPr>
      </w:pPr>
      <w:r w:rsidRPr="009C3F67">
        <w:t>Source Port: 51603</w:t>
      </w:r>
    </w:p>
    <w:p w14:paraId="6BF5C650" w14:textId="77777777" w:rsidR="009C3F67" w:rsidRPr="009C3F67" w:rsidRDefault="009C3F67" w:rsidP="009C3F67">
      <w:pPr>
        <w:numPr>
          <w:ilvl w:val="0"/>
          <w:numId w:val="11"/>
        </w:numPr>
      </w:pPr>
      <w:r w:rsidRPr="009C3F67">
        <w:t>Destination Port: 80 (HTTP)</w:t>
      </w:r>
    </w:p>
    <w:p w14:paraId="4EC5DB61" w14:textId="77777777" w:rsidR="009C3F67" w:rsidRPr="009C3F67" w:rsidRDefault="009C3F67" w:rsidP="009C3F67">
      <w:pPr>
        <w:numPr>
          <w:ilvl w:val="0"/>
          <w:numId w:val="11"/>
        </w:numPr>
      </w:pPr>
      <w:r w:rsidRPr="009C3F67">
        <w:t>Sequence Number: 0 → 1</w:t>
      </w:r>
    </w:p>
    <w:p w14:paraId="177DFCDF" w14:textId="77777777" w:rsidR="009C3F67" w:rsidRPr="009C3F67" w:rsidRDefault="009C3F67" w:rsidP="009C3F67">
      <w:pPr>
        <w:numPr>
          <w:ilvl w:val="0"/>
          <w:numId w:val="11"/>
        </w:numPr>
      </w:pPr>
      <w:r w:rsidRPr="009C3F67">
        <w:t>Acknowledgment Number: 1</w:t>
      </w:r>
    </w:p>
    <w:p w14:paraId="575AA850" w14:textId="77777777" w:rsidR="009C3F67" w:rsidRPr="009C3F67" w:rsidRDefault="009C3F67" w:rsidP="009C3F67">
      <w:pPr>
        <w:numPr>
          <w:ilvl w:val="0"/>
          <w:numId w:val="11"/>
        </w:numPr>
      </w:pPr>
      <w:r w:rsidRPr="009C3F67">
        <w:t>Window Size: 65535 (initial), 64240 (from server)</w:t>
      </w:r>
    </w:p>
    <w:p w14:paraId="4BF7F2D5" w14:textId="5FE47B5C" w:rsidR="009C3F67" w:rsidRPr="009C3F67" w:rsidRDefault="009C3F67" w:rsidP="009C3F67">
      <w:pPr>
        <w:numPr>
          <w:ilvl w:val="0"/>
          <w:numId w:val="11"/>
        </w:numPr>
      </w:pPr>
      <w:proofErr w:type="gramStart"/>
      <w:r w:rsidRPr="009C3F67">
        <w:t>MSS</w:t>
      </w:r>
      <w:r w:rsidR="006651AB">
        <w:t>(</w:t>
      </w:r>
      <w:proofErr w:type="gramEnd"/>
      <w:r w:rsidR="006651AB" w:rsidRPr="006651AB">
        <w:t>Maximum Segment Size</w:t>
      </w:r>
      <w:r w:rsidR="006651AB">
        <w:t>)</w:t>
      </w:r>
      <w:r w:rsidRPr="009C3F67">
        <w:t>: 1460</w:t>
      </w:r>
    </w:p>
    <w:p w14:paraId="022BB331" w14:textId="626DD820" w:rsidR="009C3F67" w:rsidRPr="009C3F67" w:rsidRDefault="009C3F67" w:rsidP="009C3F67">
      <w:pPr>
        <w:numPr>
          <w:ilvl w:val="0"/>
          <w:numId w:val="11"/>
        </w:numPr>
      </w:pPr>
      <w:r w:rsidRPr="009C3F67">
        <w:lastRenderedPageBreak/>
        <w:t>SACK Permitted</w:t>
      </w:r>
      <w:r w:rsidR="006651AB">
        <w:t xml:space="preserve"> </w:t>
      </w:r>
      <w:r w:rsidR="006651AB" w:rsidRPr="006651AB">
        <w:t>(Selective Acknowledgment)</w:t>
      </w:r>
      <w:r w:rsidRPr="009C3F67">
        <w:t>: Yes</w:t>
      </w:r>
    </w:p>
    <w:p w14:paraId="61862229" w14:textId="77777777" w:rsidR="009C3F67" w:rsidRPr="009C3F67" w:rsidRDefault="009C3F67" w:rsidP="009C3F67">
      <w:pPr>
        <w:numPr>
          <w:ilvl w:val="0"/>
          <w:numId w:val="11"/>
        </w:numPr>
      </w:pPr>
      <w:r w:rsidRPr="009C3F67">
        <w:t>TCP Timestamps: Present</w:t>
      </w:r>
    </w:p>
    <w:p w14:paraId="4FBCBC32" w14:textId="77777777" w:rsidR="001515B5" w:rsidRDefault="009C3F67" w:rsidP="009C3F67">
      <w:r w:rsidRPr="009C3F67">
        <w:t>This handshake establishes a reliable TCP connection between the host machine and the web server, following the standard TCP protocol.</w:t>
      </w:r>
    </w:p>
    <w:p w14:paraId="794E7F43" w14:textId="77777777" w:rsidR="001515B5" w:rsidRPr="001515B5" w:rsidRDefault="001515B5" w:rsidP="001515B5">
      <w:r w:rsidRPr="001515B5">
        <w:t>The SYN packet from the client (Packet 470) initiates the handshake with a sequence number of 0. It has only the SYN flag set and includes options like MSS (1460), SACK permitted, window scaling, and timestamps. The advertised window size is 65535 bytes.</w:t>
      </w:r>
    </w:p>
    <w:p w14:paraId="53753542" w14:textId="77777777" w:rsidR="001515B5" w:rsidRPr="001515B5" w:rsidRDefault="001515B5" w:rsidP="001515B5">
      <w:r w:rsidRPr="001515B5">
        <w:t>The SYN-ACK from the server (Packet 504) responds with a sequence number of 0 and an acknowledgment number of 1. Both SYN and ACK flags are set. It mirrors similar TCP options and advertises a window size of 64240 bytes.</w:t>
      </w:r>
    </w:p>
    <w:p w14:paraId="528911FF" w14:textId="77777777" w:rsidR="001515B5" w:rsidRPr="001515B5" w:rsidRDefault="001515B5" w:rsidP="001515B5">
      <w:r w:rsidRPr="001515B5">
        <w:t>The final ACK from the client (Packet 505) completes the handshake with a sequence number of 1 and an acknowledgment number of 1. Only the ACK flag is set, and the window size is now adjusted to 65280 bytes.</w:t>
      </w:r>
    </w:p>
    <w:p w14:paraId="71D9640C" w14:textId="02BAB4F5" w:rsidR="009C3F67" w:rsidRPr="009C3F67" w:rsidRDefault="009C3F67" w:rsidP="009C3F67">
      <w:r w:rsidRPr="009C3F67">
        <w:br/>
      </w:r>
      <w:r w:rsidRPr="009C3F67">
        <w:rPr>
          <w:i/>
          <w:iCs/>
        </w:rPr>
        <w:t>Refer to the screenshot below showing Packet 470, 504, and 505.</w:t>
      </w:r>
    </w:p>
    <w:p w14:paraId="28E25D6D" w14:textId="77777777" w:rsidR="009C3F67" w:rsidRPr="009C3F67" w:rsidRDefault="009C3F67" w:rsidP="009C3F67"/>
    <w:p w14:paraId="51A6C6A7" w14:textId="2379142F" w:rsidR="0034277A" w:rsidRDefault="006651AB" w:rsidP="0034277A">
      <w:r>
        <w:rPr>
          <w:noProof/>
        </w:rPr>
        <w:drawing>
          <wp:inline distT="0" distB="0" distL="0" distR="0" wp14:anchorId="77080698" wp14:editId="2FFA2630">
            <wp:extent cx="5731510" cy="3044825"/>
            <wp:effectExtent l="0" t="0" r="2540" b="3175"/>
            <wp:docPr id="770461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61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6353" w14:textId="77777777" w:rsidR="0034277A" w:rsidRDefault="0034277A" w:rsidP="0034277A"/>
    <w:p w14:paraId="0D7EA21A" w14:textId="77777777" w:rsidR="0034277A" w:rsidRDefault="0034277A" w:rsidP="0034277A">
      <w:pPr>
        <w:pStyle w:val="ListParagraph"/>
      </w:pPr>
    </w:p>
    <w:p w14:paraId="5953384D" w14:textId="483D5AAC" w:rsidR="0034277A" w:rsidRPr="00BC498D" w:rsidRDefault="00135888" w:rsidP="001515B5">
      <w:pPr>
        <w:pStyle w:val="Heading3"/>
        <w:rPr>
          <w:color w:val="7030A0"/>
        </w:rPr>
      </w:pPr>
      <w:r w:rsidRPr="00BC498D">
        <w:rPr>
          <w:color w:val="7030A0"/>
        </w:rPr>
        <w:t>DNS Query Analysis</w:t>
      </w:r>
    </w:p>
    <w:p w14:paraId="72693928" w14:textId="316A99F1" w:rsidR="00135888" w:rsidRPr="00135888" w:rsidRDefault="00135888" w:rsidP="00135888">
      <w:r>
        <w:t>From the screenshot below, a</w:t>
      </w:r>
      <w:r w:rsidRPr="00135888">
        <w:t xml:space="preserve"> DNS query was observed in </w:t>
      </w:r>
      <w:r w:rsidRPr="00135888">
        <w:rPr>
          <w:b/>
          <w:bCs/>
        </w:rPr>
        <w:t>Packet 386</w:t>
      </w:r>
      <w:r w:rsidRPr="00135888">
        <w:t xml:space="preserve">, where the host 192.168.1.4 sent a standard query to the DNS server 192.168.1.1 requesting the IPv4 address (A record) for the domain example.com. This was transmitted over UDP, using </w:t>
      </w:r>
      <w:r w:rsidRPr="00135888">
        <w:rPr>
          <w:b/>
          <w:bCs/>
        </w:rPr>
        <w:t>source port 64463</w:t>
      </w:r>
      <w:r w:rsidRPr="00135888">
        <w:t xml:space="preserve"> and </w:t>
      </w:r>
      <w:r w:rsidRPr="00135888">
        <w:rPr>
          <w:b/>
          <w:bCs/>
        </w:rPr>
        <w:t>destination port 53</w:t>
      </w:r>
      <w:r w:rsidRPr="00135888">
        <w:t>. The query had a unique identifier 0xd8be and followed standard DNS formatting.</w:t>
      </w:r>
    </w:p>
    <w:p w14:paraId="49C2A0B4" w14:textId="77777777" w:rsidR="00135888" w:rsidRPr="00135888" w:rsidRDefault="00135888" w:rsidP="00135888">
      <w:r w:rsidRPr="00135888">
        <w:lastRenderedPageBreak/>
        <w:t xml:space="preserve">The corresponding response appears in </w:t>
      </w:r>
      <w:r w:rsidRPr="00135888">
        <w:rPr>
          <w:b/>
          <w:bCs/>
        </w:rPr>
        <w:t>Packet 394</w:t>
      </w:r>
      <w:r w:rsidRPr="00135888">
        <w:t>, in which the DNS server replies with an A record for example.com, resolving it to IP addresses including 23.192.228.80, 23.215.0.136, and others. The response matches the transaction ID and confirms a successful resolution, as indicated by the “No error” code.</w:t>
      </w:r>
    </w:p>
    <w:p w14:paraId="4A9BE5E4" w14:textId="77777777" w:rsidR="00135888" w:rsidRPr="00135888" w:rsidRDefault="00135888" w:rsidP="00135888">
      <w:r w:rsidRPr="00135888">
        <w:t>This DNS exchange demonstrates how a client converts a domain name into one or more usable IP addresses using UDP-based DNS, a fundamental step before establishing any actual network connection with the server.</w:t>
      </w:r>
    </w:p>
    <w:p w14:paraId="351963E1" w14:textId="77777777" w:rsidR="00135888" w:rsidRPr="00135888" w:rsidRDefault="00135888" w:rsidP="00135888"/>
    <w:p w14:paraId="5BA4C129" w14:textId="66401B92" w:rsidR="00135888" w:rsidRDefault="00135888" w:rsidP="00135888">
      <w:r w:rsidRPr="00135888">
        <w:rPr>
          <w:noProof/>
        </w:rPr>
        <w:drawing>
          <wp:inline distT="0" distB="0" distL="0" distR="0" wp14:anchorId="446EAFDE" wp14:editId="1F6757E0">
            <wp:extent cx="5731510" cy="3044825"/>
            <wp:effectExtent l="0" t="0" r="2540" b="3175"/>
            <wp:docPr id="5001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910E" w14:textId="77777777" w:rsidR="00135888" w:rsidRDefault="00135888" w:rsidP="00135888">
      <w:pPr>
        <w:pStyle w:val="Heading3"/>
      </w:pPr>
    </w:p>
    <w:p w14:paraId="2E5CCBBA" w14:textId="75F428DB" w:rsidR="00135888" w:rsidRPr="00BC498D" w:rsidRDefault="008E5A70" w:rsidP="008E5A70">
      <w:pPr>
        <w:pStyle w:val="Heading3"/>
        <w:rPr>
          <w:color w:val="7030A0"/>
        </w:rPr>
      </w:pPr>
      <w:r w:rsidRPr="00BC498D">
        <w:rPr>
          <w:color w:val="7030A0"/>
        </w:rPr>
        <w:t>HTTP Request/Response Analysis</w:t>
      </w:r>
    </w:p>
    <w:p w14:paraId="321B5B7D" w14:textId="77777777" w:rsidR="008E5A70" w:rsidRPr="008E5A70" w:rsidRDefault="008E5A70" w:rsidP="008E5A70">
      <w:r w:rsidRPr="008E5A70">
        <w:t xml:space="preserve">In Packet 487, the client 192.168.1.4 initiates an HTTP session by sending a </w:t>
      </w:r>
      <w:r w:rsidRPr="008E5A70">
        <w:rPr>
          <w:b/>
          <w:bCs/>
        </w:rPr>
        <w:t>GET</w:t>
      </w:r>
      <w:r w:rsidRPr="008E5A70">
        <w:t xml:space="preserve"> request to the server at 23.192.228.80 over port 80. The request targets the path / using the HTTP/1.1 protocol. Several headers are included, such as Host: example.com, Connection: keep-alive, and a detailed User-Agent string identifying the browser and system. This request is carried over TCP, with the client’s source port being 51601.</w:t>
      </w:r>
    </w:p>
    <w:p w14:paraId="5E918E25" w14:textId="77777777" w:rsidR="008E5A70" w:rsidRPr="008E5A70" w:rsidRDefault="008E5A70" w:rsidP="008E5A70">
      <w:r w:rsidRPr="008E5A70">
        <w:t xml:space="preserve">The server replies in Packet 507 with a standard </w:t>
      </w:r>
      <w:r w:rsidRPr="008E5A70">
        <w:rPr>
          <w:b/>
          <w:bCs/>
        </w:rPr>
        <w:t>HTTP/1.1 200 OK</w:t>
      </w:r>
      <w:r w:rsidRPr="008E5A70">
        <w:t xml:space="preserve"> response, indicating the request was successfully processed. The response includes headers like Content-Type: text/html and a content length, </w:t>
      </w:r>
      <w:proofErr w:type="spellStart"/>
      <w:r w:rsidRPr="008E5A70">
        <w:t>signaling</w:t>
      </w:r>
      <w:proofErr w:type="spellEnd"/>
      <w:r w:rsidRPr="008E5A70">
        <w:t xml:space="preserve"> that the body contains an HTML page. This completes a typical HTTP transaction — a stateless request-response model layered on top of TCP.</w:t>
      </w:r>
    </w:p>
    <w:p w14:paraId="1F1D072C" w14:textId="4ED2223B" w:rsidR="008E5A70" w:rsidRPr="008E5A70" w:rsidRDefault="008E5A70" w:rsidP="008E5A70">
      <w:r w:rsidRPr="008E5A70">
        <w:t>This exchange highlights how browsers fetch web content by using plain-text HTTP messages structured with headers and status codes, forming the foundation of web communication.</w:t>
      </w:r>
    </w:p>
    <w:p w14:paraId="7B671E4F" w14:textId="34FC3515" w:rsidR="008E5A70" w:rsidRDefault="008E5A70" w:rsidP="008E5A70">
      <w:r w:rsidRPr="008E5A70">
        <w:rPr>
          <w:noProof/>
        </w:rPr>
        <w:lastRenderedPageBreak/>
        <w:drawing>
          <wp:inline distT="0" distB="0" distL="0" distR="0" wp14:anchorId="4A8D3E85" wp14:editId="0CA5F889">
            <wp:extent cx="5731510" cy="3044825"/>
            <wp:effectExtent l="0" t="0" r="2540" b="3175"/>
            <wp:docPr id="202312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26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A9BA" w14:textId="77777777" w:rsidR="009D2BE3" w:rsidRDefault="009D2BE3" w:rsidP="008E5A70"/>
    <w:p w14:paraId="6ED107DF" w14:textId="77777777" w:rsidR="009D2BE3" w:rsidRPr="00BC498D" w:rsidRDefault="009D2BE3" w:rsidP="009D2BE3">
      <w:pPr>
        <w:pStyle w:val="Heading3"/>
        <w:rPr>
          <w:color w:val="7030A0"/>
        </w:rPr>
      </w:pPr>
      <w:r w:rsidRPr="00BC498D">
        <w:rPr>
          <w:color w:val="7030A0"/>
        </w:rPr>
        <w:t>ICMP Echo Request/Reply Analysis</w:t>
      </w:r>
    </w:p>
    <w:p w14:paraId="6427FB88" w14:textId="77777777" w:rsidR="009D2BE3" w:rsidRPr="009D2BE3" w:rsidRDefault="009D2BE3" w:rsidP="009D2BE3">
      <w:r w:rsidRPr="009D2BE3">
        <w:t xml:space="preserve">In Packet 2882, the host 192.168.1.4 sends an </w:t>
      </w:r>
      <w:r w:rsidRPr="009D2BE3">
        <w:rPr>
          <w:b/>
          <w:bCs/>
        </w:rPr>
        <w:t>ICMP Echo Request</w:t>
      </w:r>
      <w:r w:rsidRPr="009D2BE3">
        <w:t xml:space="preserve"> to Google's public DNS server at 8.8.8.8. This is part of a standard "ping" operation, used to test connectivity and measure round-trip time. The packet includes an identifier (id=0x0001) and sequence number (</w:t>
      </w:r>
      <w:proofErr w:type="spellStart"/>
      <w:r w:rsidRPr="009D2BE3">
        <w:t>seq</w:t>
      </w:r>
      <w:proofErr w:type="spellEnd"/>
      <w:r w:rsidRPr="009D2BE3">
        <w:t>=1) for tracking. The TTL (Time-To-Live) is set to 128, and the payload contains ASCII characters (a-z) for testing integrity.</w:t>
      </w:r>
    </w:p>
    <w:p w14:paraId="6CE9849E" w14:textId="77777777" w:rsidR="009D2BE3" w:rsidRPr="009D2BE3" w:rsidRDefault="009D2BE3" w:rsidP="009D2BE3">
      <w:r w:rsidRPr="009D2BE3">
        <w:t xml:space="preserve">Packet 2883 shows the corresponding </w:t>
      </w:r>
      <w:r w:rsidRPr="009D2BE3">
        <w:rPr>
          <w:b/>
          <w:bCs/>
        </w:rPr>
        <w:t>ICMP Echo Reply</w:t>
      </w:r>
      <w:r w:rsidRPr="009D2BE3">
        <w:t xml:space="preserve"> from 8.8.8.8, confirming successful delivery and return of the request. The reply matches the identifier and sequence number, and the TTL is now 117, indicating a hop count of 11 between the client and destination.</w:t>
      </w:r>
    </w:p>
    <w:p w14:paraId="5BCECF6F" w14:textId="77777777" w:rsidR="009D2BE3" w:rsidRDefault="009D2BE3" w:rsidP="009D2BE3">
      <w:pPr>
        <w:rPr>
          <w:noProof/>
        </w:rPr>
      </w:pPr>
      <w:r w:rsidRPr="009D2BE3">
        <w:t xml:space="preserve">This exchange demonstrates the functionality of the </w:t>
      </w:r>
      <w:r w:rsidRPr="009D2BE3">
        <w:rPr>
          <w:b/>
          <w:bCs/>
        </w:rPr>
        <w:t>Internet Control Message Protocol (ICMP)</w:t>
      </w:r>
      <w:r w:rsidRPr="009D2BE3">
        <w:t xml:space="preserve"> in diagnosing network reachability and latency between nodes.</w:t>
      </w:r>
      <w:r w:rsidRPr="009D2BE3">
        <w:rPr>
          <w:noProof/>
        </w:rPr>
        <w:t xml:space="preserve"> </w:t>
      </w:r>
    </w:p>
    <w:p w14:paraId="55919709" w14:textId="7ACB1418" w:rsidR="009D2BE3" w:rsidRPr="009D2BE3" w:rsidRDefault="009D2BE3" w:rsidP="009D2BE3">
      <w:r>
        <w:rPr>
          <w:noProof/>
        </w:rPr>
        <w:drawing>
          <wp:inline distT="0" distB="0" distL="0" distR="0" wp14:anchorId="2F445A17" wp14:editId="437D52FD">
            <wp:extent cx="5731510" cy="3044825"/>
            <wp:effectExtent l="0" t="0" r="2540" b="3175"/>
            <wp:docPr id="1925345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453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D162" w14:textId="77777777" w:rsidR="009D2BE3" w:rsidRPr="00BC498D" w:rsidRDefault="009D2BE3" w:rsidP="009D2BE3">
      <w:pPr>
        <w:pStyle w:val="Heading3"/>
        <w:rPr>
          <w:color w:val="7030A0"/>
        </w:rPr>
      </w:pPr>
      <w:r w:rsidRPr="00BC498D">
        <w:rPr>
          <w:color w:val="7030A0"/>
        </w:rPr>
        <w:lastRenderedPageBreak/>
        <w:t>Address Resolution Protocol (ARP)</w:t>
      </w:r>
    </w:p>
    <w:p w14:paraId="08197F49" w14:textId="77777777" w:rsidR="009D2BE3" w:rsidRPr="009D2BE3" w:rsidRDefault="009D2BE3" w:rsidP="009D2BE3">
      <w:r w:rsidRPr="009D2BE3">
        <w:t>In this capture, we observe a typical ARP exchange between two devices on the local network. ARP is used to map IP addresses to MAC addresses within the same subnet.</w:t>
      </w:r>
    </w:p>
    <w:p w14:paraId="5534CF76" w14:textId="77777777" w:rsidR="009D2BE3" w:rsidRPr="009D2BE3" w:rsidRDefault="009D2BE3" w:rsidP="009D2BE3">
      <w:r w:rsidRPr="009D2BE3">
        <w:t xml:space="preserve">In </w:t>
      </w:r>
      <w:r w:rsidRPr="009D2BE3">
        <w:rPr>
          <w:b/>
          <w:bCs/>
        </w:rPr>
        <w:t>packet 535</w:t>
      </w:r>
      <w:r w:rsidRPr="009D2BE3">
        <w:t xml:space="preserve">, the device with IP address 192.168.1.1 sends an ARP </w:t>
      </w:r>
      <w:r w:rsidRPr="009D2BE3">
        <w:rPr>
          <w:b/>
          <w:bCs/>
        </w:rPr>
        <w:t>request</w:t>
      </w:r>
      <w:r w:rsidRPr="009D2BE3">
        <w:t xml:space="preserve"> asking,</w:t>
      </w:r>
      <w:r w:rsidRPr="009D2BE3">
        <w:br/>
      </w:r>
      <w:r w:rsidRPr="009D2BE3">
        <w:rPr>
          <w:b/>
          <w:bCs/>
        </w:rPr>
        <w:t>"Who has 192.168.1.4? Tell 192.168.1.1"</w:t>
      </w:r>
      <w:r w:rsidRPr="009D2BE3">
        <w:t>.</w:t>
      </w:r>
      <w:r w:rsidRPr="009D2BE3">
        <w:br/>
        <w:t>This means the sender (likely the router) wants to know the MAC address of the device with IP 192.168.1.4.</w:t>
      </w:r>
    </w:p>
    <w:p w14:paraId="6607C7B1" w14:textId="77777777" w:rsidR="009D2BE3" w:rsidRPr="009D2BE3" w:rsidRDefault="009D2BE3" w:rsidP="009D2BE3">
      <w:r w:rsidRPr="009D2BE3">
        <w:t xml:space="preserve">In </w:t>
      </w:r>
      <w:r w:rsidRPr="009D2BE3">
        <w:rPr>
          <w:b/>
          <w:bCs/>
        </w:rPr>
        <w:t>packet 536</w:t>
      </w:r>
      <w:r w:rsidRPr="009D2BE3">
        <w:t xml:space="preserve">, we see the </w:t>
      </w:r>
      <w:r w:rsidRPr="009D2BE3">
        <w:rPr>
          <w:b/>
          <w:bCs/>
        </w:rPr>
        <w:t>ARP reply</w:t>
      </w:r>
      <w:r w:rsidRPr="009D2BE3">
        <w:t xml:space="preserve"> from 192.168.1.4, stating:</w:t>
      </w:r>
      <w:r w:rsidRPr="009D2BE3">
        <w:br/>
      </w:r>
      <w:r w:rsidRPr="009D2BE3">
        <w:rPr>
          <w:b/>
          <w:bCs/>
        </w:rPr>
        <w:t>"192.168.1.4 is at cc:47:40:c</w:t>
      </w:r>
      <w:proofErr w:type="gramStart"/>
      <w:r w:rsidRPr="009D2BE3">
        <w:rPr>
          <w:b/>
          <w:bCs/>
        </w:rPr>
        <w:t>6:f2:f</w:t>
      </w:r>
      <w:proofErr w:type="gramEnd"/>
      <w:r w:rsidRPr="009D2BE3">
        <w:rPr>
          <w:b/>
          <w:bCs/>
        </w:rPr>
        <w:t>5"</w:t>
      </w:r>
      <w:r w:rsidRPr="009D2BE3">
        <w:t>, which provides the MAC address of the host.</w:t>
      </w:r>
    </w:p>
    <w:p w14:paraId="5384CBBC" w14:textId="77777777" w:rsidR="009D2BE3" w:rsidRPr="009D2BE3" w:rsidRDefault="009D2BE3" w:rsidP="009D2BE3">
      <w:r w:rsidRPr="009D2BE3">
        <w:t>This ARP exchange helps devices communicate on a local network by resolving IPs into physical hardware addresses.</w:t>
      </w:r>
    </w:p>
    <w:p w14:paraId="0F9FDF3B" w14:textId="7C378569" w:rsidR="009D2BE3" w:rsidRDefault="009D2BE3" w:rsidP="009D2BE3">
      <w:r w:rsidRPr="009D2BE3">
        <w:rPr>
          <w:noProof/>
        </w:rPr>
        <w:drawing>
          <wp:inline distT="0" distB="0" distL="0" distR="0" wp14:anchorId="7905FC2F" wp14:editId="409C3BA8">
            <wp:extent cx="5731510" cy="3044825"/>
            <wp:effectExtent l="0" t="0" r="2540" b="3175"/>
            <wp:docPr id="1136877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77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BCB1" w14:textId="77777777" w:rsidR="00BC498D" w:rsidRDefault="00BC498D" w:rsidP="00BC498D">
      <w:pPr>
        <w:pStyle w:val="Heading2"/>
      </w:pPr>
    </w:p>
    <w:p w14:paraId="31F0651B" w14:textId="3C660F8E" w:rsidR="00BC498D" w:rsidRPr="00BC498D" w:rsidRDefault="00BC498D" w:rsidP="00BC498D">
      <w:pPr>
        <w:pStyle w:val="Heading2"/>
        <w:jc w:val="center"/>
        <w:rPr>
          <w:color w:val="EE0000"/>
          <w:sz w:val="36"/>
          <w:szCs w:val="36"/>
        </w:rPr>
      </w:pPr>
      <w:r w:rsidRPr="00BC498D">
        <w:rPr>
          <w:color w:val="EE0000"/>
          <w:sz w:val="36"/>
          <w:szCs w:val="36"/>
        </w:rPr>
        <w:t>Conclusion</w:t>
      </w:r>
    </w:p>
    <w:p w14:paraId="2F6F39D5" w14:textId="77777777" w:rsidR="00BC498D" w:rsidRPr="00BC498D" w:rsidRDefault="00BC498D" w:rsidP="00BC498D">
      <w:r w:rsidRPr="00BC498D">
        <w:t>This Wireshark traffic analysis successfully captured and examined multiple key protocols used in day-to-day network communication. Through the filtered packet inspection and breakdown of different interactions, the following observations were made:</w:t>
      </w:r>
    </w:p>
    <w:p w14:paraId="590A6AEE" w14:textId="77777777" w:rsidR="00BC498D" w:rsidRPr="00BC498D" w:rsidRDefault="00BC498D" w:rsidP="00BC498D">
      <w:pPr>
        <w:numPr>
          <w:ilvl w:val="0"/>
          <w:numId w:val="12"/>
        </w:numPr>
      </w:pPr>
      <w:r w:rsidRPr="00BC498D">
        <w:rPr>
          <w:b/>
          <w:bCs/>
        </w:rPr>
        <w:t>TCP Handshake:</w:t>
      </w:r>
      <w:r w:rsidRPr="00BC498D">
        <w:t xml:space="preserve"> A complete three-way handshake was observed between the host (192.168.1.4) and external servers, confirming the establishment of reliable connections.</w:t>
      </w:r>
    </w:p>
    <w:p w14:paraId="7FB52265" w14:textId="77777777" w:rsidR="00BC498D" w:rsidRPr="00BC498D" w:rsidRDefault="00BC498D" w:rsidP="00BC498D">
      <w:pPr>
        <w:numPr>
          <w:ilvl w:val="0"/>
          <w:numId w:val="12"/>
        </w:numPr>
      </w:pPr>
      <w:r w:rsidRPr="00BC498D">
        <w:rPr>
          <w:b/>
          <w:bCs/>
        </w:rPr>
        <w:t>DNS Resolution:</w:t>
      </w:r>
      <w:r w:rsidRPr="00BC498D">
        <w:t xml:space="preserve"> Multiple domain name lookups (e.g., example.com, googleapis.com) occurred, with responses successfully returned by the DNS server (192.168.1.1).</w:t>
      </w:r>
    </w:p>
    <w:p w14:paraId="62F57925" w14:textId="77777777" w:rsidR="00BC498D" w:rsidRPr="00BC498D" w:rsidRDefault="00BC498D" w:rsidP="00BC498D">
      <w:pPr>
        <w:numPr>
          <w:ilvl w:val="0"/>
          <w:numId w:val="12"/>
        </w:numPr>
      </w:pPr>
      <w:r w:rsidRPr="00BC498D">
        <w:rPr>
          <w:b/>
          <w:bCs/>
        </w:rPr>
        <w:t>HTTP Traffic:</w:t>
      </w:r>
      <w:r w:rsidRPr="00BC498D">
        <w:t xml:space="preserve"> Application-layer communication over HTTP was visible, with GET requests and proper server responses including 200 OK and 404 Not Found.</w:t>
      </w:r>
    </w:p>
    <w:p w14:paraId="7E357567" w14:textId="77777777" w:rsidR="00BC498D" w:rsidRPr="00BC498D" w:rsidRDefault="00BC498D" w:rsidP="00BC498D">
      <w:pPr>
        <w:numPr>
          <w:ilvl w:val="0"/>
          <w:numId w:val="12"/>
        </w:numPr>
      </w:pPr>
      <w:r w:rsidRPr="00BC498D">
        <w:rPr>
          <w:b/>
          <w:bCs/>
        </w:rPr>
        <w:t>ICMP Packets:</w:t>
      </w:r>
      <w:r w:rsidRPr="00BC498D">
        <w:t xml:space="preserve"> Echo request-reply pairs (ping) between the host and public IP (8.8.8.8) verified basic connectivity and round-trip time.</w:t>
      </w:r>
    </w:p>
    <w:p w14:paraId="63E5DF03" w14:textId="77777777" w:rsidR="00BC498D" w:rsidRPr="00BC498D" w:rsidRDefault="00BC498D" w:rsidP="00BC498D">
      <w:pPr>
        <w:numPr>
          <w:ilvl w:val="0"/>
          <w:numId w:val="12"/>
        </w:numPr>
      </w:pPr>
      <w:r w:rsidRPr="00BC498D">
        <w:rPr>
          <w:b/>
          <w:bCs/>
        </w:rPr>
        <w:lastRenderedPageBreak/>
        <w:t>ARP Exchanges:</w:t>
      </w:r>
      <w:r w:rsidRPr="00BC498D">
        <w:t xml:space="preserve"> ARP requests and replies were captured, resolving IP-to-MAC address mappings necessary for LAN communication.</w:t>
      </w:r>
    </w:p>
    <w:p w14:paraId="04A953D4" w14:textId="77777777" w:rsidR="00BC498D" w:rsidRDefault="00BC498D" w:rsidP="00BC498D">
      <w:pPr>
        <w:numPr>
          <w:ilvl w:val="0"/>
          <w:numId w:val="12"/>
        </w:numPr>
      </w:pPr>
      <w:r w:rsidRPr="00BC498D">
        <w:rPr>
          <w:b/>
          <w:bCs/>
        </w:rPr>
        <w:t>DHCP Absence:</w:t>
      </w:r>
      <w:r w:rsidRPr="00BC498D">
        <w:t xml:space="preserve"> No DHCP handshake was found in the capture, likely because the host had already obtained a valid IP before capturing started.</w:t>
      </w:r>
    </w:p>
    <w:p w14:paraId="11A70490" w14:textId="77777777" w:rsidR="00BC498D" w:rsidRDefault="00BC498D" w:rsidP="00BC498D">
      <w:pPr>
        <w:pStyle w:val="NormalWeb"/>
        <w:ind w:left="360"/>
      </w:pPr>
      <w:r>
        <w:t>Overall, the exercise highlighted the layered nature of network communication and reinforced how protocols operate and interact in real-world traffic. Tools like Wireshark provide crucial insights into these processes, making them invaluable for anyone studying or working in networking and cybersecurity.</w:t>
      </w:r>
    </w:p>
    <w:p w14:paraId="05F7FE21" w14:textId="77777777" w:rsidR="00BC498D" w:rsidRPr="00BC498D" w:rsidRDefault="00BC498D" w:rsidP="00BC498D">
      <w:pPr>
        <w:ind w:left="720"/>
      </w:pPr>
    </w:p>
    <w:p w14:paraId="22541863" w14:textId="77777777" w:rsidR="00BC498D" w:rsidRPr="008E5A70" w:rsidRDefault="00BC498D" w:rsidP="009D2BE3"/>
    <w:sectPr w:rsidR="00BC498D" w:rsidRPr="008E5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0863"/>
    <w:multiLevelType w:val="hybridMultilevel"/>
    <w:tmpl w:val="E06083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13ED7"/>
    <w:multiLevelType w:val="hybridMultilevel"/>
    <w:tmpl w:val="E5C2D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36D63"/>
    <w:multiLevelType w:val="hybridMultilevel"/>
    <w:tmpl w:val="552AB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B27A6"/>
    <w:multiLevelType w:val="multilevel"/>
    <w:tmpl w:val="A8CC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D01E6"/>
    <w:multiLevelType w:val="hybridMultilevel"/>
    <w:tmpl w:val="01186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C55FA"/>
    <w:multiLevelType w:val="multilevel"/>
    <w:tmpl w:val="4FB4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E3481"/>
    <w:multiLevelType w:val="multilevel"/>
    <w:tmpl w:val="CF5E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55953"/>
    <w:multiLevelType w:val="multilevel"/>
    <w:tmpl w:val="FF34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963F3E"/>
    <w:multiLevelType w:val="multilevel"/>
    <w:tmpl w:val="DBB0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667ECF"/>
    <w:multiLevelType w:val="multilevel"/>
    <w:tmpl w:val="2216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A4B8F"/>
    <w:multiLevelType w:val="hybridMultilevel"/>
    <w:tmpl w:val="050626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6730E14"/>
    <w:multiLevelType w:val="hybridMultilevel"/>
    <w:tmpl w:val="B2920E8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21217131">
    <w:abstractNumId w:val="2"/>
  </w:num>
  <w:num w:numId="2" w16cid:durableId="399133302">
    <w:abstractNumId w:val="11"/>
  </w:num>
  <w:num w:numId="3" w16cid:durableId="815493548">
    <w:abstractNumId w:val="4"/>
  </w:num>
  <w:num w:numId="4" w16cid:durableId="1483235449">
    <w:abstractNumId w:val="10"/>
  </w:num>
  <w:num w:numId="5" w16cid:durableId="1048728491">
    <w:abstractNumId w:val="1"/>
  </w:num>
  <w:num w:numId="6" w16cid:durableId="1857840891">
    <w:abstractNumId w:val="0"/>
  </w:num>
  <w:num w:numId="7" w16cid:durableId="849413100">
    <w:abstractNumId w:val="3"/>
  </w:num>
  <w:num w:numId="8" w16cid:durableId="61489524">
    <w:abstractNumId w:val="5"/>
  </w:num>
  <w:num w:numId="9" w16cid:durableId="1085300173">
    <w:abstractNumId w:val="7"/>
  </w:num>
  <w:num w:numId="10" w16cid:durableId="1412237530">
    <w:abstractNumId w:val="8"/>
  </w:num>
  <w:num w:numId="11" w16cid:durableId="1030767356">
    <w:abstractNumId w:val="9"/>
  </w:num>
  <w:num w:numId="12" w16cid:durableId="9074215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B1"/>
    <w:rsid w:val="00135888"/>
    <w:rsid w:val="001515B5"/>
    <w:rsid w:val="001765A0"/>
    <w:rsid w:val="0034277A"/>
    <w:rsid w:val="0065385B"/>
    <w:rsid w:val="006616BF"/>
    <w:rsid w:val="006651AB"/>
    <w:rsid w:val="008E5A70"/>
    <w:rsid w:val="009C3F67"/>
    <w:rsid w:val="009D2BE3"/>
    <w:rsid w:val="00BC498D"/>
    <w:rsid w:val="00BD10C9"/>
    <w:rsid w:val="00C12EDA"/>
    <w:rsid w:val="00C564B1"/>
    <w:rsid w:val="00DC623A"/>
    <w:rsid w:val="00F5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5F28E"/>
  <w15:chartTrackingRefBased/>
  <w15:docId w15:val="{E4B025E3-E75A-47D1-86B2-01FABEEF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4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4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4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6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64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4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4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4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4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4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4B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D2BE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C4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olinakundu55@outlook.com</dc:creator>
  <cp:keywords/>
  <dc:description/>
  <cp:lastModifiedBy>olinakundu55@outlook.com</cp:lastModifiedBy>
  <cp:revision>2</cp:revision>
  <dcterms:created xsi:type="dcterms:W3CDTF">2025-06-18T17:52:00Z</dcterms:created>
  <dcterms:modified xsi:type="dcterms:W3CDTF">2025-06-18T19:56:00Z</dcterms:modified>
</cp:coreProperties>
</file>