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B8798" w14:textId="77777777" w:rsidR="000C633B" w:rsidRPr="000C633B" w:rsidRDefault="000C633B" w:rsidP="000C633B">
      <w:pPr>
        <w:rPr>
          <w:rFonts w:ascii="Times New Roman" w:hAnsi="Times New Roman" w:cs="Times New Roman"/>
        </w:rPr>
      </w:pPr>
      <w:r w:rsidRPr="000C633B">
        <w:rPr>
          <w:rFonts w:ascii="Times New Roman" w:hAnsi="Times New Roman" w:cs="Times New Roman"/>
          <w:b/>
          <w:bCs/>
        </w:rPr>
        <w:t>17 Session Fixation</w:t>
      </w:r>
    </w:p>
    <w:p w14:paraId="659D7936" w14:textId="29A89220" w:rsidR="002C6AD2" w:rsidRPr="000C633B" w:rsidRDefault="000C633B" w:rsidP="00FD7BD0">
      <w:pPr>
        <w:jc w:val="both"/>
        <w:rPr>
          <w:rFonts w:ascii="Times New Roman" w:hAnsi="Times New Roman" w:cs="Times New Roman"/>
        </w:rPr>
      </w:pPr>
      <w:r w:rsidRPr="000C633B">
        <w:rPr>
          <w:rFonts w:ascii="Times New Roman" w:hAnsi="Times New Roman" w:cs="Times New Roman"/>
        </w:rPr>
        <w:t>Session fixation happens when an application fails to assign a new session ID after a user log in, allowing an attacker to choose a known session ID for the victim and then use it to take over the account. In my tests, for example, I provided a fixed session ID and obtained access after the victim had logged in.</w:t>
      </w:r>
    </w:p>
    <w:sectPr w:rsidR="002C6AD2" w:rsidRPr="000C63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016"/>
    <w:rsid w:val="000C633B"/>
    <w:rsid w:val="002C6AD2"/>
    <w:rsid w:val="003F6016"/>
    <w:rsid w:val="00580B19"/>
    <w:rsid w:val="007A5113"/>
    <w:rsid w:val="008F604B"/>
    <w:rsid w:val="009E6CC3"/>
    <w:rsid w:val="00E525F2"/>
    <w:rsid w:val="00FD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567E4"/>
  <w15:chartTrackingRefBased/>
  <w15:docId w15:val="{DCA99E43-67A1-4DAA-9872-3EDD09DB7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5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177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0962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9121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583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1070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280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2026-09-19T19:55:00Z</dcterms:created>
  <dcterms:modified xsi:type="dcterms:W3CDTF">2026-09-19T20:29:00Z</dcterms:modified>
</cp:coreProperties>
</file>