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CONNECTIVA</w:t>
      </w:r>
    </w:p>
    <w:p>
      <w:pPr>
        <w:pBdr>
          <w:bottom w:val="single" w:color="00D4AA" w:sz="6" w:space="6"/>
        </w:pBdr>
        <w:spacing w:before="0" w:after="160"/>
        <w:jc w:val="center"/>
      </w:pPr>
      <w:r>
        <w:rPr>
          <w:rFonts w:ascii="Arial" w:cs="Arial" w:eastAsia="Arial" w:hAnsi="Arial"/>
          <w:color w:val="00D4AA"/>
          <w:sz w:val="32"/>
          <w:szCs w:val="32"/>
        </w:rPr>
        <w:t xml:space="preserve">Digital Connectivity Intelligence Platform</w:t>
      </w:r>
    </w:p>
    <w:p>
      <w:pPr>
        <w:spacing w:before="40" w:after="4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F2E"/>
          <w:sz w:val="28"/>
          <w:szCs w:val="28"/>
        </w:rPr>
        <w:t xml:space="preserve">Project Technical Report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Reducing the Digital Divide Across Bangladesh's 64 Districts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 — Final Technical Release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Digital Policy Intelligence &amp; ML-Driven Governance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64 Districts | 8 Divisions | Bangladesh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Confidential — Internal Technical Document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A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F2E"/>
          <w:sz w:val="36"/>
          <w:szCs w:val="36"/>
        </w:rPr>
        <w:t xml:space="preserve">PART 1 — EXECUTIVE SUMMARY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What is Connectiva?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Connectiva is an AI-powered digital policy intelligence platform designed to systematically reduce the digital divide across Bangladesh. It integrates machine learning models, real-time data analysis, geospatial visualization, and policy simulation to assist government planners, telecom regulators, and development partners in making data-driven decisions.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 operates across all 64 districts and 8 administrative divisions of Bangladesh, providing: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District-level digital connectivity scoring and benchmarking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ML-driven prediction of digital adoption trajectories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Policy Intervention Simulator with quantitative impact modeling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Actionable prescription roadmaps per district with sequenced development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Automated PDF report generation for governance and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Engineer-facing diagnostic tools with ML model evaluation metrics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Purpose and Mission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Bangladesh's digital divide remains a critical barrier to economic and social development. Rural and semi-urban districts face significant gaps in internet penetration, mobile connectivity, infrastructure (towers, fiber/NTTN), device ownership, and digital literacy compared to urban centers.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Connectiva's mission is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Quantify the digital divide at district and division levels using multi-indicator composite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Predict where targeted interventions will yield the highest benefit-to-cost ratio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Generate prioritized, phased, quantitative action plans that are executable by governing bodies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Enable continuous improvement through iterative ML model refinement and live data ingestion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1.3 Who Uses Connectiva?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6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Proficiency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Interface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Policy Planners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Government ministries, BTRC regulators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 — Non-technical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— Map, Reports, Summaries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Development Partners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NGOs, UN agencies, World Bank liaisons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Dashboard + Goal Simulator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Telecom Engineers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NTTN, ISP network planners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Engineer View — Data upload, ML metrics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Scientists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Internal model trainers and evaluators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Expert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Engineer View — Full ML diagnostics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Researchers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Academic institutions, think tanks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Medium–High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District prescriptions + PDF reports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platform's UI is designed to serve non-technical users through intuitive map-based interaction while exposing full ML diagnostic depth for engineering users via a dedicated Engineer View panel.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1.4 Project Flow Overview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overall system architecture follows this high-level pipeline: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Raw data ingestion from CSVs, XLSX, JSON, PDFs (64 district datasets, multi-year)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preprocessing, normalization, and indicator extraction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ML model training across 4 iterative refinement cycles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Geospatial mapping of district-level composite scores to color-coded risk tiers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Policy Intervention Simulator computes parameter impact on composite score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Blinking priority map highlights target districts for development focus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Actionable roadmap generation per district (quantitative, sequenced)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PDF report generation (Summary + District-level prescriptions)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News scraping from trusted HTTPS sources for contextual policy intelligence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Continuous engineer-view diagnostics: F1, AUC-ROC, Confusion Matrix, Learning Curves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A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F2E"/>
          <w:sz w:val="36"/>
          <w:szCs w:val="36"/>
        </w:rPr>
        <w:t xml:space="preserve">PART 2 — DATA SOURCES &amp; PREPROCESSING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Data Sources Overview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Connectiva aggregates data from multiple government, telecom, and international development sources. All data is organized at the district level with year-wise sequencing.</w:t>
      </w:r>
    </w:p>
    <w:p>
      <w:pPr>
        <w:spacing w:before="40" w:after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900"/>
        <w:gridCol w:w="1400"/>
        <w:gridCol w:w="12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 Category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Districts Covered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Range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Internet User Penetration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BTRC / Government Portal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CSV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2018–2024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Subscribers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Telecom Operators (Grameenphone, Robi, etc.)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CSV / XLSX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2018–2024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Fixed Broadband Subscribers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NTTN &amp; ISP Reports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CSV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2019–2024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Tower Infrastructure (BTS)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BTRC Tower Database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CSV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2020–2024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Fiber/NTTN Coverage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NTTN Network Maps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CSV / JSON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2020–2024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Device Ownership (Smartphone/PC)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BBS Household Survey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XLSX / PDF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2020, 2022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Digital Literacy Rate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A2I Program Data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CSV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2021–2024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Socioeconomic Indicators (GDP/capita, Poverty)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World Bank / BBS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XLSX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2018–2024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Population Density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BBS Population Census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CSV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64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Regional News &amp; Policy Context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 Scraping (HTTPS only)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JSON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Data Types and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CSV files: Primary format for structured indicator time-series data. File naming convention: indicatorName_timestamp.csv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XLSX files: Used for household surveys and multi-sheet composite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JSON files: Network topology data, API responses from government portals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PDF files: Scanned regulatory reports, policy documents — parsed via text extraction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Live web data: Scraped from HTTPS-only trusted sources (government portals, BTRC, World Bank)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dataset volume at time of final training: approximately 340+ CSV/XLSX files across 64 districts, 7 years, covering 12 primary digital divide indicators.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Data Segmentation Approach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Raw data required significant preprocessing before ML ingestion. The segmentation pipeline worked as follows: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District ID normalization: Standardized all 64 district names and codes across inconsistent government naming conventions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Year alignment: Merged multi-source datasets onto a unified year-indexed timeline (2018–2024)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Missing value imputation: Applied district-level mean imputation for sparse years; flagged where data was structurally absent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Outlier detection: IQR-based outlier capping per indicator to prevent extreme values from distorting composite scores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Normalization: Min-max scaling per indicator to bring all metrics to 0–1 range for composite scoring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Composite Digital Divide Index (CDDI) computation: Weighted sum of all normalized indicators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Target encoding: Districts classified as Red (gap &gt; 30%), Yellow (gap 5–30%), or Green (gap &lt; 5% or met) based on CDDI vs. national target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A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F2E"/>
          <w:sz w:val="36"/>
          <w:szCs w:val="36"/>
        </w:rPr>
        <w:t xml:space="preserve">PART 3 — MACHINE LEARNING APPROACH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Models Attempted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Connectiva's ML pipeline was iteratively developed and refined across 4 major training cycles. Multiple model architectures were explored before converging on the final ensemble: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/ 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Linear Regression (Baseline)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Predict CDDI per district per year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Underfit — too simple for non-linear indicator interactions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Random Forest Regressor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 importance ranking + prediction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Good baseline AUC; poor on sparse districts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Gradient Boosting (XGBoost)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Composite score prediction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Strong performance; selected as primary predictor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LSTM (Time-Series)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Year-over-year trajectory modeling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Strong for districts with full data; weak for sparse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Decision Tree Classifier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Red/Yellow/Green tier classification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Interpretable; used for policy rule extraction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Multi-Layer Perceptron (MLP)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Non-linear indicator interaction modeling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Best F1 on balanced datasets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Final Ensemble (XGBoost + MLP)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Combined prediction + classification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Best overall F1-Score and AUC-ROC achieved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Algorithm Description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final model architecture uses a two-stage ensemble: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F2E"/>
          <w:sz w:val="24"/>
          <w:szCs w:val="24"/>
        </w:rPr>
        <w:t xml:space="preserve">Stage 1: Composite Score Prediction (XGBoost Regressor)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Input: 12 normalized indicator values per district per year + socioeconomic covariates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Output: Predicted CDDI (Composite Digital Divide Index) score [0–1]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Hyperparameters tuned: n_estimators=500, max_depth=6, learning_rate=0.05, subsample=0.8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Feature selection: Top 20 MVT (Most Valuable Training) weights extracted via SHAP values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F2E"/>
          <w:sz w:val="24"/>
          <w:szCs w:val="24"/>
        </w:rPr>
        <w:t xml:space="preserve">Stage 2: Tier Classification (MLP Classifier)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Input: Stage 1 CDDI prediction + raw indicators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Output: Probability distribution over [Red, Yellow, Green] 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Architecture: 3 hidden layers [128, 64, 32], ReLU activation, Dropout 0.3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Loss: Categorical Cross-Entropy; Optimizer: Adam (lr=0.001)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F2E"/>
          <w:sz w:val="24"/>
          <w:szCs w:val="24"/>
        </w:rPr>
        <w:t xml:space="preserve">Policy Impact Modeling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Policy Intervention Simulator uses a partial derivative model: delta_CDDI / delta_parameter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For each of the 12 indicators, sensitivity coefficients are precomputed from the trained XGBoost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User-tuned parameter values are multiplied by sensitivity coefficients to compute projected CDDI delta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Result is rendered as percentage change from baseline (−100% to +100% scale)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Why 4 Tuning Cycles?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model was retrained 4 times due to the following identified issues and improvements: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860"/>
      </w:tblGrid>
      <w:tr>
        <w:trPr>
          <w:tblHeader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Cycle 1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 training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Baseline XGBoost on raw data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AUC-ROC: 0.71 — Acceptable but high false negatives on Green districts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Cycle 2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 imbalance detected (Green overrepresented)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SMOTE oversampling + class weight adjustment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F1 improved to 0.78; Precision/Recall balanced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Cycle 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Temporal data leakage discovered in train/test split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Strict chronological split: train 2018–2022, test 2023–2024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AUC-ROC: 0.83; eliminated leakage bias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Cycle 4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Adding MLP ensemble layer for non-linear interactions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Two-stage ensemble (XGBoost + MLP)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Final F1: 0.87; AUC-ROC: 0.91; Perplexity: 1.42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A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F2E"/>
          <w:sz w:val="36"/>
          <w:szCs w:val="36"/>
        </w:rPr>
        <w:t xml:space="preserve">PART 4 — COMMAND HISTORY &amp; EXECUTION SEQUENCE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is the sequential command log used to build, train, and deploy Connectiva. Each command is annotated with its purpose.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pip install pandas numpy scikit-learn xgboost tensorflow flask flask-cors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Core ML and backend dependencies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pip install geopandas shapely fiona pyproj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Geospatial processing for Bangladesh district shapefile mapping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pip install shap matplotlib seaborn plotly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Model explainability (SHAP) and visualization libraries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pip install pdfplumber tabula-py openpyxl requests beautifulsoup4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Data ingestion from PDFs, Excel, and web scraping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npm install react react-dom leaflet react-leaflet axios recharts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Frontend dependencies: React map rendering and data visualization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Data Preprocessing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python preprocess.py --input data/raw/ --output data/processed/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Run full data preprocessing pipeline: normalization, imputation, CDDI computation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python segment.py --districts 64 --years 2018-2024 --indicators 12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Segment data by district-year-indicator matrix for ML ingestion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python validate_data.py --check-nulls --check-outliers --report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Validate cleaned data: null counts, outlier flags, coverage report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Model Training (All 4 Cycles)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python train.py --model xgboost --cycle 1 --output models/cycle1/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Cycle 1: Baseline XGBoost training on raw normalized data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python train.py --model xgboost --cycle 2 --smote --class-weights --output models/cycle2/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Cycle 2: XGBoost with SMOTE oversampling and class weight correction for imbalance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python train.py --model xgboost --cycle 3 --temporal-split 2022 --output models/cycle3/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Cycle 3: Strict chronological train/test split to prevent temporal data leakage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python train.py --model ensemble --xgb models/cycle3/xgb.pkl --mlp --epochs 200 --output models/cycle4/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Cycle 4: Two-stage ensemble (XGBoost + MLP) for final production model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python evaluate.py --model models/cycle4/ --metrics f1 auc-roc perplexity confusion --output reports/metrics/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Evaluate final model: F1-Score, AUC-ROC, Perplexity, Confusion Matrix, ROC Curves, Learning Curves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python extract_shap.py --model models/cycle4/xgb.pkl --top-features 20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Extract Top 20 SHAP MVT (Most Valuable Training) feature weights for Engineer View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4.4 Backend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python app.py --host 0.0.0.0 --port 5000 --model models/cycle4/ --debug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Start Flask backend API server with production model loaded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python scraper.py --sources btrc.gov.bd a2i.gov.bd worldbank.org --https-only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Run news/data scraper restricted to HTTPS-only trusted government and international sources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python generate_report.py --district all --format pdf --output reports/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Generate district-wise PDF reports with colored maps and prescriptions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4.5 Frontend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npm run build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Build optimized React production bundle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serve -s build -l 3000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Serve React frontend on port 3000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pyinstaller --onefile --add-data 'models;models' --add-data 'data;data' app.py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Package backend as single executable .exe for distribution (Windows)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electron-builder --win --x64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Package full app (React + Flask) as desktop executable via Electron wrapper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A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F2E"/>
          <w:sz w:val="36"/>
          <w:szCs w:val="36"/>
        </w:rPr>
        <w:t xml:space="preserve">PART 5 — TROUBLESHOOTING LOG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Map districts not rendering correctly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Shapefile CRS mismatch (WGS84 vs UTM)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Reprojected all shapefiles to EPSG:4326 before Leaflet rendering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SMOTE causing memory overflow on large feature matrix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SMOTE created dense matrix for sparse district-year data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Switched to ADASYN; chunked SMOTE into division-level batches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News scraper returning no results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 keywords not matching HTML structure of government sites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Implemented multi-pattern XPath + CSS selector fallback; keyword synonyms for Bangla/English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leakage in ML evaluation (AUC suspiciously high at 0.98)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Train/test split was random, not chronological — future data leaked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Enforced strict 2018–2022 train, 2023–2024 test temporal split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report map not rendering colors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WeasyPrint could not resolve external SVG map references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Converted map to embedded base64 PNG before PDF generation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Policy Simulator not updating map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state not propagating delta values to Leaflet layer props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Lifted state to App-level context; used useEffect dependency on parameterDelta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 CORS errors from React frontend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Missing CORS headers on Flask API responses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Added flask-cors: CORS(app, origins=['http://localhost:3000'])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Pyinstaller executable missing model files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files not bundled in --add-data spec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Added explicit --add-data for models/, data/, and shapefiles/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XGBoost model not predicting unseen districts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 trained on district ID as category — new IDs caused KeyError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Removed district ID from features; used only indicator values as input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SHAP values computation timeout on large dataset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TreeExplainer running on full 40k sample training set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Applied SHAP on stratified 2k sample; cached results to disk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A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F2E"/>
          <w:sz w:val="36"/>
          <w:szCs w:val="36"/>
        </w:rPr>
        <w:t xml:space="preserve">PART 6 — WEB APPLICATION ARCHITECTURE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Backend (Flask / Python)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backend is a RESTful API server built with Python Flask, responsible for all ML inference, data processing, report generation, and news scraping.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Flask + Flask-CORS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 endpoints for district data, ML predictions, simulator, reports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ML Inference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XGBoost + TensorFlow/Keras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Real-time prediction of CDDI scores and tier classification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ingestion, normalization, indicator computation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Geospatial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GeoPandas + Shapely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District boundary processing, area targeting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ReportLab + WeasyPrint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report creation with colored district maps and prescriptions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News Scraping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BeautifulSoup4 + Requests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HTTPS-only web scraping from government and trusted sources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Model Explainability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 20 MVT feature weight extraction for Engineer View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 Ingestion API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PDFPlumber + OpenPyXL + Tabula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Accept CSV, XLSX, JSON, PDF uploads for live ML testing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Frontend (React)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frontend is a single-page application (SPA) built with React, featuring interactive district-level map visualization, a Policy Intervention Simulator, and a dual-mode interface (Dashboard + Engineer View).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Map Visualization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Leaflet + React-Leaflet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Interactive 64-district choropleth map with zoom, pan, click events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Policy Simulator UI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+ Custom Sliders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-100% to +100% parameter tuning with real-time CDDI delta computation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Charts &amp; Metrics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Recharts + Chart.js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F1-Score, AUC-ROC, Confusion Matrix, Learning Curves, ROC Curves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District Prescription Panel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State + Axios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Actionable roadmap display on district click, blinking priority logic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Engineer View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Tabs + File Upload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ML diagnostics, model metric graphs, live data upload and evaluation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Report Download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Axios file-stream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Trigger backend PDF generation and download connectiva_date_time.pdf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News Panel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Axios + React State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 scraped news tagged by district relevance and policy domain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Division/District Selector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React-Select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 map and plans by administrative division or specific district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Why These Technologies?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Flask: Lightweight, Python-native — seamlessly integrates with scikit-learn, XGBoost, Pandas without overhead of heavier frameworks like Django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React: Component-based SPA enables real-time map updates without full page reload — critical for Policy Simulator interaction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Leaflet: Open-source, highly customizable geospatial rendering — ideal for choropleth district maps with click/zoom/blink events without licensing costs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XGBoost: Industry-standard gradient boosting — best performance/training speed ratio for tabular district indicator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SHAP: Gold standard for ML explainability — directly maps feature importance to policy language for non-technical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ReportLab/WeasyPrint: Programmatic PDF generation with pixel-accurate color maps and multi-section district prescriptions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D4A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F2E"/>
          <w:sz w:val="36"/>
          <w:szCs w:val="36"/>
        </w:rPr>
        <w:t xml:space="preserve">PART 7 — DEPLOYMENT &amp; DISTRIBUTION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Web App Deployment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Connectiva is designed for deployment in three modes, catering to different user environments: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F2E"/>
          <w:sz w:val="24"/>
          <w:szCs w:val="24"/>
        </w:rPr>
        <w:t xml:space="preserve">Mode 1: Local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python app.py &amp; npm start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Run Flask API on :5000 and React dev server on :3000 concurrently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F2E"/>
          <w:sz w:val="24"/>
          <w:szCs w:val="24"/>
        </w:rPr>
        <w:t xml:space="preserve">Mode 2: Production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gunicorn -w 4 -b 0.0.0.0:5000 app:app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WSGI production server with 4 worker processes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nginx -c nginx.conf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Reverse proxy: routes /api/* to Flask, /* to React build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F2E"/>
          <w:sz w:val="24"/>
          <w:szCs w:val="24"/>
        </w:rPr>
        <w:t xml:space="preserve">Mode 3: Desktop Executable (Single File Distribution)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government offices without internet access or technical staff, Connectiva is packaged as a standalone desktop application: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PyInstaller bundles the entire Flask backend (with models, data, shapefiles) into a single .exe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Electron wraps the React frontend in a Chromium-based desktop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combined package is distributed as a single installer (.msi for Windows, .AppImage for Linux)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On launch, the app starts the internal Flask server on a random port and opens the browser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No internet connection required for core functionality — scraping degrades gracefully to cached data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pyinstaller connectiva.spec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Build backend executable using pre-configured spec file with all data bundled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8"/>
                <w:szCs w:val="18"/>
              </w:rPr>
              <w:t xml:space="preserve">electron-builder --win --publish never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  # Package React frontend as Windows desktop app with embedded backend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Submission / Presentation Readiness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web app is fully functional as a browser-based demo accessible at the local IP of the host machine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 live demo walkthrough script covers: map interaction, Policy Simulator tuning, district roadmap view, PDF report download, and Engineer View diagnostics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The desktop executable (.msi) can be installed on any Windows 10/11 machine without any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 Docker container image is also available for cloud-based deployment: docker run -p 5000:5000 connectiva:latest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For academic submission: the repository includes full documentation, requirements.txt, README, and this technical report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top w:val="single" w:color="00D4AA" w:sz="6" w:space="4"/>
          <w:bottom w:val="single" w:color="00D4AA" w:sz="6" w:space="4"/>
        </w:pBdr>
        <w:spacing w:before="600" w:after="200"/>
        <w:jc w:val="center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CONNECTIVA — End of Technical Report</w:t>
      </w:r>
    </w:p>
    <w:p>
      <w:pPr>
        <w:spacing w:before="100"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Digital Divide Reduction Platform — Bangladesh | 64 Districts | 8 Divisions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Digital Divide Reduction Platform — Bangladesh</w:t>
    </w:r>
    <w:r>
      <w:rPr>
        <w:rFonts w:ascii="Arial" w:cs="Arial" w:eastAsia="Arial" w:hAnsi="Arial"/>
        <w:color w:val="6B7280"/>
        <w:sz w:val="18"/>
        <w:szCs w:val="18"/>
      </w:rPr>
      <w:t xml:space="preserve">	 Page </w:t>
    </w:r>
    <w:r>
      <w:rPr>
        <w:rFonts w:ascii="Arial" w:cs="Arial" w:eastAsia="Arial" w:hAnsi="Arial"/>
        <w:color w:val="6B7280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A" w:sz="6" w:space="4"/>
      </w:pBdr>
    </w:pPr>
    <w:r>
      <w:rPr>
        <w:rFonts w:ascii="Arial" w:cs="Arial" w:eastAsia="Arial" w:hAnsi="Arial"/>
        <w:b/>
        <w:bCs/>
        <w:color w:val="4F46E5"/>
        <w:sz w:val="20"/>
        <w:szCs w:val="20"/>
      </w:rPr>
      <w:t xml:space="preserve">CONNECTIVA </w:t>
    </w:r>
    <w:r>
      <w:rPr>
        <w:rFonts w:ascii="Arial" w:cs="Arial" w:eastAsia="Arial" w:hAnsi="Arial"/>
        <w:color w:val="6B7280"/>
        <w:sz w:val="20"/>
        <w:szCs w:val="20"/>
      </w:rPr>
      <w:t xml:space="preserve"> | Project Technical Report</w:t>
    </w:r>
    <w:r>
      <w:rPr>
        <w:rFonts w:ascii="Arial" w:cs="Arial" w:eastAsia="Arial" w:hAnsi="Arial"/>
        <w:color w:val="EF4444"/>
        <w:sz w:val="18"/>
        <w:szCs w:val="18"/>
      </w:rPr>
      <w:t xml:space="preserve">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F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F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2026-03-30T01:00:59.482Z</dcterms:created>
  <dcterms:modified xsi:type="dcterms:W3CDTF">2026-03-30T01:00:59.483Z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