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Facilitator: Simon Boij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Participants: Robert Krook, Axel Olivecrona, Niclas Krause, Simon Boij, Jonathan Almén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Objectives (5 min). Resolve any issues preventing the team 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continue.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Objectives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Tilldela RAD uppgifter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Komma överens om vad vi vill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undersöka issuses i github eller trello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Issues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Inga problem har uppstått, utan det finns objectives som vi ska börja lösa först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Reports (15 min) from previous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Nästan gjort klart RAD dokumentet och gjort ett UML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Discussion items (35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Komma överens om vad vi vill: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Det diskuteras om det ska matchas som tinder eller mer algoritmiskt efter attribut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som en användare skriver in i appen.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Vi ska fortsätta med det som står i RAD, göra tinde-linkande först för att sedan om vi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har tid göra det mer “fansy”.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Hur ska vi estemera tid? Börja smått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tittar mer på github och trello integration i veckan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Facebook chatten ska vi använda för att kommunicera.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Diskussion om hur vi ska dela upp arbetet, detta ska vi prata mer om på nästa möte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Outcomes and assignments (5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Göra klart RAD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GUI, Niklas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Wrap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Stående möten: Tisdagar kl 9 - 13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Onsdagar kl 12 - 17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Torsdagar kl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