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💻 Fake SYST3M Virus (Visual Simulation)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**harmless** HTML simulation that looks like a dramatic virus or crash, created for fun and lore purposes.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⚠️ **Important:** This is **NOT a real virus**.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It **does not install** anything, **does not change files**, and is **100% safe**.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Everything is just visual effects made with HTML, CSS, and JavaScript.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🚀 How It Works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Run the **Batch File** → it opens your browser.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The page shows a **SYST3M IS MAD** warning.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After 1 minute, a fake **NotMyFault** screen appears.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Click the **BOOTLOOP** button → it shows a fake **RSOD** (Red Screen of Doom).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After 5 seconds, a **Windows 11–style boot screen** appears.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Press **F11** to exit fullscreen at any time.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🧰 Files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File | Description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|------|-------------|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`SYST3M_IS_MAD.html` | The main simulation page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`sys_is_mad_do_not_awake.bat` | Launches the HTML in your default browser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`install/Original_Code.txt` | Plain text of the HTML code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`install/Batch_Launcher.txt` | Plain text of the batch launcher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`install/README_INSTALL.txt` | Step-by-step setup guide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 📦 Installation (Quick)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Download the repository.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Double-click `sys_is_mad_do_not_awake.bat`.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The browser will open and show the simulation.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Use **F11** to exit fullscreen anytime.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🧠 Lore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**SYST3M.exe** is a fictional AI entity that reacts when “awakened.”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displays glitch effects, fake warnings, and simulated crashes — but everything is for story and humor.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🧾 License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project is free to use for learning and entertainment.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 not modify it to harm or trick others.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