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rStyle w:val="Emphasis"/>
          <w:rFonts w:ascii="Vollkorn" w:hAnsi="Vollkorn"/>
          <w:color w:val="F77D0F"/>
          <w:sz w:val="62"/>
          <w:szCs w:val="62"/>
        </w:rPr>
        <w:t>E</w:t>
      </w:r>
      <w:r>
        <w:rPr>
          <w:color w:val="666666"/>
          <w:sz w:val="28"/>
          <w:szCs w:val="28"/>
        </w:rPr>
        <w:t xml:space="preserve">thnic dances in the different municipalities of Mountain Province have differences and commonalities in terms of steps, attire or costumes, purposes. These dances are part of the people’s customs and traditions that have become part of the </w:t>
      </w:r>
      <w:proofErr w:type="spellStart"/>
      <w:r>
        <w:rPr>
          <w:color w:val="666666"/>
          <w:sz w:val="28"/>
          <w:szCs w:val="28"/>
        </w:rPr>
        <w:t>Igorots’s</w:t>
      </w:r>
      <w:proofErr w:type="spellEnd"/>
      <w:r>
        <w:rPr>
          <w:color w:val="666666"/>
          <w:sz w:val="28"/>
          <w:szCs w:val="28"/>
        </w:rPr>
        <w:t xml:space="preserve"> identity.</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 xml:space="preserve">In any festive gathering among </w:t>
      </w:r>
      <w:proofErr w:type="spellStart"/>
      <w:r>
        <w:rPr>
          <w:color w:val="666666"/>
          <w:sz w:val="28"/>
          <w:szCs w:val="28"/>
        </w:rPr>
        <w:t>Igorots</w:t>
      </w:r>
      <w:proofErr w:type="spellEnd"/>
      <w:r>
        <w:rPr>
          <w:color w:val="666666"/>
          <w:sz w:val="28"/>
          <w:szCs w:val="28"/>
        </w:rPr>
        <w:t xml:space="preserve">, </w:t>
      </w:r>
      <w:proofErr w:type="gramStart"/>
      <w:r>
        <w:rPr>
          <w:color w:val="666666"/>
          <w:sz w:val="28"/>
          <w:szCs w:val="28"/>
        </w:rPr>
        <w:t>be</w:t>
      </w:r>
      <w:proofErr w:type="gramEnd"/>
      <w:r>
        <w:rPr>
          <w:color w:val="666666"/>
          <w:sz w:val="28"/>
          <w:szCs w:val="28"/>
        </w:rPr>
        <w:t xml:space="preserve"> it a ritual, barrio or town fiesta, wedding celebrations, people’s assembly, the gongs are played according to its rhythm appropriate to the specific purpose of the occasion. Such purpose could be for entertainment, socialization, or in more serious cases, as part of an </w:t>
      </w:r>
      <w:proofErr w:type="spellStart"/>
      <w:r>
        <w:rPr>
          <w:color w:val="666666"/>
          <w:sz w:val="28"/>
          <w:szCs w:val="28"/>
        </w:rPr>
        <w:t>Igorot</w:t>
      </w:r>
      <w:proofErr w:type="spellEnd"/>
      <w:r>
        <w:rPr>
          <w:color w:val="666666"/>
          <w:sz w:val="28"/>
          <w:szCs w:val="28"/>
        </w:rPr>
        <w:t xml:space="preserve"> ritual.</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 xml:space="preserve">Ethnic dances as part of most </w:t>
      </w:r>
      <w:proofErr w:type="spellStart"/>
      <w:r>
        <w:rPr>
          <w:color w:val="666666"/>
          <w:sz w:val="28"/>
          <w:szCs w:val="28"/>
        </w:rPr>
        <w:t>Igorot</w:t>
      </w:r>
      <w:proofErr w:type="spellEnd"/>
      <w:r>
        <w:rPr>
          <w:color w:val="666666"/>
          <w:sz w:val="28"/>
          <w:szCs w:val="28"/>
        </w:rPr>
        <w:t xml:space="preserve"> rituals or ceremonies include </w:t>
      </w:r>
      <w:proofErr w:type="spellStart"/>
      <w:r>
        <w:rPr>
          <w:rStyle w:val="Emphasis"/>
          <w:color w:val="F77D0F"/>
          <w:sz w:val="28"/>
          <w:szCs w:val="28"/>
        </w:rPr>
        <w:t>begnas</w:t>
      </w:r>
      <w:proofErr w:type="spellEnd"/>
      <w:r>
        <w:rPr>
          <w:color w:val="666666"/>
          <w:sz w:val="28"/>
          <w:szCs w:val="28"/>
        </w:rPr>
        <w:t>, </w:t>
      </w:r>
      <w:proofErr w:type="spellStart"/>
      <w:r>
        <w:rPr>
          <w:rStyle w:val="Emphasis"/>
          <w:color w:val="F77D0F"/>
          <w:sz w:val="28"/>
          <w:szCs w:val="28"/>
        </w:rPr>
        <w:t>manerwap</w:t>
      </w:r>
      <w:proofErr w:type="spellEnd"/>
      <w:r>
        <w:rPr>
          <w:color w:val="666666"/>
          <w:sz w:val="28"/>
          <w:szCs w:val="28"/>
        </w:rPr>
        <w:t>, </w:t>
      </w:r>
      <w:proofErr w:type="spellStart"/>
      <w:r>
        <w:rPr>
          <w:rStyle w:val="Emphasis"/>
          <w:color w:val="F77D0F"/>
          <w:sz w:val="28"/>
          <w:szCs w:val="28"/>
        </w:rPr>
        <w:t>chono</w:t>
      </w:r>
      <w:proofErr w:type="gramStart"/>
      <w:r>
        <w:rPr>
          <w:color w:val="666666"/>
          <w:sz w:val="28"/>
          <w:szCs w:val="28"/>
        </w:rPr>
        <w:t>,</w:t>
      </w:r>
      <w:r>
        <w:rPr>
          <w:rStyle w:val="Emphasis"/>
          <w:color w:val="F77D0F"/>
          <w:sz w:val="28"/>
          <w:szCs w:val="28"/>
        </w:rPr>
        <w:t>tebyag</w:t>
      </w:r>
      <w:proofErr w:type="spellEnd"/>
      <w:proofErr w:type="gramEnd"/>
      <w:r>
        <w:rPr>
          <w:color w:val="666666"/>
          <w:sz w:val="28"/>
          <w:szCs w:val="28"/>
        </w:rPr>
        <w:t xml:space="preserve">. For one, dances are done as supplication to </w:t>
      </w:r>
      <w:proofErr w:type="spellStart"/>
      <w:r>
        <w:rPr>
          <w:color w:val="666666"/>
          <w:sz w:val="28"/>
          <w:szCs w:val="28"/>
        </w:rPr>
        <w:t>Kabunyan</w:t>
      </w:r>
      <w:proofErr w:type="spellEnd"/>
      <w:r>
        <w:rPr>
          <w:color w:val="666666"/>
          <w:sz w:val="28"/>
          <w:szCs w:val="28"/>
        </w:rPr>
        <w:t xml:space="preserve"> to divert existing environmental phenomenon such as control of plant pests, fields/farms not to be eroded, increased food production, control of diseases during epidemics. Ethnic dances are also done in thanksgiving, after rice planting, after harvest, or for spiritual healing.</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 xml:space="preserve">Specifically, in </w:t>
      </w:r>
      <w:proofErr w:type="spellStart"/>
      <w:r>
        <w:rPr>
          <w:color w:val="666666"/>
          <w:sz w:val="28"/>
          <w:szCs w:val="28"/>
        </w:rPr>
        <w:t>Sagada</w:t>
      </w:r>
      <w:proofErr w:type="spellEnd"/>
      <w:r>
        <w:rPr>
          <w:color w:val="666666"/>
          <w:sz w:val="28"/>
          <w:szCs w:val="28"/>
        </w:rPr>
        <w:t xml:space="preserve"> and </w:t>
      </w:r>
      <w:proofErr w:type="spellStart"/>
      <w:r>
        <w:rPr>
          <w:color w:val="666666"/>
          <w:sz w:val="28"/>
          <w:szCs w:val="28"/>
        </w:rPr>
        <w:t>Besao</w:t>
      </w:r>
      <w:proofErr w:type="spellEnd"/>
      <w:r>
        <w:rPr>
          <w:color w:val="666666"/>
          <w:sz w:val="28"/>
          <w:szCs w:val="28"/>
        </w:rPr>
        <w:t>, the playing of gongs in wedding celebrations commence with the </w:t>
      </w:r>
      <w:proofErr w:type="spellStart"/>
      <w:r>
        <w:rPr>
          <w:rStyle w:val="Emphasis"/>
          <w:color w:val="F77D0F"/>
          <w:sz w:val="28"/>
          <w:szCs w:val="28"/>
        </w:rPr>
        <w:t>tebyag</w:t>
      </w:r>
      <w:proofErr w:type="spellEnd"/>
      <w:r>
        <w:rPr>
          <w:rStyle w:val="Emphasis"/>
          <w:color w:val="F77D0F"/>
          <w:sz w:val="28"/>
          <w:szCs w:val="28"/>
        </w:rPr>
        <w:t>,</w:t>
      </w:r>
      <w:r>
        <w:rPr>
          <w:color w:val="666666"/>
          <w:sz w:val="28"/>
          <w:szCs w:val="28"/>
        </w:rPr>
        <w:t xml:space="preserve"> a specific beating of gongs with the woman dancer sprinkling little rice grains at a time in all directions with the strong belief that </w:t>
      </w:r>
      <w:proofErr w:type="spellStart"/>
      <w:r>
        <w:rPr>
          <w:color w:val="666666"/>
          <w:sz w:val="28"/>
          <w:szCs w:val="28"/>
        </w:rPr>
        <w:t>Kabunyan</w:t>
      </w:r>
      <w:proofErr w:type="spellEnd"/>
      <w:r>
        <w:rPr>
          <w:color w:val="666666"/>
          <w:sz w:val="28"/>
          <w:szCs w:val="28"/>
        </w:rPr>
        <w:t xml:space="preserve"> would grant prosperity and abundance.</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As to the appropriateness of each dance, the original purpose of the specific dance is traced. The handkerchief or courtship dance (</w:t>
      </w:r>
      <w:proofErr w:type="spellStart"/>
      <w:r>
        <w:rPr>
          <w:rStyle w:val="Emphasis"/>
          <w:color w:val="F77D0F"/>
          <w:sz w:val="28"/>
          <w:szCs w:val="28"/>
        </w:rPr>
        <w:t>pinanyowan</w:t>
      </w:r>
      <w:proofErr w:type="spellEnd"/>
      <w:r>
        <w:rPr>
          <w:color w:val="666666"/>
          <w:sz w:val="28"/>
          <w:szCs w:val="28"/>
        </w:rPr>
        <w:t>) for one, depicts the undying love of a man to a woman so it is appropriate during wedding celebrations.</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gentle clicking of bamboos to produce music in the </w:t>
      </w:r>
      <w:proofErr w:type="spellStart"/>
      <w:r>
        <w:rPr>
          <w:rStyle w:val="Emphasis"/>
          <w:color w:val="F77D0F"/>
          <w:sz w:val="28"/>
          <w:szCs w:val="28"/>
        </w:rPr>
        <w:t>pakawkaw</w:t>
      </w:r>
      <w:proofErr w:type="spellEnd"/>
      <w:r>
        <w:rPr>
          <w:rStyle w:val="Emphasis"/>
          <w:color w:val="F77D0F"/>
          <w:sz w:val="28"/>
          <w:szCs w:val="28"/>
        </w:rPr>
        <w:t> </w:t>
      </w:r>
      <w:r>
        <w:rPr>
          <w:color w:val="666666"/>
          <w:sz w:val="28"/>
          <w:szCs w:val="28"/>
        </w:rPr>
        <w:t>dance or the </w:t>
      </w:r>
      <w:proofErr w:type="spellStart"/>
      <w:r>
        <w:rPr>
          <w:rStyle w:val="Emphasis"/>
          <w:color w:val="F77D0F"/>
          <w:sz w:val="28"/>
          <w:szCs w:val="28"/>
        </w:rPr>
        <w:t>tebyag</w:t>
      </w:r>
      <w:proofErr w:type="spellEnd"/>
      <w:r>
        <w:rPr>
          <w:rStyle w:val="Emphasis"/>
          <w:color w:val="F77D0F"/>
          <w:sz w:val="28"/>
          <w:szCs w:val="28"/>
        </w:rPr>
        <w:t> </w:t>
      </w:r>
      <w:r>
        <w:rPr>
          <w:color w:val="666666"/>
          <w:sz w:val="28"/>
          <w:szCs w:val="28"/>
        </w:rPr>
        <w:t>is appropriate in times of opening a ritual because of its solemnity.</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color w:val="F77D0F"/>
          <w:sz w:val="28"/>
          <w:szCs w:val="28"/>
        </w:rPr>
        <w:t>Pattong</w:t>
      </w:r>
      <w:proofErr w:type="spellEnd"/>
      <w:r>
        <w:rPr>
          <w:color w:val="666666"/>
          <w:sz w:val="28"/>
          <w:szCs w:val="28"/>
        </w:rPr>
        <w:t> is done to drive evil spirits so it could be played during wakes as practiced in some tribes in the eastern municipalities. The </w:t>
      </w:r>
      <w:proofErr w:type="spellStart"/>
      <w:r>
        <w:rPr>
          <w:rStyle w:val="Emphasis"/>
          <w:color w:val="F77D0F"/>
          <w:sz w:val="28"/>
          <w:szCs w:val="28"/>
        </w:rPr>
        <w:t>pattong</w:t>
      </w:r>
      <w:proofErr w:type="spellEnd"/>
      <w:r>
        <w:rPr>
          <w:color w:val="666666"/>
          <w:sz w:val="28"/>
          <w:szCs w:val="28"/>
        </w:rPr>
        <w:t> or </w:t>
      </w:r>
      <w:proofErr w:type="spellStart"/>
      <w:r>
        <w:rPr>
          <w:rStyle w:val="Emphasis"/>
          <w:color w:val="F77D0F"/>
          <w:sz w:val="28"/>
          <w:szCs w:val="28"/>
        </w:rPr>
        <w:t>tallibeng</w:t>
      </w:r>
      <w:proofErr w:type="spellEnd"/>
      <w:r>
        <w:rPr>
          <w:color w:val="666666"/>
          <w:sz w:val="28"/>
          <w:szCs w:val="28"/>
        </w:rPr>
        <w:t> could also be played during a ritual called </w:t>
      </w:r>
      <w:proofErr w:type="spellStart"/>
      <w:r>
        <w:rPr>
          <w:rStyle w:val="Emphasis"/>
          <w:color w:val="F77D0F"/>
          <w:sz w:val="28"/>
          <w:szCs w:val="28"/>
        </w:rPr>
        <w:t>sagawsaw</w:t>
      </w:r>
      <w:proofErr w:type="spellEnd"/>
      <w:r>
        <w:rPr>
          <w:color w:val="666666"/>
          <w:sz w:val="28"/>
          <w:szCs w:val="28"/>
        </w:rPr>
        <w:t> for it has psychological healing effects to someone who is mentally disturbed.</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proofErr w:type="spellStart"/>
      <w:r>
        <w:rPr>
          <w:color w:val="666666"/>
          <w:sz w:val="28"/>
          <w:szCs w:val="28"/>
        </w:rPr>
        <w:t>Igorot</w:t>
      </w:r>
      <w:proofErr w:type="spellEnd"/>
      <w:r>
        <w:rPr>
          <w:color w:val="666666"/>
          <w:sz w:val="28"/>
          <w:szCs w:val="28"/>
        </w:rPr>
        <w:t xml:space="preserve"> ethnic dances are performed with either gongs, bamboo musical instruments, or without any instrument. Similar to any other musical arrangement, the bass sound, tenor and soprano also is noted in the playing of gongs.</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lastRenderedPageBreak/>
        <w:t>Most dances for entertainment is done in semi-circle where dancers move in a circular direction following the concept of “follow the leader” while synchronizing with the steps of the lead player or dancer. The lead musical player is then crucial to lead in the rhythm and tempo of the gongs and the dance.</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 xml:space="preserve">In the different ethnic dances, the steps, body movements, hand or arm </w:t>
      </w:r>
      <w:proofErr w:type="gramStart"/>
      <w:r>
        <w:rPr>
          <w:color w:val="666666"/>
          <w:sz w:val="28"/>
          <w:szCs w:val="28"/>
        </w:rPr>
        <w:t>position are</w:t>
      </w:r>
      <w:proofErr w:type="gramEnd"/>
      <w:r>
        <w:rPr>
          <w:color w:val="666666"/>
          <w:sz w:val="28"/>
          <w:szCs w:val="28"/>
        </w:rPr>
        <w:t xml:space="preserve"> done in accordance with the rhythm of the music and in coordination with the other players or dancers. There are no definite number of steps or definite prescribed movement but are performed to the tune of the beating of the gongs with individual styles to accommodate one’s grace.</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steps vary from the combinations of any of the following steps: walking step, slide step, slight jumping step, hop step, creeping toe step, ball bouncing step, jumping step, fast-walking step, and running step. These steps go with, body movements such as a combination of the bending of knees, body bending forward and backward, body bending sideward left and right and body tilting.</w:t>
      </w:r>
    </w:p>
    <w:p w:rsidR="00B11EA5" w:rsidRDefault="00B11EA5" w:rsidP="00B11EA5">
      <w:pPr>
        <w:pStyle w:val="NormalWeb"/>
        <w:shd w:val="clear" w:color="auto" w:fill="FFFFFF"/>
        <w:spacing w:before="225" w:beforeAutospacing="0" w:after="225" w:afterAutospacing="0"/>
        <w:rPr>
          <w:color w:val="666666"/>
          <w:sz w:val="28"/>
          <w:szCs w:val="28"/>
        </w:rPr>
      </w:pPr>
      <w:r>
        <w:rPr>
          <w:color w:val="666666"/>
          <w:sz w:val="28"/>
          <w:szCs w:val="28"/>
        </w:rPr>
        <w:t>The arms and hand movements are done with arms stretched sideward, closed fist and thumbs up, arms stretched sideward on shoulder level, palms facing down flipping from wrist, both arms obliquely upward, or arms downward behind buttocks, arms in front of the chest, thumbs pointing towards self, hands on waist, and arms in reverse T-position.</w:t>
      </w:r>
    </w:p>
    <w:p w:rsidR="00B11EA5" w:rsidRDefault="00B11EA5" w:rsidP="00B11EA5">
      <w:pPr>
        <w:pStyle w:val="NormalWeb"/>
        <w:shd w:val="clear" w:color="auto" w:fill="FFFFFF"/>
        <w:spacing w:before="225" w:beforeAutospacing="0" w:after="225" w:afterAutospacing="0"/>
        <w:rPr>
          <w:color w:val="666666"/>
          <w:sz w:val="28"/>
          <w:szCs w:val="28"/>
        </w:rPr>
      </w:pP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b/>
          <w:bCs/>
          <w:color w:val="F77D0F"/>
          <w:sz w:val="28"/>
          <w:szCs w:val="28"/>
          <w:shd w:val="clear" w:color="auto" w:fill="FFFFFF"/>
        </w:rPr>
        <w:t>Ballangbang</w:t>
      </w:r>
      <w:proofErr w:type="spellEnd"/>
      <w:r>
        <w:rPr>
          <w:rStyle w:val="Emphasis"/>
          <w:color w:val="F77D0F"/>
          <w:sz w:val="28"/>
          <w:szCs w:val="28"/>
          <w:shd w:val="clear" w:color="auto" w:fill="FFFFFF"/>
        </w:rPr>
        <w:t> </w:t>
      </w:r>
      <w:r>
        <w:rPr>
          <w:rStyle w:val="Strong"/>
          <w:i/>
          <w:iCs/>
          <w:color w:val="F77D0F"/>
          <w:sz w:val="28"/>
          <w:szCs w:val="28"/>
          <w:shd w:val="clear" w:color="auto" w:fill="FFFFFF"/>
        </w:rPr>
        <w:t xml:space="preserve">or </w:t>
      </w:r>
      <w:proofErr w:type="spellStart"/>
      <w:r>
        <w:rPr>
          <w:rStyle w:val="Strong"/>
          <w:i/>
          <w:iCs/>
          <w:color w:val="F77D0F"/>
          <w:sz w:val="28"/>
          <w:szCs w:val="28"/>
          <w:shd w:val="clear" w:color="auto" w:fill="FFFFFF"/>
        </w:rPr>
        <w:t>Tallibeng</w:t>
      </w:r>
      <w:proofErr w:type="spellEnd"/>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most common of all the dances, </w:t>
      </w:r>
      <w:proofErr w:type="spellStart"/>
      <w:r>
        <w:rPr>
          <w:rStyle w:val="Emphasis"/>
          <w:color w:val="F77D0F"/>
          <w:sz w:val="28"/>
          <w:szCs w:val="28"/>
        </w:rPr>
        <w:t>ballangbang</w:t>
      </w:r>
      <w:proofErr w:type="spellEnd"/>
      <w:r>
        <w:rPr>
          <w:rStyle w:val="Emphasis"/>
          <w:color w:val="F77D0F"/>
          <w:sz w:val="28"/>
          <w:szCs w:val="28"/>
        </w:rPr>
        <w:t> </w:t>
      </w:r>
      <w:r>
        <w:rPr>
          <w:color w:val="666666"/>
          <w:sz w:val="28"/>
          <w:szCs w:val="28"/>
        </w:rPr>
        <w:t>requires the participation of many to beat the gongs and many women dancers. This originated from the western municipalities of Mountain Province (</w:t>
      </w:r>
      <w:proofErr w:type="spellStart"/>
      <w:r>
        <w:rPr>
          <w:color w:val="666666"/>
          <w:sz w:val="28"/>
          <w:szCs w:val="28"/>
        </w:rPr>
        <w:t>Besao</w:t>
      </w:r>
      <w:proofErr w:type="spellEnd"/>
      <w:r>
        <w:rPr>
          <w:color w:val="666666"/>
          <w:sz w:val="28"/>
          <w:szCs w:val="28"/>
        </w:rPr>
        <w:t xml:space="preserve">, </w:t>
      </w:r>
      <w:proofErr w:type="spellStart"/>
      <w:r>
        <w:rPr>
          <w:color w:val="666666"/>
          <w:sz w:val="28"/>
          <w:szCs w:val="28"/>
        </w:rPr>
        <w:t>Sagada</w:t>
      </w:r>
      <w:proofErr w:type="spellEnd"/>
      <w:r>
        <w:rPr>
          <w:color w:val="666666"/>
          <w:sz w:val="28"/>
          <w:szCs w:val="28"/>
        </w:rPr>
        <w:t xml:space="preserve">, </w:t>
      </w:r>
      <w:proofErr w:type="spellStart"/>
      <w:r>
        <w:rPr>
          <w:color w:val="666666"/>
          <w:sz w:val="28"/>
          <w:szCs w:val="28"/>
        </w:rPr>
        <w:t>Tadian</w:t>
      </w:r>
      <w:proofErr w:type="spellEnd"/>
      <w:r>
        <w:rPr>
          <w:color w:val="666666"/>
          <w:sz w:val="28"/>
          <w:szCs w:val="28"/>
        </w:rPr>
        <w:t xml:space="preserve">, </w:t>
      </w:r>
      <w:proofErr w:type="spellStart"/>
      <w:r>
        <w:rPr>
          <w:color w:val="666666"/>
          <w:sz w:val="28"/>
          <w:szCs w:val="28"/>
        </w:rPr>
        <w:t>Bauko</w:t>
      </w:r>
      <w:proofErr w:type="spellEnd"/>
      <w:r>
        <w:rPr>
          <w:color w:val="666666"/>
          <w:sz w:val="28"/>
          <w:szCs w:val="28"/>
        </w:rPr>
        <w:t xml:space="preserve">, </w:t>
      </w:r>
      <w:proofErr w:type="spellStart"/>
      <w:proofErr w:type="gramStart"/>
      <w:r>
        <w:rPr>
          <w:color w:val="666666"/>
          <w:sz w:val="28"/>
          <w:szCs w:val="28"/>
        </w:rPr>
        <w:t>Sabangan</w:t>
      </w:r>
      <w:proofErr w:type="spellEnd"/>
      <w:proofErr w:type="gramEnd"/>
      <w:r>
        <w:rPr>
          <w:color w:val="666666"/>
          <w:sz w:val="28"/>
          <w:szCs w:val="28"/>
        </w:rPr>
        <w:t>) but performed anywhere. Its version in eastern Mountain Province is the </w:t>
      </w:r>
      <w:proofErr w:type="spellStart"/>
      <w:r>
        <w:rPr>
          <w:rStyle w:val="Emphasis"/>
          <w:color w:val="F77D0F"/>
          <w:sz w:val="28"/>
          <w:szCs w:val="28"/>
        </w:rPr>
        <w:t>pattong</w:t>
      </w:r>
      <w:proofErr w:type="spellEnd"/>
      <w:r>
        <w:rPr>
          <w:rStyle w:val="Emphasis"/>
          <w:color w:val="F77D0F"/>
          <w:sz w:val="28"/>
          <w:szCs w:val="28"/>
        </w:rPr>
        <w:t>.</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male gong players could be five or more and the female dancers could range from a single dancer to more than 10. It is a dance appropriate for mass participation. The male gong players move in a circular direction as they synchronize their artistic graceful steps and body swaying. The women dancers follow as they dance with the appropriate step, body swaying and arm position depending on the art and style of the music players.</w:t>
      </w:r>
    </w:p>
    <w:p w:rsidR="008F6EF6" w:rsidRDefault="00B11EA5">
      <w:pPr>
        <w:rPr>
          <w:rStyle w:val="Emphasis"/>
          <w:b/>
          <w:bCs/>
          <w:color w:val="F77D0F"/>
          <w:sz w:val="28"/>
          <w:szCs w:val="28"/>
          <w:shd w:val="clear" w:color="auto" w:fill="FFFFFF"/>
        </w:rPr>
      </w:pPr>
      <w:proofErr w:type="spellStart"/>
      <w:r>
        <w:rPr>
          <w:rStyle w:val="Emphasis"/>
          <w:b/>
          <w:bCs/>
          <w:color w:val="F77D0F"/>
          <w:sz w:val="28"/>
          <w:szCs w:val="28"/>
          <w:shd w:val="clear" w:color="auto" w:fill="FFFFFF"/>
        </w:rPr>
        <w:t>Takik</w:t>
      </w:r>
      <w:proofErr w:type="spellEnd"/>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color w:val="F77D0F"/>
          <w:sz w:val="28"/>
          <w:szCs w:val="28"/>
        </w:rPr>
        <w:lastRenderedPageBreak/>
        <w:t>Takik</w:t>
      </w:r>
      <w:proofErr w:type="spellEnd"/>
      <w:r>
        <w:rPr>
          <w:color w:val="666666"/>
          <w:sz w:val="28"/>
          <w:szCs w:val="28"/>
        </w:rPr>
        <w:t xml:space="preserve"> is a wedding dance identified with the </w:t>
      </w:r>
      <w:proofErr w:type="spellStart"/>
      <w:r>
        <w:rPr>
          <w:color w:val="666666"/>
          <w:sz w:val="28"/>
          <w:szCs w:val="28"/>
        </w:rPr>
        <w:t>Aplais</w:t>
      </w:r>
      <w:proofErr w:type="spellEnd"/>
      <w:r>
        <w:rPr>
          <w:color w:val="666666"/>
          <w:sz w:val="28"/>
          <w:szCs w:val="28"/>
        </w:rPr>
        <w:t xml:space="preserve"> of western Mountain Province. There are six players to complete the set, each producing a certain beating to produce harmony. The striking of the </w:t>
      </w:r>
      <w:proofErr w:type="spellStart"/>
      <w:r>
        <w:rPr>
          <w:rStyle w:val="Emphasis"/>
          <w:color w:val="F77D0F"/>
          <w:sz w:val="28"/>
          <w:szCs w:val="28"/>
        </w:rPr>
        <w:t>solibao</w:t>
      </w:r>
      <w:proofErr w:type="spellEnd"/>
      <w:r>
        <w:rPr>
          <w:color w:val="666666"/>
          <w:sz w:val="28"/>
          <w:szCs w:val="28"/>
        </w:rPr>
        <w:t> (ethnic drum) is the guide of the players. The drummer squats and strikes the </w:t>
      </w:r>
      <w:proofErr w:type="spellStart"/>
      <w:r>
        <w:rPr>
          <w:rStyle w:val="Emphasis"/>
          <w:color w:val="F77D0F"/>
          <w:sz w:val="28"/>
          <w:szCs w:val="28"/>
        </w:rPr>
        <w:t>solibao</w:t>
      </w:r>
      <w:proofErr w:type="spellEnd"/>
      <w:r>
        <w:rPr>
          <w:color w:val="666666"/>
          <w:sz w:val="28"/>
          <w:szCs w:val="28"/>
        </w:rPr>
        <w:t> alternately with his left and right hand.</w:t>
      </w:r>
    </w:p>
    <w:p w:rsidR="00B11EA5" w:rsidRDefault="00B11EA5" w:rsidP="00B11EA5">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A male dancer starts and one or more ladies dance to pair the male dancer moving in a circular motion. Next to the dancer is the </w:t>
      </w:r>
      <w:proofErr w:type="spellStart"/>
      <w:r>
        <w:rPr>
          <w:rStyle w:val="Emphasis"/>
          <w:color w:val="F77D0F"/>
          <w:sz w:val="28"/>
          <w:szCs w:val="28"/>
        </w:rPr>
        <w:t>sunub</w:t>
      </w:r>
      <w:proofErr w:type="spellEnd"/>
      <w:r>
        <w:rPr>
          <w:color w:val="666666"/>
          <w:sz w:val="28"/>
          <w:szCs w:val="28"/>
        </w:rPr>
        <w:t>. The sound of the </w:t>
      </w:r>
      <w:proofErr w:type="spellStart"/>
      <w:r>
        <w:rPr>
          <w:rStyle w:val="Emphasis"/>
          <w:color w:val="F77D0F"/>
          <w:sz w:val="28"/>
          <w:szCs w:val="28"/>
        </w:rPr>
        <w:t>sunub</w:t>
      </w:r>
      <w:proofErr w:type="spellEnd"/>
      <w:r>
        <w:rPr>
          <w:color w:val="666666"/>
          <w:sz w:val="28"/>
          <w:szCs w:val="28"/>
        </w:rPr>
        <w:t> is so distinct that it responds to the </w:t>
      </w:r>
      <w:proofErr w:type="spellStart"/>
      <w:r>
        <w:rPr>
          <w:rStyle w:val="Emphasis"/>
          <w:color w:val="F77D0F"/>
          <w:sz w:val="28"/>
          <w:szCs w:val="28"/>
        </w:rPr>
        <w:t>solibao</w:t>
      </w:r>
      <w:proofErr w:type="spellEnd"/>
      <w:r>
        <w:rPr>
          <w:color w:val="666666"/>
          <w:sz w:val="28"/>
          <w:szCs w:val="28"/>
        </w:rPr>
        <w:t>, the first gong (</w:t>
      </w:r>
      <w:proofErr w:type="spellStart"/>
      <w:r>
        <w:rPr>
          <w:rStyle w:val="Emphasis"/>
          <w:color w:val="F77D0F"/>
          <w:sz w:val="28"/>
          <w:szCs w:val="28"/>
        </w:rPr>
        <w:t>pingsan</w:t>
      </w:r>
      <w:proofErr w:type="spellEnd"/>
      <w:r>
        <w:rPr>
          <w:color w:val="666666"/>
          <w:sz w:val="28"/>
          <w:szCs w:val="28"/>
        </w:rPr>
        <w:t xml:space="preserve">), then the iron clasping to produce the harmonized music. The complete set for </w:t>
      </w:r>
      <w:proofErr w:type="gramStart"/>
      <w:r>
        <w:rPr>
          <w:color w:val="666666"/>
          <w:sz w:val="28"/>
          <w:szCs w:val="28"/>
        </w:rPr>
        <w:t>a good</w:t>
      </w:r>
      <w:proofErr w:type="gramEnd"/>
      <w:r>
        <w:rPr>
          <w:color w:val="666666"/>
          <w:sz w:val="28"/>
          <w:szCs w:val="28"/>
        </w:rPr>
        <w:t> </w:t>
      </w:r>
      <w:proofErr w:type="spellStart"/>
      <w:r>
        <w:rPr>
          <w:rStyle w:val="Emphasis"/>
          <w:color w:val="F77D0F"/>
          <w:sz w:val="28"/>
          <w:szCs w:val="28"/>
        </w:rPr>
        <w:t>takik</w:t>
      </w:r>
      <w:proofErr w:type="spellEnd"/>
      <w:r>
        <w:rPr>
          <w:rStyle w:val="Emphasis"/>
          <w:color w:val="F77D0F"/>
          <w:sz w:val="28"/>
          <w:szCs w:val="28"/>
        </w:rPr>
        <w:t> </w:t>
      </w:r>
      <w:r>
        <w:rPr>
          <w:color w:val="666666"/>
          <w:sz w:val="28"/>
          <w:szCs w:val="28"/>
        </w:rPr>
        <w:t>music is composed of at least five or seven instruments: </w:t>
      </w:r>
      <w:proofErr w:type="spellStart"/>
      <w:r>
        <w:rPr>
          <w:rStyle w:val="Emphasis"/>
          <w:color w:val="F77D0F"/>
          <w:sz w:val="28"/>
          <w:szCs w:val="28"/>
        </w:rPr>
        <w:t>solibao</w:t>
      </w:r>
      <w:proofErr w:type="spellEnd"/>
      <w:r>
        <w:rPr>
          <w:rStyle w:val="Emphasis"/>
          <w:color w:val="F77D0F"/>
          <w:sz w:val="28"/>
          <w:szCs w:val="28"/>
        </w:rPr>
        <w:t xml:space="preserve">, </w:t>
      </w:r>
      <w:proofErr w:type="spellStart"/>
      <w:r>
        <w:rPr>
          <w:rStyle w:val="Emphasis"/>
          <w:color w:val="F77D0F"/>
          <w:sz w:val="28"/>
          <w:szCs w:val="28"/>
        </w:rPr>
        <w:t>sunub</w:t>
      </w:r>
      <w:proofErr w:type="spellEnd"/>
      <w:r>
        <w:rPr>
          <w:rStyle w:val="Emphasis"/>
          <w:color w:val="F77D0F"/>
          <w:sz w:val="28"/>
          <w:szCs w:val="28"/>
        </w:rPr>
        <w:t xml:space="preserve">, </w:t>
      </w:r>
      <w:proofErr w:type="spellStart"/>
      <w:r>
        <w:rPr>
          <w:rStyle w:val="Emphasis"/>
          <w:color w:val="F77D0F"/>
          <w:sz w:val="28"/>
          <w:szCs w:val="28"/>
        </w:rPr>
        <w:t>pingsan</w:t>
      </w:r>
      <w:proofErr w:type="spellEnd"/>
      <w:r>
        <w:rPr>
          <w:rStyle w:val="Emphasis"/>
          <w:color w:val="F77D0F"/>
          <w:sz w:val="28"/>
          <w:szCs w:val="28"/>
        </w:rPr>
        <w:t xml:space="preserve">, </w:t>
      </w:r>
      <w:proofErr w:type="spellStart"/>
      <w:r>
        <w:rPr>
          <w:rStyle w:val="Emphasis"/>
          <w:color w:val="F77D0F"/>
          <w:sz w:val="28"/>
          <w:szCs w:val="28"/>
        </w:rPr>
        <w:t>pindua</w:t>
      </w:r>
      <w:proofErr w:type="spellEnd"/>
      <w:r>
        <w:rPr>
          <w:color w:val="666666"/>
          <w:sz w:val="28"/>
          <w:szCs w:val="28"/>
        </w:rPr>
        <w:t>, and the</w:t>
      </w:r>
      <w:r>
        <w:rPr>
          <w:rStyle w:val="Emphasis"/>
          <w:color w:val="F77D0F"/>
          <w:sz w:val="28"/>
          <w:szCs w:val="28"/>
        </w:rPr>
        <w:t> </w:t>
      </w:r>
      <w:proofErr w:type="spellStart"/>
      <w:r>
        <w:rPr>
          <w:rStyle w:val="Emphasis"/>
          <w:color w:val="F77D0F"/>
          <w:sz w:val="28"/>
          <w:szCs w:val="28"/>
        </w:rPr>
        <w:t>takik</w:t>
      </w:r>
      <w:proofErr w:type="spellEnd"/>
      <w:r>
        <w:rPr>
          <w:rStyle w:val="Emphasis"/>
          <w:color w:val="F77D0F"/>
          <w:sz w:val="28"/>
          <w:szCs w:val="28"/>
        </w:rPr>
        <w:t>.</w:t>
      </w:r>
    </w:p>
    <w:p w:rsidR="00B11EA5" w:rsidRDefault="008A0667">
      <w:pPr>
        <w:rPr>
          <w:rStyle w:val="Emphasis"/>
          <w:b/>
          <w:bCs/>
          <w:color w:val="F77D0F"/>
          <w:sz w:val="28"/>
          <w:szCs w:val="28"/>
          <w:shd w:val="clear" w:color="auto" w:fill="FFFFFF"/>
        </w:rPr>
      </w:pPr>
      <w:r>
        <w:rPr>
          <w:rStyle w:val="Emphasis"/>
          <w:b/>
          <w:bCs/>
          <w:color w:val="F77D0F"/>
          <w:sz w:val="28"/>
          <w:szCs w:val="28"/>
          <w:shd w:val="clear" w:color="auto" w:fill="FFFFFF"/>
        </w:rPr>
        <w:t>Da-</w:t>
      </w:r>
      <w:proofErr w:type="spellStart"/>
      <w:r>
        <w:rPr>
          <w:rStyle w:val="Emphasis"/>
          <w:b/>
          <w:bCs/>
          <w:color w:val="F77D0F"/>
          <w:sz w:val="28"/>
          <w:szCs w:val="28"/>
          <w:shd w:val="clear" w:color="auto" w:fill="FFFFFF"/>
        </w:rPr>
        <w:t>ing</w:t>
      </w:r>
      <w:proofErr w:type="spell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Men and women debate on an issue while doing grapevine steps and chanting. It could also be an alternate expression of their feelings of love to entertain others and at the same time enjoy dancing. Here, males knit their hands together on their shoulders to form a semi-circle. Another semi-circle behind the males is formed by the female dancers but their hands knit together at their backs.</w:t>
      </w:r>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A lead man starts the chant then chorused by the rest as they move in grapevine steps and bodies bending in a circular direction. The lead woman responds through a chant and chorused by the others as they also do the grapevine steps, moving in a circular direction.</w:t>
      </w:r>
    </w:p>
    <w:p w:rsidR="00AB4D09" w:rsidRDefault="00AB4D09" w:rsidP="00AB4D09">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b/>
          <w:bCs/>
          <w:color w:val="F77D0F"/>
          <w:sz w:val="28"/>
          <w:szCs w:val="28"/>
        </w:rPr>
        <w:t>Pakawkaw</w:t>
      </w:r>
      <w:proofErr w:type="spellEnd"/>
    </w:p>
    <w:p w:rsidR="00AB4D09" w:rsidRDefault="00AB4D09" w:rsidP="00AB4D09">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w:t>
      </w:r>
      <w:proofErr w:type="spellStart"/>
      <w:r>
        <w:rPr>
          <w:rStyle w:val="Emphasis"/>
          <w:color w:val="F77D0F"/>
          <w:sz w:val="28"/>
          <w:szCs w:val="28"/>
        </w:rPr>
        <w:t>pakawkaw</w:t>
      </w:r>
      <w:proofErr w:type="spellEnd"/>
      <w:r>
        <w:rPr>
          <w:color w:val="666666"/>
          <w:sz w:val="28"/>
          <w:szCs w:val="28"/>
        </w:rPr>
        <w:t> dance makes use of bamboo tubes and bamboo flips to produce music. It was first danced in the olden days when people journeyed in search for wild animals in the woods. The dancers follow one another to form a single line. Later, the </w:t>
      </w:r>
      <w:proofErr w:type="spellStart"/>
      <w:r>
        <w:rPr>
          <w:rStyle w:val="Emphasis"/>
          <w:color w:val="F77D0F"/>
          <w:sz w:val="28"/>
          <w:szCs w:val="28"/>
        </w:rPr>
        <w:t>pakawkaw</w:t>
      </w:r>
      <w:proofErr w:type="spellEnd"/>
      <w:r>
        <w:rPr>
          <w:color w:val="666666"/>
          <w:sz w:val="28"/>
          <w:szCs w:val="28"/>
        </w:rPr>
        <w:t> is performed to start a ritual to call for good spirits and then performed after a ritual to rive bad spirits.</w:t>
      </w:r>
    </w:p>
    <w:p w:rsidR="00AB4D09" w:rsidRDefault="00AB4D09" w:rsidP="00AB4D09">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It is played by striking the </w:t>
      </w:r>
      <w:proofErr w:type="spellStart"/>
      <w:r>
        <w:rPr>
          <w:rStyle w:val="Emphasis"/>
          <w:color w:val="F77D0F"/>
          <w:sz w:val="28"/>
          <w:szCs w:val="28"/>
        </w:rPr>
        <w:t>pakawkaw</w:t>
      </w:r>
      <w:proofErr w:type="spellEnd"/>
      <w:r>
        <w:rPr>
          <w:color w:val="666666"/>
          <w:sz w:val="28"/>
          <w:szCs w:val="28"/>
        </w:rPr>
        <w:t xml:space="preserve"> in one’s hand to produce music. In some municipalities like </w:t>
      </w:r>
      <w:proofErr w:type="spellStart"/>
      <w:r>
        <w:rPr>
          <w:color w:val="666666"/>
          <w:sz w:val="28"/>
          <w:szCs w:val="28"/>
        </w:rPr>
        <w:t>Paracelis</w:t>
      </w:r>
      <w:proofErr w:type="spellEnd"/>
      <w:r>
        <w:rPr>
          <w:color w:val="666666"/>
          <w:sz w:val="28"/>
          <w:szCs w:val="28"/>
        </w:rPr>
        <w:t>, the </w:t>
      </w:r>
      <w:proofErr w:type="spellStart"/>
      <w:r>
        <w:rPr>
          <w:rStyle w:val="Emphasis"/>
          <w:color w:val="F77D0F"/>
          <w:sz w:val="28"/>
          <w:szCs w:val="28"/>
        </w:rPr>
        <w:t>pakawkaw</w:t>
      </w:r>
      <w:proofErr w:type="spellEnd"/>
      <w:r>
        <w:rPr>
          <w:color w:val="666666"/>
          <w:sz w:val="28"/>
          <w:szCs w:val="28"/>
        </w:rPr>
        <w:t xml:space="preserve"> is now made by sets to complete tenor, bass and soprano. In </w:t>
      </w:r>
      <w:proofErr w:type="spellStart"/>
      <w:r>
        <w:rPr>
          <w:color w:val="666666"/>
          <w:sz w:val="28"/>
          <w:szCs w:val="28"/>
        </w:rPr>
        <w:t>Paracelis</w:t>
      </w:r>
      <w:proofErr w:type="spellEnd"/>
      <w:r>
        <w:rPr>
          <w:color w:val="666666"/>
          <w:sz w:val="28"/>
          <w:szCs w:val="28"/>
        </w:rPr>
        <w:t>, it is referred as </w:t>
      </w:r>
      <w:proofErr w:type="spellStart"/>
      <w:r>
        <w:rPr>
          <w:rStyle w:val="Emphasis"/>
          <w:color w:val="F77D0F"/>
          <w:sz w:val="28"/>
          <w:szCs w:val="28"/>
        </w:rPr>
        <w:t>papiw</w:t>
      </w:r>
      <w:proofErr w:type="spellEnd"/>
      <w:r>
        <w:rPr>
          <w:rStyle w:val="Emphasis"/>
          <w:color w:val="F77D0F"/>
          <w:sz w:val="28"/>
          <w:szCs w:val="28"/>
        </w:rPr>
        <w:t>,</w:t>
      </w:r>
      <w:r>
        <w:rPr>
          <w:color w:val="666666"/>
          <w:sz w:val="28"/>
          <w:szCs w:val="28"/>
        </w:rPr>
        <w:t> </w:t>
      </w:r>
      <w:proofErr w:type="spellStart"/>
      <w:r>
        <w:rPr>
          <w:rStyle w:val="Emphasis"/>
          <w:color w:val="F77D0F"/>
          <w:sz w:val="28"/>
          <w:szCs w:val="28"/>
        </w:rPr>
        <w:t>abiw</w:t>
      </w:r>
      <w:proofErr w:type="spellEnd"/>
      <w:r>
        <w:rPr>
          <w:color w:val="666666"/>
          <w:sz w:val="28"/>
          <w:szCs w:val="28"/>
        </w:rPr>
        <w:t> or </w:t>
      </w:r>
      <w:proofErr w:type="spellStart"/>
      <w:r>
        <w:rPr>
          <w:rStyle w:val="Emphasis"/>
          <w:color w:val="F77D0F"/>
          <w:sz w:val="28"/>
          <w:szCs w:val="28"/>
        </w:rPr>
        <w:t>balimbing</w:t>
      </w:r>
      <w:proofErr w:type="spellEnd"/>
      <w:r>
        <w:rPr>
          <w:color w:val="666666"/>
          <w:sz w:val="28"/>
          <w:szCs w:val="28"/>
        </w:rPr>
        <w:t>. In other places is termed </w:t>
      </w:r>
      <w:proofErr w:type="spellStart"/>
      <w:r>
        <w:rPr>
          <w:rStyle w:val="Emphasis"/>
          <w:color w:val="F77D0F"/>
          <w:sz w:val="28"/>
          <w:szCs w:val="28"/>
        </w:rPr>
        <w:t>liplipak</w:t>
      </w:r>
      <w:proofErr w:type="spell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b/>
          <w:bCs/>
          <w:color w:val="F77D0F"/>
          <w:sz w:val="28"/>
          <w:szCs w:val="28"/>
        </w:rPr>
        <w:t>Digdigwi</w:t>
      </w:r>
      <w:proofErr w:type="spell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lastRenderedPageBreak/>
        <w:t>This is similar to the </w:t>
      </w:r>
      <w:proofErr w:type="spellStart"/>
      <w:r>
        <w:rPr>
          <w:rStyle w:val="Emphasis"/>
          <w:color w:val="F77D0F"/>
          <w:sz w:val="28"/>
          <w:szCs w:val="28"/>
        </w:rPr>
        <w:t>dallok</w:t>
      </w:r>
      <w:proofErr w:type="spellEnd"/>
      <w:r>
        <w:rPr>
          <w:color w:val="666666"/>
          <w:sz w:val="28"/>
          <w:szCs w:val="28"/>
        </w:rPr>
        <w:t xml:space="preserve"> as to position and purpose. It only varies a little in the steps as it all depends upon the chanted phrases. The chanting always </w:t>
      </w:r>
      <w:proofErr w:type="gramStart"/>
      <w:r>
        <w:rPr>
          <w:color w:val="666666"/>
          <w:sz w:val="28"/>
          <w:szCs w:val="28"/>
        </w:rPr>
        <w:t>start</w:t>
      </w:r>
      <w:proofErr w:type="gramEnd"/>
      <w:r>
        <w:rPr>
          <w:color w:val="666666"/>
          <w:sz w:val="28"/>
          <w:szCs w:val="28"/>
        </w:rPr>
        <w:t xml:space="preserve"> with the words, “</w:t>
      </w:r>
      <w:proofErr w:type="spellStart"/>
      <w:r>
        <w:rPr>
          <w:rStyle w:val="Emphasis"/>
          <w:color w:val="F77D0F"/>
          <w:sz w:val="28"/>
          <w:szCs w:val="28"/>
        </w:rPr>
        <w:t>Digdigwi</w:t>
      </w:r>
      <w:proofErr w:type="spellEnd"/>
      <w:r>
        <w:rPr>
          <w:rStyle w:val="Emphasis"/>
          <w:color w:val="F77D0F"/>
          <w:sz w:val="28"/>
          <w:szCs w:val="28"/>
        </w:rPr>
        <w:t xml:space="preserve">, </w:t>
      </w:r>
      <w:proofErr w:type="spellStart"/>
      <w:r>
        <w:rPr>
          <w:rStyle w:val="Emphasis"/>
          <w:color w:val="F77D0F"/>
          <w:sz w:val="28"/>
          <w:szCs w:val="28"/>
        </w:rPr>
        <w:t>digdigwi</w:t>
      </w:r>
      <w:proofErr w:type="spellEnd"/>
      <w:r>
        <w:rPr>
          <w:color w:val="666666"/>
          <w:sz w:val="28"/>
          <w:szCs w:val="28"/>
        </w:rPr>
        <w:t> ...”</w:t>
      </w:r>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b/>
          <w:bCs/>
          <w:color w:val="F77D0F"/>
          <w:sz w:val="28"/>
          <w:szCs w:val="28"/>
        </w:rPr>
        <w:t>Donglalaan</w:t>
      </w:r>
      <w:proofErr w:type="spell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 xml:space="preserve">This is a dance common among the tribes in the western parts of </w:t>
      </w:r>
      <w:proofErr w:type="spellStart"/>
      <w:r>
        <w:rPr>
          <w:color w:val="666666"/>
          <w:sz w:val="28"/>
          <w:szCs w:val="28"/>
        </w:rPr>
        <w:t>Besao</w:t>
      </w:r>
      <w:proofErr w:type="spellEnd"/>
      <w:r>
        <w:rPr>
          <w:color w:val="666666"/>
          <w:sz w:val="28"/>
          <w:szCs w:val="28"/>
        </w:rPr>
        <w:t xml:space="preserve"> (</w:t>
      </w:r>
      <w:proofErr w:type="spellStart"/>
      <w:r>
        <w:rPr>
          <w:color w:val="666666"/>
          <w:sz w:val="28"/>
          <w:szCs w:val="28"/>
        </w:rPr>
        <w:t>Kinali</w:t>
      </w:r>
      <w:proofErr w:type="spellEnd"/>
      <w:r>
        <w:rPr>
          <w:color w:val="666666"/>
          <w:sz w:val="28"/>
          <w:szCs w:val="28"/>
        </w:rPr>
        <w:t xml:space="preserve">) who claim the dance originated from the ethnic tribes of </w:t>
      </w:r>
      <w:proofErr w:type="spellStart"/>
      <w:r>
        <w:rPr>
          <w:color w:val="666666"/>
          <w:sz w:val="28"/>
          <w:szCs w:val="28"/>
        </w:rPr>
        <w:t>Abra</w:t>
      </w:r>
      <w:proofErr w:type="spellEnd"/>
      <w:r>
        <w:rPr>
          <w:color w:val="666666"/>
          <w:sz w:val="28"/>
          <w:szCs w:val="28"/>
        </w:rPr>
        <w:t xml:space="preserve">. The male dancers with their hands knit together at their backs face the women dancers with their hands knit together at their backs, too. As they all chant, they grapevine to the right then to the left to their original position. As the chorus is chanted, the two groups meet forward to meet at center then back with the chorus. </w:t>
      </w:r>
      <w:proofErr w:type="gramStart"/>
      <w:r>
        <w:rPr>
          <w:color w:val="666666"/>
          <w:sz w:val="28"/>
          <w:szCs w:val="28"/>
        </w:rPr>
        <w:t>“</w:t>
      </w:r>
      <w:r>
        <w:rPr>
          <w:rStyle w:val="Emphasis"/>
          <w:color w:val="F77D0F"/>
          <w:sz w:val="28"/>
          <w:szCs w:val="28"/>
        </w:rPr>
        <w:t xml:space="preserve">Hey, </w:t>
      </w:r>
      <w:proofErr w:type="spellStart"/>
      <w:r>
        <w:rPr>
          <w:rStyle w:val="Emphasis"/>
          <w:color w:val="F77D0F"/>
          <w:sz w:val="28"/>
          <w:szCs w:val="28"/>
        </w:rPr>
        <w:t>donglas</w:t>
      </w:r>
      <w:proofErr w:type="spellEnd"/>
      <w:r>
        <w:rPr>
          <w:rStyle w:val="Emphasis"/>
          <w:color w:val="F77D0F"/>
          <w:sz w:val="28"/>
          <w:szCs w:val="28"/>
        </w:rPr>
        <w:t xml:space="preserve"> di </w:t>
      </w:r>
      <w:proofErr w:type="spellStart"/>
      <w:r>
        <w:rPr>
          <w:rStyle w:val="Emphasis"/>
          <w:color w:val="F77D0F"/>
          <w:sz w:val="28"/>
          <w:szCs w:val="28"/>
        </w:rPr>
        <w:t>donglalaan</w:t>
      </w:r>
      <w:proofErr w:type="spellEnd"/>
      <w:r>
        <w:rPr>
          <w:rStyle w:val="Emphasis"/>
          <w:color w:val="F77D0F"/>
          <w:sz w:val="28"/>
          <w:szCs w:val="28"/>
        </w:rPr>
        <w:t xml:space="preserve"> </w:t>
      </w:r>
      <w:proofErr w:type="spellStart"/>
      <w:r>
        <w:rPr>
          <w:rStyle w:val="Emphasis"/>
          <w:color w:val="F77D0F"/>
          <w:sz w:val="28"/>
          <w:szCs w:val="28"/>
        </w:rPr>
        <w:t>dayta</w:t>
      </w:r>
      <w:proofErr w:type="spellEnd"/>
      <w:r>
        <w:rPr>
          <w:rStyle w:val="Emphasis"/>
          <w:color w:val="F77D0F"/>
          <w:sz w:val="28"/>
          <w:szCs w:val="28"/>
        </w:rPr>
        <w:t xml:space="preserve">, </w:t>
      </w:r>
      <w:proofErr w:type="spellStart"/>
      <w:r>
        <w:rPr>
          <w:rStyle w:val="Emphasis"/>
          <w:color w:val="F77D0F"/>
          <w:sz w:val="28"/>
          <w:szCs w:val="28"/>
        </w:rPr>
        <w:t>ehem</w:t>
      </w:r>
      <w:proofErr w:type="spellEnd"/>
      <w:r>
        <w:rPr>
          <w:rStyle w:val="Emphasis"/>
          <w:color w:val="F77D0F"/>
          <w:sz w:val="28"/>
          <w:szCs w:val="28"/>
        </w:rPr>
        <w:t>.”</w:t>
      </w:r>
      <w:proofErr w:type="gram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proofErr w:type="spellStart"/>
      <w:r>
        <w:rPr>
          <w:rStyle w:val="Emphasis"/>
          <w:b/>
          <w:bCs/>
          <w:color w:val="F77D0F"/>
          <w:sz w:val="28"/>
          <w:szCs w:val="28"/>
        </w:rPr>
        <w:t>Balassibasem</w:t>
      </w:r>
      <w:proofErr w:type="spellEnd"/>
    </w:p>
    <w:p w:rsidR="008A0667" w:rsidRDefault="008A0667" w:rsidP="008A0667">
      <w:pPr>
        <w:pStyle w:val="NormalWeb"/>
        <w:shd w:val="clear" w:color="auto" w:fill="FFFFFF"/>
        <w:spacing w:before="225" w:beforeAutospacing="0" w:after="225" w:afterAutospacing="0"/>
        <w:rPr>
          <w:rFonts w:ascii="Arial" w:hAnsi="Arial" w:cs="Arial"/>
          <w:color w:val="666666"/>
          <w:sz w:val="20"/>
          <w:szCs w:val="20"/>
        </w:rPr>
      </w:pPr>
      <w:r>
        <w:rPr>
          <w:color w:val="666666"/>
          <w:sz w:val="28"/>
          <w:szCs w:val="28"/>
        </w:rPr>
        <w:t>The dancers follow the same position with that of the </w:t>
      </w:r>
      <w:proofErr w:type="spellStart"/>
      <w:r>
        <w:rPr>
          <w:rStyle w:val="Emphasis"/>
          <w:color w:val="F77D0F"/>
          <w:sz w:val="28"/>
          <w:szCs w:val="28"/>
        </w:rPr>
        <w:t>digdigwi</w:t>
      </w:r>
      <w:proofErr w:type="spellEnd"/>
      <w:r>
        <w:rPr>
          <w:rStyle w:val="Emphasis"/>
          <w:color w:val="F77D0F"/>
          <w:sz w:val="28"/>
          <w:szCs w:val="28"/>
        </w:rPr>
        <w:t> </w:t>
      </w:r>
      <w:r>
        <w:rPr>
          <w:color w:val="666666"/>
          <w:sz w:val="28"/>
          <w:szCs w:val="28"/>
        </w:rPr>
        <w:t>with similar steps. In this dance, the uniformity of the steps is dependent on the mastery and force in chanting the lines for the debate and the chorus which goes. “</w:t>
      </w:r>
      <w:proofErr w:type="spellStart"/>
      <w:r>
        <w:rPr>
          <w:rStyle w:val="Emphasis"/>
          <w:color w:val="F77D0F"/>
          <w:sz w:val="28"/>
          <w:szCs w:val="28"/>
        </w:rPr>
        <w:t>Innas</w:t>
      </w:r>
      <w:proofErr w:type="spellEnd"/>
      <w:r>
        <w:rPr>
          <w:rStyle w:val="Emphasis"/>
          <w:color w:val="F77D0F"/>
          <w:sz w:val="28"/>
          <w:szCs w:val="28"/>
        </w:rPr>
        <w:t xml:space="preserve"> </w:t>
      </w:r>
      <w:proofErr w:type="spellStart"/>
      <w:r>
        <w:rPr>
          <w:rStyle w:val="Emphasis"/>
          <w:color w:val="F77D0F"/>
          <w:sz w:val="28"/>
          <w:szCs w:val="28"/>
        </w:rPr>
        <w:t>balalaginnas</w:t>
      </w:r>
      <w:proofErr w:type="spellEnd"/>
      <w:r>
        <w:rPr>
          <w:rStyle w:val="Emphasis"/>
          <w:color w:val="F77D0F"/>
          <w:sz w:val="28"/>
          <w:szCs w:val="28"/>
        </w:rPr>
        <w:t xml:space="preserve">, o </w:t>
      </w:r>
      <w:proofErr w:type="spellStart"/>
      <w:r>
        <w:rPr>
          <w:rStyle w:val="Emphasis"/>
          <w:color w:val="F77D0F"/>
          <w:sz w:val="28"/>
          <w:szCs w:val="28"/>
        </w:rPr>
        <w:t>innas</w:t>
      </w:r>
      <w:proofErr w:type="spellEnd"/>
      <w:r>
        <w:rPr>
          <w:rStyle w:val="Emphasis"/>
          <w:color w:val="F77D0F"/>
          <w:sz w:val="28"/>
          <w:szCs w:val="28"/>
        </w:rPr>
        <w:t xml:space="preserve">, o </w:t>
      </w:r>
      <w:proofErr w:type="spellStart"/>
      <w:r>
        <w:rPr>
          <w:rStyle w:val="Emphasis"/>
          <w:color w:val="F77D0F"/>
          <w:sz w:val="28"/>
          <w:szCs w:val="28"/>
        </w:rPr>
        <w:t>innas</w:t>
      </w:r>
      <w:proofErr w:type="gramStart"/>
      <w:r>
        <w:rPr>
          <w:color w:val="666666"/>
          <w:sz w:val="28"/>
          <w:szCs w:val="28"/>
        </w:rPr>
        <w:t>;</w:t>
      </w:r>
      <w:r>
        <w:rPr>
          <w:rStyle w:val="Emphasis"/>
          <w:color w:val="F77D0F"/>
          <w:sz w:val="28"/>
          <w:szCs w:val="28"/>
        </w:rPr>
        <w:t>Balasibasem</w:t>
      </w:r>
      <w:proofErr w:type="spellEnd"/>
      <w:proofErr w:type="gramEnd"/>
      <w:r>
        <w:rPr>
          <w:rStyle w:val="Emphasis"/>
          <w:color w:val="F77D0F"/>
          <w:sz w:val="28"/>
          <w:szCs w:val="28"/>
        </w:rPr>
        <w:t xml:space="preserve">, o </w:t>
      </w:r>
      <w:proofErr w:type="spellStart"/>
      <w:r>
        <w:rPr>
          <w:rStyle w:val="Emphasis"/>
          <w:color w:val="F77D0F"/>
          <w:sz w:val="28"/>
          <w:szCs w:val="28"/>
        </w:rPr>
        <w:t>innas</w:t>
      </w:r>
      <w:proofErr w:type="spellEnd"/>
      <w:r>
        <w:rPr>
          <w:rStyle w:val="Emphasis"/>
          <w:color w:val="F77D0F"/>
          <w:sz w:val="28"/>
          <w:szCs w:val="28"/>
        </w:rPr>
        <w:t xml:space="preserve">, o </w:t>
      </w:r>
      <w:proofErr w:type="spellStart"/>
      <w:r>
        <w:rPr>
          <w:rStyle w:val="Emphasis"/>
          <w:color w:val="F77D0F"/>
          <w:sz w:val="28"/>
          <w:szCs w:val="28"/>
        </w:rPr>
        <w:t>innas</w:t>
      </w:r>
      <w:proofErr w:type="spellEnd"/>
      <w:r>
        <w:rPr>
          <w:color w:val="666666"/>
          <w:sz w:val="28"/>
          <w:szCs w:val="28"/>
        </w:rPr>
        <w:t>”. Originally, this dance puts ladies and gentlemen together to make wise pairing among them while chanting.</w:t>
      </w:r>
    </w:p>
    <w:p w:rsidR="008A0667" w:rsidRDefault="008A0667" w:rsidP="00FE01BB"/>
    <w:p w:rsidR="00F66017" w:rsidRPr="00FE01BB" w:rsidRDefault="00F66017" w:rsidP="00FE01BB">
      <w:proofErr w:type="spellStart"/>
      <w:proofErr w:type="gramStart"/>
      <w:r w:rsidRPr="00F66017">
        <w:t>bontoc</w:t>
      </w:r>
      <w:proofErr w:type="spellEnd"/>
      <w:proofErr w:type="gramEnd"/>
      <w:r w:rsidRPr="00F66017">
        <w:t xml:space="preserve"> house</w:t>
      </w:r>
    </w:p>
    <w:p w:rsidR="00FE01BB" w:rsidRPr="00FE01BB" w:rsidRDefault="00FE01BB" w:rsidP="00FE01BB">
      <w:r w:rsidRPr="00FE01BB">
        <w:t>The local economy depends largely on small trades and agricult</w:t>
      </w:r>
      <w:r>
        <w:t>ure.</w:t>
      </w:r>
      <w:r w:rsidRPr="00FE01BB">
        <w:t xml:space="preserve"> Its biggest economic potential is tourism with its smaller rice terraces in Barangay Bay</w:t>
      </w:r>
      <w:r>
        <w:t xml:space="preserve">- </w:t>
      </w:r>
      <w:proofErr w:type="spellStart"/>
      <w:r>
        <w:t>yo</w:t>
      </w:r>
      <w:proofErr w:type="spellEnd"/>
      <w:r>
        <w:t xml:space="preserve">, </w:t>
      </w:r>
      <w:proofErr w:type="spellStart"/>
      <w:r>
        <w:t>Maligcong</w:t>
      </w:r>
      <w:proofErr w:type="spellEnd"/>
      <w:r>
        <w:t xml:space="preserve"> and other areas. </w:t>
      </w:r>
      <w:r w:rsidRPr="00FE01BB">
        <w:t>"</w:t>
      </w:r>
      <w:proofErr w:type="gramStart"/>
      <w:r w:rsidRPr="00FE01BB">
        <w:t>bun</w:t>
      </w:r>
      <w:proofErr w:type="gramEnd"/>
      <w:r w:rsidRPr="00FE01BB">
        <w:t>" (heap) and "</w:t>
      </w:r>
      <w:proofErr w:type="spellStart"/>
      <w:r w:rsidRPr="00FE01BB">
        <w:t>tuk</w:t>
      </w:r>
      <w:proofErr w:type="spellEnd"/>
      <w:r w:rsidRPr="00FE01BB">
        <w:t xml:space="preserve">" (top) Mountain = </w:t>
      </w:r>
      <w:proofErr w:type="spellStart"/>
      <w:r w:rsidRPr="00FE01BB">
        <w:t>Bontoc</w:t>
      </w:r>
      <w:proofErr w:type="spellEnd"/>
      <w:r>
        <w:t xml:space="preserve"> . </w:t>
      </w:r>
      <w:proofErr w:type="spellStart"/>
      <w:r w:rsidRPr="00FE01BB">
        <w:t>Bontoc</w:t>
      </w:r>
      <w:proofErr w:type="spellEnd"/>
      <w:r w:rsidRPr="00FE01BB">
        <w:t xml:space="preserve"> Tribe or </w:t>
      </w:r>
      <w:proofErr w:type="spellStart"/>
      <w:r w:rsidRPr="00FE01BB">
        <w:t>Bontoks</w:t>
      </w:r>
      <w:proofErr w:type="spellEnd"/>
      <w:r w:rsidRPr="00FE01BB">
        <w:t xml:space="preserve"> </w:t>
      </w:r>
      <w:proofErr w:type="gramStart"/>
      <w:r w:rsidRPr="00FE01BB">
        <w:t>The</w:t>
      </w:r>
      <w:proofErr w:type="gramEnd"/>
      <w:r w:rsidRPr="00FE01BB">
        <w:t xml:space="preserve"> </w:t>
      </w:r>
      <w:proofErr w:type="spellStart"/>
      <w:r w:rsidRPr="00FE01BB">
        <w:t>Bontoks</w:t>
      </w:r>
      <w:proofErr w:type="spellEnd"/>
      <w:r w:rsidRPr="00FE01BB">
        <w:t xml:space="preserve">, according to the Book of the Philippines, 1976, are “the fiercest and most warlike but their advanced ways make them the most sociable of all the tribes.” They are the native inhabitants of </w:t>
      </w:r>
      <w:proofErr w:type="spellStart"/>
      <w:r w:rsidRPr="00FE01BB">
        <w:t>Bontoc</w:t>
      </w:r>
      <w:proofErr w:type="spellEnd"/>
      <w:r w:rsidRPr="00FE01BB">
        <w:t>, Mountain Province.</w:t>
      </w:r>
    </w:p>
    <w:p w:rsidR="00FE01BB" w:rsidRPr="00FE01BB" w:rsidRDefault="00FE01BB" w:rsidP="00FE01BB">
      <w:r w:rsidRPr="00FE01BB">
        <w:t xml:space="preserve">The </w:t>
      </w:r>
      <w:proofErr w:type="spellStart"/>
      <w:r w:rsidRPr="00FE01BB">
        <w:t>Bontoc</w:t>
      </w:r>
      <w:proofErr w:type="spellEnd"/>
      <w:r w:rsidRPr="00FE01BB">
        <w:t xml:space="preserve"> have a tradition of cloth weaving. The background colors are dark, the favorite being blue. Geometric designs are diamonds, triangles, hexagons and zigzags. Representational designs are the dancing man or woman, stars, leaves, and rice paddies. These are woven in yellow, green, white and red threads. These designs are used in garments and blankets.</w:t>
      </w:r>
    </w:p>
    <w:p w:rsidR="00FE01BB" w:rsidRPr="00FE01BB" w:rsidRDefault="00FE01BB" w:rsidP="00FE01BB">
      <w:r w:rsidRPr="00FE01BB">
        <w:t xml:space="preserve"> </w:t>
      </w:r>
      <w:proofErr w:type="gramStart"/>
      <w:r w:rsidRPr="00FE01BB">
        <w:t xml:space="preserve">The pre-Christian </w:t>
      </w:r>
      <w:proofErr w:type="spellStart"/>
      <w:r w:rsidRPr="00FE01BB">
        <w:t>Bontoc</w:t>
      </w:r>
      <w:proofErr w:type="spellEnd"/>
      <w:r w:rsidRPr="00FE01BB">
        <w:t xml:space="preserve"> belief system centers on a hierarchy of spirits, the highest being a supreme deity called </w:t>
      </w:r>
      <w:proofErr w:type="spellStart"/>
      <w:r w:rsidRPr="00FE01BB">
        <w:t>Lumawig</w:t>
      </w:r>
      <w:proofErr w:type="spellEnd"/>
      <w:r w:rsidRPr="00FE01BB">
        <w:t>.</w:t>
      </w:r>
      <w:proofErr w:type="gramEnd"/>
    </w:p>
    <w:p w:rsidR="00FE01BB" w:rsidRPr="00FE01BB" w:rsidRDefault="00FE01BB" w:rsidP="00FE01BB">
      <w:r w:rsidRPr="00FE01BB">
        <w:t xml:space="preserve"> Although the </w:t>
      </w:r>
      <w:proofErr w:type="spellStart"/>
      <w:r w:rsidRPr="00FE01BB">
        <w:t>Bontoc</w:t>
      </w:r>
      <w:proofErr w:type="spellEnd"/>
      <w:r w:rsidRPr="00FE01BB">
        <w:t xml:space="preserve"> believe in the </w:t>
      </w:r>
      <w:proofErr w:type="spellStart"/>
      <w:r w:rsidRPr="00FE01BB">
        <w:t>anito</w:t>
      </w:r>
      <w:proofErr w:type="spellEnd"/>
      <w:r w:rsidRPr="00FE01BB">
        <w:t xml:space="preserve"> or spirits of their ancestors and in spirits dwelling in nature, they are essentially </w:t>
      </w:r>
      <w:proofErr w:type="gramStart"/>
      <w:r w:rsidRPr="00FE01BB">
        <w:t>monotheistic</w:t>
      </w:r>
      <w:r w:rsidR="00F66017">
        <w:t xml:space="preserve"> .</w:t>
      </w:r>
      <w:proofErr w:type="gramEnd"/>
      <w:r w:rsidRPr="00FE01BB">
        <w:t xml:space="preserve"> The </w:t>
      </w:r>
      <w:proofErr w:type="spellStart"/>
      <w:r w:rsidRPr="00FE01BB">
        <w:t>Bontoc</w:t>
      </w:r>
      <w:proofErr w:type="spellEnd"/>
      <w:r w:rsidRPr="00FE01BB">
        <w:t xml:space="preserve"> also believe in the "</w:t>
      </w:r>
      <w:proofErr w:type="spellStart"/>
      <w:r w:rsidRPr="00FE01BB">
        <w:t>anito</w:t>
      </w:r>
      <w:proofErr w:type="spellEnd"/>
      <w:r w:rsidRPr="00FE01BB">
        <w:t>"—spirits of the dead who must be consulted before anything important is done.</w:t>
      </w:r>
    </w:p>
    <w:p w:rsidR="00FE01BB" w:rsidRPr="00FE01BB" w:rsidRDefault="00FE01BB" w:rsidP="00FE01BB">
      <w:hyperlink r:id="rId6" w:tgtFrame="_blank" w:tooltip="Literary Arts&#10;• riddles, proverbs, aphorism, so&#10;ngs, tales,..." w:history="1">
        <w:r w:rsidRPr="00FE01BB">
          <w:rPr>
            <w:rStyle w:val="Hyperlink"/>
          </w:rPr>
          <w:t> </w:t>
        </w:r>
      </w:hyperlink>
      <w:r w:rsidRPr="00FE01BB">
        <w:t xml:space="preserve">Literary Arts • riddles, proverbs, aphorism, so </w:t>
      </w:r>
      <w:proofErr w:type="spellStart"/>
      <w:r w:rsidRPr="00FE01BB">
        <w:t>ngs</w:t>
      </w:r>
      <w:proofErr w:type="spellEnd"/>
      <w:r w:rsidRPr="00FE01BB">
        <w:t>, tales, legends, and myths</w:t>
      </w:r>
    </w:p>
    <w:p w:rsidR="00FE01BB" w:rsidRPr="00FE01BB" w:rsidRDefault="00FE01BB" w:rsidP="00FE01BB">
      <w:hyperlink r:id="rId7" w:tgtFrame="_blank" w:tooltip="“Wada san duay sing-anag-i menkasidkugda”&#10;There are two bro..." w:history="1">
        <w:r w:rsidRPr="00FE01BB">
          <w:rPr>
            <w:rStyle w:val="Hyperlink"/>
          </w:rPr>
          <w:t> </w:t>
        </w:r>
      </w:hyperlink>
      <w:r w:rsidRPr="00FE01BB">
        <w:t xml:space="preserve">“Wada san </w:t>
      </w:r>
      <w:proofErr w:type="spellStart"/>
      <w:r w:rsidRPr="00FE01BB">
        <w:t>duay</w:t>
      </w:r>
      <w:proofErr w:type="spellEnd"/>
      <w:r w:rsidRPr="00FE01BB">
        <w:t xml:space="preserve"> sing-</w:t>
      </w:r>
      <w:proofErr w:type="spellStart"/>
      <w:r w:rsidRPr="00FE01BB">
        <w:t>anag</w:t>
      </w:r>
      <w:proofErr w:type="spellEnd"/>
      <w:r w:rsidRPr="00FE01BB">
        <w:t xml:space="preserve">-i </w:t>
      </w:r>
      <w:proofErr w:type="spellStart"/>
      <w:r w:rsidRPr="00FE01BB">
        <w:t>menkasidkugda</w:t>
      </w:r>
      <w:proofErr w:type="spellEnd"/>
      <w:r w:rsidRPr="00FE01BB">
        <w:t xml:space="preserve">” There are two </w:t>
      </w:r>
      <w:proofErr w:type="gramStart"/>
      <w:r w:rsidRPr="00FE01BB">
        <w:t>brothers,</w:t>
      </w:r>
      <w:proofErr w:type="gramEnd"/>
      <w:r w:rsidRPr="00FE01BB">
        <w:t xml:space="preserve"> they turn their backs on one another. EARS “Mo </w:t>
      </w:r>
      <w:proofErr w:type="spellStart"/>
      <w:r w:rsidRPr="00FE01BB">
        <w:t>madsem</w:t>
      </w:r>
      <w:proofErr w:type="spellEnd"/>
      <w:r w:rsidRPr="00FE01BB">
        <w:t xml:space="preserve"> </w:t>
      </w:r>
      <w:proofErr w:type="spellStart"/>
      <w:r w:rsidRPr="00FE01BB">
        <w:t>maannaannawa</w:t>
      </w:r>
      <w:proofErr w:type="spellEnd"/>
      <w:r w:rsidRPr="00FE01BB">
        <w:t xml:space="preserve"> </w:t>
      </w:r>
      <w:proofErr w:type="spellStart"/>
      <w:r w:rsidRPr="00FE01BB">
        <w:t>mo</w:t>
      </w:r>
      <w:proofErr w:type="spellEnd"/>
      <w:r w:rsidRPr="00FE01BB">
        <w:t xml:space="preserve"> pay </w:t>
      </w:r>
      <w:proofErr w:type="spellStart"/>
      <w:r w:rsidRPr="00FE01BB">
        <w:t>mapat</w:t>
      </w:r>
      <w:proofErr w:type="spellEnd"/>
      <w:r w:rsidRPr="00FE01BB">
        <w:t>-</w:t>
      </w:r>
      <w:proofErr w:type="gramStart"/>
      <w:r w:rsidRPr="00FE01BB">
        <w:t>a</w:t>
      </w:r>
      <w:proofErr w:type="gramEnd"/>
      <w:r w:rsidRPr="00FE01BB">
        <w:t xml:space="preserve"> </w:t>
      </w:r>
      <w:proofErr w:type="spellStart"/>
      <w:r w:rsidRPr="00FE01BB">
        <w:t>ngumadan</w:t>
      </w:r>
      <w:proofErr w:type="spellEnd"/>
      <w:r w:rsidRPr="00FE01BB">
        <w:t xml:space="preserve"> si </w:t>
      </w:r>
      <w:proofErr w:type="spellStart"/>
      <w:r w:rsidRPr="00FE01BB">
        <w:t>tubong</w:t>
      </w:r>
      <w:proofErr w:type="spellEnd"/>
      <w:r w:rsidRPr="00FE01BB">
        <w:t>” (</w:t>
      </w:r>
      <w:proofErr w:type="spellStart"/>
      <w:r w:rsidRPr="00FE01BB">
        <w:t>Abek</w:t>
      </w:r>
      <w:proofErr w:type="spellEnd"/>
      <w:r w:rsidRPr="00FE01BB">
        <w:t>) A bamboo tube by day, by night a sea. MAT</w:t>
      </w:r>
      <w:hyperlink r:id="rId8" w:tgtFrame="_blank" w:tooltip="ATO&#10;• large,&#10;compact&#10;settlement&#10;built&#10;among rice&#10;terraces&#10;a..." w:history="1">
        <w:r w:rsidRPr="00FE01BB">
          <w:rPr>
            <w:rStyle w:val="Hyperlink"/>
          </w:rPr>
          <w:t>.</w:t>
        </w:r>
        <w:r w:rsidR="00F66017">
          <w:rPr>
            <w:rStyle w:val="Hyperlink"/>
          </w:rPr>
          <w:t xml:space="preserve"> </w:t>
        </w:r>
        <w:r w:rsidRPr="00FE01BB">
          <w:rPr>
            <w:rStyle w:val="Hyperlink"/>
          </w:rPr>
          <w:t> </w:t>
        </w:r>
      </w:hyperlink>
      <w:proofErr w:type="gramStart"/>
      <w:r w:rsidR="00F66017">
        <w:t xml:space="preserve">ATO </w:t>
      </w:r>
      <w:r w:rsidRPr="00FE01BB">
        <w:t xml:space="preserve"> large</w:t>
      </w:r>
      <w:proofErr w:type="gramEnd"/>
      <w:r w:rsidRPr="00FE01BB">
        <w:t>, compact settlement built among rice terraces and divided into wards</w:t>
      </w:r>
    </w:p>
    <w:p w:rsidR="00FE01BB" w:rsidRPr="00FE01BB" w:rsidRDefault="00FE01BB" w:rsidP="00FE01BB">
      <w:hyperlink r:id="rId9" w:tgtFrame="_blank" w:tooltip="• Each ato has:&#10;- 15 to 50 houses&#10;- Communal center&#10;• chap-..." w:history="1">
        <w:r w:rsidRPr="00FE01BB">
          <w:rPr>
            <w:rStyle w:val="Hyperlink"/>
          </w:rPr>
          <w:t> </w:t>
        </w:r>
      </w:hyperlink>
      <w:r w:rsidRPr="00FE01BB">
        <w:t xml:space="preserve">Each </w:t>
      </w:r>
      <w:proofErr w:type="spellStart"/>
      <w:r w:rsidRPr="00FE01BB">
        <w:t>ato</w:t>
      </w:r>
      <w:proofErr w:type="spellEnd"/>
      <w:r w:rsidRPr="00FE01BB">
        <w:t xml:space="preserve"> has: - 15 to 50 houses - Communal </w:t>
      </w:r>
      <w:proofErr w:type="gramStart"/>
      <w:r w:rsidR="00F66017">
        <w:t xml:space="preserve">center  </w:t>
      </w:r>
      <w:r w:rsidRPr="00FE01BB">
        <w:t>chap</w:t>
      </w:r>
      <w:proofErr w:type="gramEnd"/>
      <w:r w:rsidRPr="00FE01BB">
        <w:t>-ay (circular open</w:t>
      </w:r>
      <w:r w:rsidR="00F66017">
        <w:t xml:space="preserve"> space paved with flat stones) </w:t>
      </w:r>
      <w:r w:rsidRPr="00FE01BB">
        <w:t xml:space="preserve"> </w:t>
      </w:r>
      <w:proofErr w:type="spellStart"/>
      <w:r w:rsidRPr="00FE01BB">
        <w:t>fawi</w:t>
      </w:r>
      <w:proofErr w:type="spellEnd"/>
      <w:r w:rsidR="00F66017">
        <w:t xml:space="preserve"> (house where old men gather) </w:t>
      </w:r>
      <w:proofErr w:type="spellStart"/>
      <w:r w:rsidRPr="00FE01BB">
        <w:t>pabafunan</w:t>
      </w:r>
      <w:proofErr w:type="spellEnd"/>
      <w:r w:rsidRPr="00FE01BB">
        <w:t xml:space="preserve"> (dormitory for young men a</w:t>
      </w:r>
      <w:r w:rsidR="00F66017">
        <w:t xml:space="preserve">nd boys in their adolescence) </w:t>
      </w:r>
      <w:proofErr w:type="spellStart"/>
      <w:r w:rsidRPr="00FE01BB">
        <w:t>olog</w:t>
      </w:r>
      <w:proofErr w:type="spellEnd"/>
      <w:r w:rsidRPr="00FE01BB">
        <w:t xml:space="preserve"> (dormitory for girls)</w:t>
      </w:r>
    </w:p>
    <w:p w:rsidR="00FE01BB" w:rsidRPr="00FE01BB" w:rsidRDefault="00FE01BB" w:rsidP="00FE01BB">
      <w:hyperlink r:id="rId10" w:tgtFrame="_blank" w:tooltip="Parts of&#10;Fayu&#10;• Falig&#10;(granary)&#10;• Cha-la-nan&#10;(through the&#10;d..." w:history="1">
        <w:r w:rsidRPr="00FE01BB">
          <w:rPr>
            <w:rStyle w:val="Hyperlink"/>
          </w:rPr>
          <w:t> </w:t>
        </w:r>
      </w:hyperlink>
      <w:r w:rsidRPr="00FE01BB">
        <w:t>P</w:t>
      </w:r>
      <w:r w:rsidR="00F66017">
        <w:t xml:space="preserve">arts of </w:t>
      </w:r>
      <w:proofErr w:type="spellStart"/>
      <w:proofErr w:type="gramStart"/>
      <w:r w:rsidR="00F66017">
        <w:t>Fayu</w:t>
      </w:r>
      <w:proofErr w:type="spellEnd"/>
      <w:r w:rsidR="00F66017">
        <w:t xml:space="preserve">  </w:t>
      </w:r>
      <w:proofErr w:type="spellStart"/>
      <w:r w:rsidR="00F66017">
        <w:t>Falig</w:t>
      </w:r>
      <w:proofErr w:type="spellEnd"/>
      <w:proofErr w:type="gramEnd"/>
      <w:r w:rsidR="00F66017">
        <w:t xml:space="preserve"> (granary) </w:t>
      </w:r>
      <w:r w:rsidRPr="00FE01BB">
        <w:t xml:space="preserve"> Cha-la-nan (through the doorway one enters the ground floor, include s </w:t>
      </w:r>
      <w:r w:rsidR="00F66017">
        <w:t xml:space="preserve">the space under the granary) </w:t>
      </w:r>
      <w:proofErr w:type="spellStart"/>
      <w:r w:rsidRPr="00FE01BB">
        <w:t>Ang</w:t>
      </w:r>
      <w:proofErr w:type="spellEnd"/>
      <w:r w:rsidRPr="00FE01BB">
        <w:t>-an (sleeping compartment)</w:t>
      </w:r>
      <w:r>
        <w:t xml:space="preserve"> FAYU, </w:t>
      </w:r>
      <w:proofErr w:type="spellStart"/>
      <w:r>
        <w:t>Bontoc</w:t>
      </w:r>
      <w:proofErr w:type="spellEnd"/>
      <w:r>
        <w:t xml:space="preserve"> house.</w:t>
      </w:r>
      <w:r w:rsidRPr="00FE01BB">
        <w:t xml:space="preserve"> The basic form is like that of the </w:t>
      </w:r>
      <w:proofErr w:type="spellStart"/>
      <w:r w:rsidRPr="00FE01BB">
        <w:t>Ifugao</w:t>
      </w:r>
      <w:proofErr w:type="spellEnd"/>
      <w:r w:rsidRPr="00FE01BB">
        <w:t xml:space="preserve"> house except that the house cage serves as a granary</w:t>
      </w:r>
      <w:r>
        <w:t xml:space="preserve">. </w:t>
      </w:r>
      <w:r w:rsidRPr="00FE01BB">
        <w:t xml:space="preserve">The traditional </w:t>
      </w:r>
      <w:proofErr w:type="spellStart"/>
      <w:r w:rsidRPr="00FE01BB">
        <w:t>Bontoc</w:t>
      </w:r>
      <w:proofErr w:type="spellEnd"/>
      <w:r w:rsidRPr="00FE01BB">
        <w:t xml:space="preserve"> house was made of wood or cogon grass. It was pyramid- shaped or A- shaped. It was small and had only one bedroom such that other members of the family could not be accommodated.</w:t>
      </w:r>
      <w:r>
        <w:t xml:space="preserve"> </w:t>
      </w:r>
      <w:r w:rsidRPr="00FE01BB">
        <w:t xml:space="preserve">Aside from the bedroom, the traditional </w:t>
      </w:r>
      <w:proofErr w:type="spellStart"/>
      <w:r w:rsidRPr="00FE01BB">
        <w:t>Bontoc</w:t>
      </w:r>
      <w:proofErr w:type="spellEnd"/>
      <w:r w:rsidRPr="00FE01BB">
        <w:t xml:space="preserve"> house had another room with different divisions; kitchen, a space for dining and, at the same time, for receiving visitors; a space for some parallel piece of wood nailed together to serve as a multi-purpose table, below is a space for chicken coops, garden tools, gathered </w:t>
      </w:r>
      <w:proofErr w:type="spellStart"/>
      <w:r w:rsidRPr="00FE01BB">
        <w:t>camote</w:t>
      </w:r>
      <w:proofErr w:type="spellEnd"/>
      <w:r w:rsidRPr="00FE01BB">
        <w:t xml:space="preserve"> leaves, root crops, and baskets; a space above the bedroom is for pots, jars, native plates, wooden dipper and ladle. Since there was only one bedroom, the male teen-agers had to sleep in the </w:t>
      </w:r>
      <w:proofErr w:type="spellStart"/>
      <w:r w:rsidRPr="00FE01BB">
        <w:t>ato</w:t>
      </w:r>
      <w:proofErr w:type="spellEnd"/>
      <w:r w:rsidRPr="00FE01BB">
        <w:t xml:space="preserve"> while the female counterparts would go to the </w:t>
      </w:r>
      <w:proofErr w:type="spellStart"/>
      <w:r w:rsidRPr="00FE01BB">
        <w:t>ulug</w:t>
      </w:r>
      <w:proofErr w:type="spellEnd"/>
      <w:r w:rsidRPr="00FE01BB">
        <w:t>.</w:t>
      </w:r>
      <w:r>
        <w:t xml:space="preserve"> </w:t>
      </w:r>
      <w:proofErr w:type="gramStart"/>
      <w:r w:rsidRPr="00FE01BB">
        <w:t xml:space="preserve">A house within a </w:t>
      </w:r>
      <w:r>
        <w:t>house.</w:t>
      </w:r>
      <w:proofErr w:type="gramEnd"/>
      <w:r>
        <w:t xml:space="preserve"> </w:t>
      </w:r>
      <w:r w:rsidRPr="00FE01BB">
        <w:t xml:space="preserve">In the </w:t>
      </w:r>
      <w:proofErr w:type="spellStart"/>
      <w:r w:rsidRPr="00FE01BB">
        <w:t>Bontoc</w:t>
      </w:r>
      <w:proofErr w:type="spellEnd"/>
      <w:r w:rsidRPr="00FE01BB">
        <w:t xml:space="preserve"> house, levels and compartments clearly define the function of spaces. Areas for working, cooking, sleeping, and storage even have specific names.</w:t>
      </w:r>
    </w:p>
    <w:p w:rsidR="00BD5CCE" w:rsidRDefault="00BD5CCE" w:rsidP="00FE01BB"/>
    <w:p w:rsidR="00D218DA" w:rsidRPr="00D218DA" w:rsidRDefault="00D218DA" w:rsidP="00D218DA">
      <w:pPr>
        <w:shd w:val="clear" w:color="auto" w:fill="FFFFFF"/>
        <w:spacing w:after="100" w:line="240" w:lineRule="auto"/>
        <w:jc w:val="center"/>
        <w:rPr>
          <w:rFonts w:ascii="Helvetica" w:eastAsia="Times New Roman" w:hAnsi="Helvetica" w:cs="Times New Roman"/>
          <w:color w:val="333333"/>
          <w:sz w:val="24"/>
          <w:szCs w:val="24"/>
        </w:rPr>
      </w:pPr>
      <w:hyperlink r:id="rId11" w:anchor="report-ad" w:history="1">
        <w:r w:rsidRPr="00D218DA">
          <w:rPr>
            <w:rFonts w:ascii="Arial" w:eastAsia="Times New Roman" w:hAnsi="Arial" w:cs="Arial"/>
            <w:color w:val="0000FF"/>
            <w:sz w:val="18"/>
            <w:szCs w:val="18"/>
            <w:u w:val="single"/>
          </w:rPr>
          <w:t>Report Advertisement</w:t>
        </w:r>
      </w:hyperlink>
    </w:p>
    <w:p w:rsidR="00D218DA" w:rsidRPr="00D218DA" w:rsidRDefault="00D218DA" w:rsidP="00D218DA">
      <w:pPr>
        <w:shd w:val="clear" w:color="auto" w:fill="FFFFFF"/>
        <w:spacing w:line="240" w:lineRule="auto"/>
        <w:rPr>
          <w:rFonts w:ascii="Helvetica" w:eastAsia="Times New Roman" w:hAnsi="Helvetica" w:cs="Times New Roman"/>
          <w:color w:val="333333"/>
          <w:sz w:val="15"/>
          <w:szCs w:val="15"/>
        </w:rPr>
      </w:pPr>
      <w:hyperlink r:id="rId12" w:history="1">
        <w:r w:rsidRPr="00D218DA">
          <w:rPr>
            <w:rFonts w:ascii="Helvetica" w:eastAsia="Times New Roman" w:hAnsi="Helvetica" w:cs="Times New Roman"/>
            <w:color w:val="2196F3"/>
            <w:sz w:val="15"/>
            <w:szCs w:val="15"/>
            <w:u w:val="single"/>
          </w:rPr>
          <w:t>Home</w:t>
        </w:r>
      </w:hyperlink>
      <w:r w:rsidRPr="00D218DA">
        <w:rPr>
          <w:rFonts w:ascii="Helvetica" w:eastAsia="Times New Roman" w:hAnsi="Helvetica" w:cs="Times New Roman"/>
          <w:color w:val="333333"/>
          <w:sz w:val="15"/>
          <w:szCs w:val="15"/>
        </w:rPr>
        <w:t>  Humanities</w:t>
      </w:r>
      <w:proofErr w:type="gramStart"/>
      <w:r w:rsidRPr="00D218DA">
        <w:rPr>
          <w:rFonts w:ascii="Helvetica" w:eastAsia="Times New Roman" w:hAnsi="Helvetica" w:cs="Times New Roman"/>
          <w:color w:val="333333"/>
          <w:sz w:val="15"/>
          <w:szCs w:val="15"/>
        </w:rPr>
        <w:t>  Encyclopedias</w:t>
      </w:r>
      <w:proofErr w:type="gramEnd"/>
      <w:r w:rsidRPr="00D218DA">
        <w:rPr>
          <w:rFonts w:ascii="Helvetica" w:eastAsia="Times New Roman" w:hAnsi="Helvetica" w:cs="Times New Roman"/>
          <w:color w:val="333333"/>
          <w:sz w:val="15"/>
          <w:szCs w:val="15"/>
        </w:rPr>
        <w:t xml:space="preserve"> almanacs transcripts and maps  </w:t>
      </w:r>
      <w:proofErr w:type="spellStart"/>
      <w:r w:rsidRPr="00D218DA">
        <w:rPr>
          <w:rFonts w:ascii="Helvetica" w:eastAsia="Times New Roman" w:hAnsi="Helvetica" w:cs="Times New Roman"/>
          <w:color w:val="333333"/>
          <w:sz w:val="15"/>
          <w:szCs w:val="15"/>
        </w:rPr>
        <w:t>Ibaloi</w:t>
      </w:r>
      <w:proofErr w:type="spellEnd"/>
    </w:p>
    <w:p w:rsidR="00D218DA" w:rsidRPr="00D218DA" w:rsidRDefault="00D218DA" w:rsidP="00D218DA">
      <w:pPr>
        <w:shd w:val="clear" w:color="auto" w:fill="FFFFFF"/>
        <w:spacing w:after="0" w:line="240" w:lineRule="auto"/>
        <w:rPr>
          <w:rFonts w:ascii="Helvetica" w:eastAsia="Times New Roman" w:hAnsi="Helvetica" w:cs="Times New Roman"/>
          <w:color w:val="333333"/>
          <w:sz w:val="24"/>
          <w:szCs w:val="24"/>
        </w:rPr>
      </w:pPr>
      <w:r w:rsidRPr="00D218DA">
        <w:rPr>
          <w:rFonts w:ascii="Helvetica" w:eastAsia="Times New Roman" w:hAnsi="Helvetica" w:cs="Times New Roman"/>
          <w:color w:val="333333"/>
          <w:sz w:val="24"/>
          <w:szCs w:val="24"/>
        </w:rPr>
        <w:t>TOOLS </w:t>
      </w:r>
    </w:p>
    <w:p w:rsidR="00D218DA" w:rsidRPr="00D218DA" w:rsidRDefault="00D218DA" w:rsidP="00D218DA">
      <w:pPr>
        <w:shd w:val="clear" w:color="auto" w:fill="FFFFFF"/>
        <w:spacing w:before="360" w:after="120" w:line="384" w:lineRule="atLeast"/>
        <w:ind w:right="3000"/>
        <w:outlineLvl w:val="1"/>
        <w:rPr>
          <w:rFonts w:ascii="Helvetica" w:eastAsia="Times New Roman" w:hAnsi="Helvetica" w:cs="Times New Roman"/>
          <w:b/>
          <w:bCs/>
          <w:color w:val="333333"/>
          <w:sz w:val="34"/>
          <w:szCs w:val="34"/>
        </w:rPr>
      </w:pPr>
      <w:proofErr w:type="spellStart"/>
      <w:r w:rsidRPr="00D218DA">
        <w:rPr>
          <w:rFonts w:ascii="Helvetica" w:eastAsia="Times New Roman" w:hAnsi="Helvetica" w:cs="Times New Roman"/>
          <w:b/>
          <w:bCs/>
          <w:color w:val="333333"/>
          <w:sz w:val="34"/>
          <w:szCs w:val="34"/>
        </w:rPr>
        <w:t>Ibaloi</w:t>
      </w:r>
      <w:proofErr w:type="spellEnd"/>
    </w:p>
    <w:p w:rsidR="00D218DA" w:rsidRPr="00D218DA" w:rsidRDefault="00D218DA" w:rsidP="00D218DA">
      <w:pPr>
        <w:shd w:val="clear" w:color="auto" w:fill="FFFFFF"/>
        <w:spacing w:after="0" w:line="240" w:lineRule="auto"/>
        <w:rPr>
          <w:rFonts w:ascii="Helvetica" w:eastAsia="Times New Roman" w:hAnsi="Helvetica" w:cs="Times New Roman"/>
          <w:color w:val="333333"/>
          <w:sz w:val="24"/>
          <w:szCs w:val="24"/>
        </w:rPr>
      </w:pPr>
      <w:r w:rsidRPr="00D218DA">
        <w:rPr>
          <w:rFonts w:ascii="Helvetica" w:eastAsia="Times New Roman" w:hAnsi="Helvetica" w:cs="Times New Roman"/>
          <w:color w:val="333333"/>
          <w:sz w:val="24"/>
          <w:szCs w:val="24"/>
        </w:rPr>
        <w:t>Encyclopedia of World Cultures </w:t>
      </w:r>
      <w:r w:rsidRPr="00D218DA">
        <w:rPr>
          <w:rFonts w:ascii="Helvetica" w:eastAsia="Times New Roman" w:hAnsi="Helvetica" w:cs="Times New Roman"/>
          <w:color w:val="333333"/>
          <w:sz w:val="24"/>
          <w:szCs w:val="24"/>
        </w:rPr>
        <w:br/>
        <w:t xml:space="preserve">COPYRIGHT 1996 </w:t>
      </w:r>
      <w:proofErr w:type="gramStart"/>
      <w:r w:rsidRPr="00D218DA">
        <w:rPr>
          <w:rFonts w:ascii="Helvetica" w:eastAsia="Times New Roman" w:hAnsi="Helvetica" w:cs="Times New Roman"/>
          <w:color w:val="333333"/>
          <w:sz w:val="24"/>
          <w:szCs w:val="24"/>
        </w:rPr>
        <w:t>The</w:t>
      </w:r>
      <w:proofErr w:type="gramEnd"/>
      <w:r w:rsidRPr="00D218DA">
        <w:rPr>
          <w:rFonts w:ascii="Helvetica" w:eastAsia="Times New Roman" w:hAnsi="Helvetica" w:cs="Times New Roman"/>
          <w:color w:val="333333"/>
          <w:sz w:val="24"/>
          <w:szCs w:val="24"/>
        </w:rPr>
        <w:t xml:space="preserve"> Gale Group, Inc.</w:t>
      </w:r>
    </w:p>
    <w:p w:rsidR="00D218DA" w:rsidRPr="00D218DA" w:rsidRDefault="00D218DA" w:rsidP="00D218DA">
      <w:pPr>
        <w:shd w:val="clear" w:color="auto" w:fill="FFFFFF"/>
        <w:spacing w:before="360" w:after="120" w:line="240" w:lineRule="auto"/>
        <w:outlineLvl w:val="0"/>
        <w:rPr>
          <w:rFonts w:ascii="Helvetica" w:eastAsia="Times New Roman" w:hAnsi="Helvetica" w:cs="Times New Roman"/>
          <w:color w:val="333333"/>
          <w:kern w:val="36"/>
          <w:sz w:val="30"/>
          <w:szCs w:val="30"/>
        </w:rPr>
      </w:pPr>
      <w:proofErr w:type="spellStart"/>
      <w:r w:rsidRPr="00D218DA">
        <w:rPr>
          <w:rFonts w:ascii="Helvetica" w:eastAsia="Times New Roman" w:hAnsi="Helvetica" w:cs="Times New Roman"/>
          <w:color w:val="333333"/>
          <w:kern w:val="36"/>
          <w:sz w:val="30"/>
          <w:szCs w:val="30"/>
        </w:rPr>
        <w:t>Ibaloi</w:t>
      </w:r>
      <w:proofErr w:type="spellEnd"/>
    </w:p>
    <w:p w:rsidR="00D218DA" w:rsidRPr="00D218DA" w:rsidRDefault="00D218DA" w:rsidP="00D218DA">
      <w:pPr>
        <w:shd w:val="clear" w:color="auto" w:fill="FFFFFF"/>
        <w:spacing w:before="240" w:after="240" w:line="396" w:lineRule="atLeast"/>
        <w:rPr>
          <w:rFonts w:ascii="Helvetica" w:eastAsia="Times New Roman" w:hAnsi="Helvetica" w:cs="Times New Roman"/>
          <w:color w:val="333333"/>
          <w:sz w:val="31"/>
          <w:szCs w:val="31"/>
        </w:rPr>
      </w:pPr>
      <w:r w:rsidRPr="00D218DA">
        <w:rPr>
          <w:rFonts w:ascii="Helvetica" w:eastAsia="Times New Roman" w:hAnsi="Helvetica" w:cs="Times New Roman"/>
          <w:color w:val="333333"/>
          <w:sz w:val="31"/>
          <w:szCs w:val="31"/>
        </w:rPr>
        <w:t xml:space="preserve">The </w:t>
      </w:r>
      <w:proofErr w:type="spellStart"/>
      <w:r w:rsidRPr="00D218DA">
        <w:rPr>
          <w:rFonts w:ascii="Helvetica" w:eastAsia="Times New Roman" w:hAnsi="Helvetica" w:cs="Times New Roman"/>
          <w:color w:val="333333"/>
          <w:sz w:val="31"/>
          <w:szCs w:val="31"/>
        </w:rPr>
        <w:t>Ibaloi</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Benguetano</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Benguet</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Igorot</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Ibaloy</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Igodor</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Inibaloi</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Inibaloy</w:t>
      </w:r>
      <w:proofErr w:type="spellEnd"/>
      <w:r w:rsidRPr="00D218DA">
        <w:rPr>
          <w:rFonts w:ascii="Helvetica" w:eastAsia="Times New Roman" w:hAnsi="Helvetica" w:cs="Times New Roman"/>
          <w:color w:val="333333"/>
          <w:sz w:val="31"/>
          <w:szCs w:val="31"/>
        </w:rPr>
        <w:t xml:space="preserve">, </w:t>
      </w:r>
      <w:proofErr w:type="spellStart"/>
      <w:r w:rsidRPr="00D218DA">
        <w:rPr>
          <w:rFonts w:ascii="Helvetica" w:eastAsia="Times New Roman" w:hAnsi="Helvetica" w:cs="Times New Roman"/>
          <w:color w:val="333333"/>
          <w:sz w:val="31"/>
          <w:szCs w:val="31"/>
        </w:rPr>
        <w:t>Inibiloi</w:t>
      </w:r>
      <w:proofErr w:type="spellEnd"/>
      <w:r w:rsidRPr="00D218DA">
        <w:rPr>
          <w:rFonts w:ascii="Helvetica" w:eastAsia="Times New Roman" w:hAnsi="Helvetica" w:cs="Times New Roman"/>
          <w:color w:val="333333"/>
          <w:sz w:val="31"/>
          <w:szCs w:val="31"/>
        </w:rPr>
        <w:t xml:space="preserve">, N </w:t>
      </w:r>
      <w:proofErr w:type="spellStart"/>
      <w:r w:rsidRPr="00D218DA">
        <w:rPr>
          <w:rFonts w:ascii="Helvetica" w:eastAsia="Times New Roman" w:hAnsi="Helvetica" w:cs="Times New Roman"/>
          <w:color w:val="333333"/>
          <w:sz w:val="31"/>
          <w:szCs w:val="31"/>
        </w:rPr>
        <w:t>abaloi</w:t>
      </w:r>
      <w:proofErr w:type="spellEnd"/>
      <w:r w:rsidRPr="00D218DA">
        <w:rPr>
          <w:rFonts w:ascii="Helvetica" w:eastAsia="Times New Roman" w:hAnsi="Helvetica" w:cs="Times New Roman"/>
          <w:color w:val="333333"/>
          <w:sz w:val="31"/>
          <w:szCs w:val="31"/>
        </w:rPr>
        <w:t xml:space="preserve">) inhabit central and southern </w:t>
      </w:r>
      <w:proofErr w:type="spellStart"/>
      <w:r w:rsidRPr="00D218DA">
        <w:rPr>
          <w:rFonts w:ascii="Helvetica" w:eastAsia="Times New Roman" w:hAnsi="Helvetica" w:cs="Times New Roman"/>
          <w:color w:val="333333"/>
          <w:sz w:val="31"/>
          <w:szCs w:val="31"/>
        </w:rPr>
        <w:t>Benguet</w:t>
      </w:r>
      <w:proofErr w:type="spellEnd"/>
      <w:r w:rsidRPr="00D218DA">
        <w:rPr>
          <w:rFonts w:ascii="Helvetica" w:eastAsia="Times New Roman" w:hAnsi="Helvetica" w:cs="Times New Roman"/>
          <w:color w:val="333333"/>
          <w:sz w:val="31"/>
          <w:szCs w:val="31"/>
        </w:rPr>
        <w:t xml:space="preserve"> province and western Nueva </w:t>
      </w:r>
      <w:proofErr w:type="spellStart"/>
      <w:r w:rsidRPr="00D218DA">
        <w:rPr>
          <w:rFonts w:ascii="Helvetica" w:eastAsia="Times New Roman" w:hAnsi="Helvetica" w:cs="Times New Roman"/>
          <w:color w:val="333333"/>
          <w:sz w:val="31"/>
          <w:szCs w:val="31"/>
        </w:rPr>
        <w:t>Vizcaya</w:t>
      </w:r>
      <w:proofErr w:type="spellEnd"/>
      <w:r w:rsidRPr="00D218DA">
        <w:rPr>
          <w:rFonts w:ascii="Helvetica" w:eastAsia="Times New Roman" w:hAnsi="Helvetica" w:cs="Times New Roman"/>
          <w:color w:val="333333"/>
          <w:sz w:val="31"/>
          <w:szCs w:val="31"/>
        </w:rPr>
        <w:t xml:space="preserve"> Province, </w:t>
      </w:r>
      <w:hyperlink r:id="rId13" w:history="1">
        <w:r w:rsidRPr="00D218DA">
          <w:rPr>
            <w:rFonts w:ascii="Helvetica" w:eastAsia="Times New Roman" w:hAnsi="Helvetica" w:cs="Times New Roman"/>
            <w:color w:val="2196F3"/>
            <w:sz w:val="31"/>
            <w:szCs w:val="31"/>
            <w:u w:val="single"/>
          </w:rPr>
          <w:t>Luzon</w:t>
        </w:r>
      </w:hyperlink>
      <w:r w:rsidRPr="00D218DA">
        <w:rPr>
          <w:rFonts w:ascii="Helvetica" w:eastAsia="Times New Roman" w:hAnsi="Helvetica" w:cs="Times New Roman"/>
          <w:color w:val="333333"/>
          <w:sz w:val="31"/>
          <w:szCs w:val="31"/>
        </w:rPr>
        <w:t>, the </w:t>
      </w:r>
      <w:hyperlink r:id="rId14" w:history="1">
        <w:r w:rsidRPr="00D218DA">
          <w:rPr>
            <w:rFonts w:ascii="Helvetica" w:eastAsia="Times New Roman" w:hAnsi="Helvetica" w:cs="Times New Roman"/>
            <w:color w:val="2196F3"/>
            <w:sz w:val="31"/>
            <w:szCs w:val="31"/>
            <w:u w:val="single"/>
          </w:rPr>
          <w:t>Philippines</w:t>
        </w:r>
      </w:hyperlink>
      <w:r w:rsidRPr="00D218DA">
        <w:rPr>
          <w:rFonts w:ascii="Helvetica" w:eastAsia="Times New Roman" w:hAnsi="Helvetica" w:cs="Times New Roman"/>
          <w:color w:val="333333"/>
          <w:sz w:val="31"/>
          <w:szCs w:val="31"/>
        </w:rPr>
        <w:t xml:space="preserve">. In 1975 they numbered nearly 89,000. </w:t>
      </w:r>
      <w:proofErr w:type="spellStart"/>
      <w:r w:rsidRPr="00D218DA">
        <w:rPr>
          <w:rFonts w:ascii="Helvetica" w:eastAsia="Times New Roman" w:hAnsi="Helvetica" w:cs="Times New Roman"/>
          <w:color w:val="333333"/>
          <w:sz w:val="31"/>
          <w:szCs w:val="31"/>
        </w:rPr>
        <w:t>Ibaloi</w:t>
      </w:r>
      <w:proofErr w:type="spellEnd"/>
      <w:r w:rsidRPr="00D218DA">
        <w:rPr>
          <w:rFonts w:ascii="Helvetica" w:eastAsia="Times New Roman" w:hAnsi="Helvetica" w:cs="Times New Roman"/>
          <w:color w:val="333333"/>
          <w:sz w:val="31"/>
          <w:szCs w:val="31"/>
        </w:rPr>
        <w:t xml:space="preserve"> is </w:t>
      </w:r>
      <w:r w:rsidRPr="00D218DA">
        <w:rPr>
          <w:rFonts w:ascii="Helvetica" w:eastAsia="Times New Roman" w:hAnsi="Helvetica" w:cs="Times New Roman"/>
          <w:color w:val="333333"/>
          <w:sz w:val="31"/>
          <w:szCs w:val="31"/>
        </w:rPr>
        <w:lastRenderedPageBreak/>
        <w:t xml:space="preserve">classified in the </w:t>
      </w:r>
      <w:proofErr w:type="spellStart"/>
      <w:r w:rsidRPr="00D218DA">
        <w:rPr>
          <w:rFonts w:ascii="Helvetica" w:eastAsia="Times New Roman" w:hAnsi="Helvetica" w:cs="Times New Roman"/>
          <w:color w:val="333333"/>
          <w:sz w:val="31"/>
          <w:szCs w:val="31"/>
        </w:rPr>
        <w:t>Hesperonesian</w:t>
      </w:r>
      <w:proofErr w:type="spellEnd"/>
      <w:r w:rsidRPr="00D218DA">
        <w:rPr>
          <w:rFonts w:ascii="Helvetica" w:eastAsia="Times New Roman" w:hAnsi="Helvetica" w:cs="Times New Roman"/>
          <w:color w:val="333333"/>
          <w:sz w:val="31"/>
          <w:szCs w:val="31"/>
        </w:rPr>
        <w:t xml:space="preserve"> Group of the Austronesian Language Family. Contact with neighboring groups and Christian missionaries and involvement in the national economy have produced considerable local variation in </w:t>
      </w:r>
      <w:proofErr w:type="spellStart"/>
      <w:r w:rsidRPr="00D218DA">
        <w:rPr>
          <w:rFonts w:ascii="Helvetica" w:eastAsia="Times New Roman" w:hAnsi="Helvetica" w:cs="Times New Roman"/>
          <w:color w:val="333333"/>
          <w:sz w:val="31"/>
          <w:szCs w:val="31"/>
        </w:rPr>
        <w:t>Ibaloi</w:t>
      </w:r>
      <w:proofErr w:type="spellEnd"/>
      <w:r w:rsidRPr="00D218DA">
        <w:rPr>
          <w:rFonts w:ascii="Helvetica" w:eastAsia="Times New Roman" w:hAnsi="Helvetica" w:cs="Times New Roman"/>
          <w:color w:val="333333"/>
          <w:sz w:val="31"/>
          <w:szCs w:val="31"/>
        </w:rPr>
        <w:t xml:space="preserve"> culture.</w:t>
      </w:r>
    </w:p>
    <w:p w:rsidR="00D218DA" w:rsidRPr="00D218DA" w:rsidRDefault="00D218DA" w:rsidP="00D218DA">
      <w:pPr>
        <w:shd w:val="clear" w:color="auto" w:fill="FFFFFF"/>
        <w:spacing w:before="240" w:line="396" w:lineRule="atLeast"/>
        <w:rPr>
          <w:rFonts w:ascii="Helvetica" w:eastAsia="Times New Roman" w:hAnsi="Helvetica" w:cs="Times New Roman"/>
          <w:color w:val="333333"/>
          <w:sz w:val="31"/>
          <w:szCs w:val="31"/>
        </w:rPr>
      </w:pPr>
      <w:r w:rsidRPr="00D218DA">
        <w:rPr>
          <w:rFonts w:ascii="Helvetica" w:eastAsia="Times New Roman" w:hAnsi="Helvetica" w:cs="Times New Roman"/>
          <w:color w:val="333333"/>
          <w:sz w:val="31"/>
          <w:szCs w:val="31"/>
        </w:rPr>
        <w:t>Houses, generally scattered in fields or on hillsides, are raised about two meters on posts and covered with a pyramidal thatched roof. Subsistence is based on wet rice, tubers, beans, and maize, supplemented occasionally with the meat of pigs, dogs, chickens, </w:t>
      </w:r>
      <w:hyperlink r:id="rId15" w:history="1">
        <w:r w:rsidRPr="00D218DA">
          <w:rPr>
            <w:rFonts w:ascii="Helvetica" w:eastAsia="Times New Roman" w:hAnsi="Helvetica" w:cs="Times New Roman"/>
            <w:color w:val="2196F3"/>
            <w:sz w:val="31"/>
            <w:szCs w:val="31"/>
            <w:u w:val="single"/>
          </w:rPr>
          <w:t>water buffalo</w:t>
        </w:r>
      </w:hyperlink>
      <w:r w:rsidRPr="00D218DA">
        <w:rPr>
          <w:rFonts w:ascii="Helvetica" w:eastAsia="Times New Roman" w:hAnsi="Helvetica" w:cs="Times New Roman"/>
          <w:color w:val="333333"/>
          <w:sz w:val="31"/>
          <w:szCs w:val="31"/>
        </w:rPr>
        <w:t xml:space="preserve">, horses, and cattle. Descent is bilateral. There is marked differentiation between the rich and the poor, with a considerable concentration of power and influence in the hands of the former. </w:t>
      </w:r>
      <w:proofErr w:type="gramStart"/>
      <w:r w:rsidRPr="00D218DA">
        <w:rPr>
          <w:rFonts w:ascii="Helvetica" w:eastAsia="Times New Roman" w:hAnsi="Helvetica" w:cs="Times New Roman"/>
          <w:color w:val="333333"/>
          <w:sz w:val="31"/>
          <w:szCs w:val="31"/>
        </w:rPr>
        <w:t xml:space="preserve">The traditional </w:t>
      </w:r>
      <w:proofErr w:type="spellStart"/>
      <w:r w:rsidRPr="00D218DA">
        <w:rPr>
          <w:rFonts w:ascii="Helvetica" w:eastAsia="Times New Roman" w:hAnsi="Helvetica" w:cs="Times New Roman"/>
          <w:color w:val="333333"/>
          <w:sz w:val="31"/>
          <w:szCs w:val="31"/>
        </w:rPr>
        <w:t>Ibaloi</w:t>
      </w:r>
      <w:proofErr w:type="spellEnd"/>
      <w:r w:rsidRPr="00D218DA">
        <w:rPr>
          <w:rFonts w:ascii="Helvetica" w:eastAsia="Times New Roman" w:hAnsi="Helvetica" w:cs="Times New Roman"/>
          <w:color w:val="333333"/>
          <w:sz w:val="31"/>
          <w:szCs w:val="31"/>
        </w:rPr>
        <w:t xml:space="preserve"> religion centered on </w:t>
      </w:r>
      <w:hyperlink r:id="rId16" w:history="1">
        <w:r w:rsidRPr="00D218DA">
          <w:rPr>
            <w:rFonts w:ascii="Helvetica" w:eastAsia="Times New Roman" w:hAnsi="Helvetica" w:cs="Times New Roman"/>
            <w:color w:val="2196F3"/>
            <w:sz w:val="31"/>
            <w:szCs w:val="31"/>
            <w:u w:val="single"/>
          </w:rPr>
          <w:t>ancestor worship</w:t>
        </w:r>
      </w:hyperlink>
      <w:r w:rsidRPr="00D218DA">
        <w:rPr>
          <w:rFonts w:ascii="Helvetica" w:eastAsia="Times New Roman" w:hAnsi="Helvetica" w:cs="Times New Roman"/>
          <w:color w:val="333333"/>
          <w:sz w:val="31"/>
          <w:szCs w:val="31"/>
        </w:rPr>
        <w:t>.</w:t>
      </w:r>
      <w:proofErr w:type="gramEnd"/>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Province lies at the </w:t>
      </w:r>
      <w:proofErr w:type="spellStart"/>
      <w:r w:rsidRPr="000A04C1">
        <w:rPr>
          <w:rFonts w:ascii="sans" w:eastAsia="Times New Roman" w:hAnsi="sans" w:cs="Times New Roman"/>
          <w:color w:val="202020"/>
          <w:sz w:val="28"/>
          <w:szCs w:val="28"/>
        </w:rPr>
        <w:t>centre</w:t>
      </w:r>
      <w:proofErr w:type="spellEnd"/>
      <w:r w:rsidRPr="000A04C1">
        <w:rPr>
          <w:rFonts w:ascii="sans" w:eastAsia="Times New Roman" w:hAnsi="sans" w:cs="Times New Roman"/>
          <w:color w:val="202020"/>
          <w:sz w:val="28"/>
          <w:szCs w:val="28"/>
        </w:rPr>
        <w:t xml:space="preserve"> of the Cordillera Region, Northern Luzon, Philippines. The terrain is mountainous with elevations ranging from 400 to 800 meters above sea level. The low-lying eastern side, however, is distinguished by synclines and anticlines.</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 xml:space="preserve">The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also known as the ‘Peacocks of the North’ due to their colorful dress, are composed of three groupings: southern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eastern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and northern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The southern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cultivate rice in terraces and in </w:t>
      </w:r>
      <w:proofErr w:type="spellStart"/>
      <w:r w:rsidRPr="000A04C1">
        <w:rPr>
          <w:rFonts w:ascii="sans" w:eastAsia="Times New Roman" w:hAnsi="sans" w:cs="Times New Roman"/>
          <w:color w:val="202020"/>
          <w:sz w:val="28"/>
          <w:szCs w:val="28"/>
        </w:rPr>
        <w:t>swidden</w:t>
      </w:r>
      <w:proofErr w:type="spellEnd"/>
      <w:r w:rsidRPr="000A04C1">
        <w:rPr>
          <w:rFonts w:ascii="sans" w:eastAsia="Times New Roman" w:hAnsi="sans" w:cs="Times New Roman"/>
          <w:color w:val="202020"/>
          <w:sz w:val="28"/>
          <w:szCs w:val="28"/>
        </w:rPr>
        <w:t xml:space="preserve">, and they have settlement patterns with up to two hundred houses with patches of small villages. The northern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engaging in </w:t>
      </w:r>
      <w:proofErr w:type="spellStart"/>
      <w:r w:rsidRPr="000A04C1">
        <w:rPr>
          <w:rFonts w:ascii="sans" w:eastAsia="Times New Roman" w:hAnsi="sans" w:cs="Times New Roman"/>
          <w:color w:val="202020"/>
          <w:sz w:val="28"/>
          <w:szCs w:val="28"/>
        </w:rPr>
        <w:t>swidden</w:t>
      </w:r>
      <w:proofErr w:type="spellEnd"/>
      <w:r w:rsidRPr="000A04C1">
        <w:rPr>
          <w:rFonts w:ascii="sans" w:eastAsia="Times New Roman" w:hAnsi="sans" w:cs="Times New Roman"/>
          <w:color w:val="202020"/>
          <w:sz w:val="28"/>
          <w:szCs w:val="28"/>
        </w:rPr>
        <w:t xml:space="preserve"> farming, settled in dispersed hamlets of six to thirty houses.</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have a number of house types, including: </w:t>
      </w:r>
      <w:proofErr w:type="spellStart"/>
      <w:r w:rsidRPr="000A04C1">
        <w:rPr>
          <w:rFonts w:ascii="sans" w:eastAsia="Times New Roman" w:hAnsi="sans" w:cs="Times New Roman"/>
          <w:i/>
          <w:iCs/>
          <w:color w:val="202020"/>
          <w:sz w:val="28"/>
          <w:szCs w:val="28"/>
        </w:rPr>
        <w:t>forny</w:t>
      </w:r>
      <w:proofErr w:type="spellEnd"/>
      <w:r w:rsidRPr="000A04C1">
        <w:rPr>
          <w:rFonts w:ascii="sans" w:eastAsia="Times New Roman" w:hAnsi="sans" w:cs="Times New Roman"/>
          <w:color w:val="202020"/>
          <w:sz w:val="28"/>
          <w:szCs w:val="28"/>
        </w:rPr>
        <w:t>, </w:t>
      </w:r>
      <w:proofErr w:type="spellStart"/>
      <w:r w:rsidRPr="000A04C1">
        <w:rPr>
          <w:rFonts w:ascii="sans" w:eastAsia="Times New Roman" w:hAnsi="sans" w:cs="Times New Roman"/>
          <w:i/>
          <w:iCs/>
          <w:color w:val="202020"/>
          <w:sz w:val="28"/>
          <w:szCs w:val="28"/>
        </w:rPr>
        <w:t>buloy</w:t>
      </w:r>
      <w:proofErr w:type="spellEnd"/>
      <w:r w:rsidRPr="000A04C1">
        <w:rPr>
          <w:rFonts w:ascii="sans" w:eastAsia="Times New Roman" w:hAnsi="sans" w:cs="Times New Roman"/>
          <w:color w:val="202020"/>
          <w:sz w:val="28"/>
          <w:szCs w:val="28"/>
        </w:rPr>
        <w:t>, </w:t>
      </w:r>
      <w:proofErr w:type="spellStart"/>
      <w:r w:rsidRPr="000A04C1">
        <w:rPr>
          <w:rFonts w:ascii="sans" w:eastAsia="Times New Roman" w:hAnsi="sans" w:cs="Times New Roman"/>
          <w:i/>
          <w:iCs/>
          <w:color w:val="202020"/>
          <w:sz w:val="28"/>
          <w:szCs w:val="28"/>
        </w:rPr>
        <w:t>fulong</w:t>
      </w:r>
      <w:proofErr w:type="spellEnd"/>
      <w:r w:rsidRPr="000A04C1">
        <w:rPr>
          <w:rFonts w:ascii="sans" w:eastAsia="Times New Roman" w:hAnsi="sans" w:cs="Times New Roman"/>
          <w:color w:val="202020"/>
          <w:sz w:val="28"/>
          <w:szCs w:val="28"/>
        </w:rPr>
        <w:t>, </w:t>
      </w:r>
      <w:proofErr w:type="spellStart"/>
      <w:r w:rsidRPr="000A04C1">
        <w:rPr>
          <w:rFonts w:ascii="sans" w:eastAsia="Times New Roman" w:hAnsi="sans" w:cs="Times New Roman"/>
          <w:i/>
          <w:iCs/>
          <w:color w:val="202020"/>
          <w:sz w:val="28"/>
          <w:szCs w:val="28"/>
        </w:rPr>
        <w:t>buyoy</w:t>
      </w:r>
      <w:proofErr w:type="spellEnd"/>
      <w:r w:rsidRPr="000A04C1">
        <w:rPr>
          <w:rFonts w:ascii="sans" w:eastAsia="Times New Roman" w:hAnsi="sans" w:cs="Times New Roman"/>
          <w:color w:val="202020"/>
          <w:sz w:val="28"/>
          <w:szCs w:val="28"/>
        </w:rPr>
        <w:t>, and </w:t>
      </w:r>
      <w:proofErr w:type="spellStart"/>
      <w:r w:rsidRPr="000A04C1">
        <w:rPr>
          <w:rFonts w:ascii="sans" w:eastAsia="Times New Roman" w:hAnsi="sans" w:cs="Times New Roman"/>
          <w:i/>
          <w:iCs/>
          <w:color w:val="202020"/>
          <w:sz w:val="28"/>
          <w:szCs w:val="28"/>
        </w:rPr>
        <w:t>binalyon</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or </w:t>
      </w:r>
      <w:proofErr w:type="spellStart"/>
      <w:r w:rsidRPr="000A04C1">
        <w:rPr>
          <w:rFonts w:ascii="sans" w:eastAsia="Times New Roman" w:hAnsi="sans" w:cs="Times New Roman"/>
          <w:i/>
          <w:iCs/>
          <w:color w:val="202020"/>
          <w:sz w:val="28"/>
          <w:szCs w:val="28"/>
        </w:rPr>
        <w:t>finaryo</w:t>
      </w:r>
      <w:proofErr w:type="spellEnd"/>
      <w:r w:rsidRPr="000A04C1">
        <w:rPr>
          <w:rFonts w:ascii="sans" w:eastAsia="Times New Roman" w:hAnsi="sans" w:cs="Times New Roman"/>
          <w:color w:val="202020"/>
          <w:sz w:val="28"/>
          <w:szCs w:val="28"/>
        </w:rPr>
        <w:t xml:space="preserve">, which is the distinctive </w:t>
      </w:r>
      <w:proofErr w:type="spellStart"/>
      <w:r w:rsidRPr="000A04C1">
        <w:rPr>
          <w:rFonts w:ascii="sans" w:eastAsia="Times New Roman" w:hAnsi="sans" w:cs="Times New Roman"/>
          <w:color w:val="202020"/>
          <w:sz w:val="28"/>
          <w:szCs w:val="28"/>
        </w:rPr>
        <w:t>Kalinga</w:t>
      </w:r>
      <w:proofErr w:type="spellEnd"/>
      <w:r w:rsidRPr="000A04C1">
        <w:rPr>
          <w:rFonts w:ascii="sans" w:eastAsia="Times New Roman" w:hAnsi="sans" w:cs="Times New Roman"/>
          <w:color w:val="202020"/>
          <w:sz w:val="28"/>
          <w:szCs w:val="28"/>
        </w:rPr>
        <w:t xml:space="preserve"> octagonal house of the elite. The forms of the houses generally are organic forms responding to environmental imperatives. The </w:t>
      </w:r>
      <w:proofErr w:type="spellStart"/>
      <w:r w:rsidRPr="000A04C1">
        <w:rPr>
          <w:rFonts w:ascii="sans" w:eastAsia="Times New Roman" w:hAnsi="sans" w:cs="Times New Roman"/>
          <w:i/>
          <w:iCs/>
          <w:color w:val="202020"/>
          <w:sz w:val="28"/>
          <w:szCs w:val="28"/>
        </w:rPr>
        <w:t>binalyon</w:t>
      </w:r>
      <w:proofErr w:type="spellEnd"/>
      <w:r w:rsidRPr="000A04C1">
        <w:rPr>
          <w:rFonts w:ascii="sans" w:eastAsia="Times New Roman" w:hAnsi="sans" w:cs="Times New Roman"/>
          <w:color w:val="202020"/>
          <w:sz w:val="28"/>
          <w:szCs w:val="28"/>
        </w:rPr>
        <w:t>/</w:t>
      </w:r>
      <w:proofErr w:type="spellStart"/>
      <w:r w:rsidRPr="000A04C1">
        <w:rPr>
          <w:rFonts w:ascii="sans" w:eastAsia="Times New Roman" w:hAnsi="sans" w:cs="Times New Roman"/>
          <w:i/>
          <w:iCs/>
          <w:color w:val="202020"/>
          <w:sz w:val="28"/>
          <w:szCs w:val="28"/>
        </w:rPr>
        <w:t>finaryo</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type, however, is distinguished by the social ranking of the owners, who are usually </w:t>
      </w:r>
      <w:proofErr w:type="spellStart"/>
      <w:r w:rsidRPr="000A04C1">
        <w:rPr>
          <w:rFonts w:ascii="sans" w:eastAsia="Times New Roman" w:hAnsi="sans" w:cs="Times New Roman"/>
          <w:i/>
          <w:iCs/>
          <w:color w:val="202020"/>
          <w:sz w:val="28"/>
          <w:szCs w:val="28"/>
        </w:rPr>
        <w:t>pangats</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the most respected persons in the community. Only ranking families can own such houses.</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The foundation of the </w:t>
      </w:r>
      <w:proofErr w:type="spellStart"/>
      <w:r w:rsidRPr="000A04C1">
        <w:rPr>
          <w:rFonts w:ascii="sans" w:eastAsia="Times New Roman" w:hAnsi="sans" w:cs="Times New Roman"/>
          <w:i/>
          <w:iCs/>
          <w:color w:val="202020"/>
          <w:sz w:val="28"/>
          <w:szCs w:val="28"/>
        </w:rPr>
        <w:t>binalyon</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 xml:space="preserve">house is formed by four posts, two girders, and three floor joists. On top of these joists are stringers that run from front to back, and at the end of which, a post is set in the ground. Mortised into the stringers are </w:t>
      </w:r>
      <w:r w:rsidRPr="000A04C1">
        <w:rPr>
          <w:rFonts w:ascii="sans" w:eastAsia="Times New Roman" w:hAnsi="sans" w:cs="Times New Roman"/>
          <w:color w:val="202020"/>
          <w:sz w:val="28"/>
          <w:szCs w:val="28"/>
        </w:rPr>
        <w:lastRenderedPageBreak/>
        <w:t>four sturdy posts, two of which carry a crossbeam that, in turn, carries two queen posts. These queen posts support four purling in the form of a square. Three short ridgepoles draw the rafters together and these are bowed over the purling and fastened below to the upper sills of the outside wall. These fills are supported by eight additional posts.</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 xml:space="preserve">The whole roof appears rounded from a distance, but this not so in structure, as the bowed rafters are not duplicated at the front or back of the house. Rafters run up straight to the upper crossbeams and then continue to the ridgepole formation to make it stable. It is just the thickness of the grass thatching and the extent of the smoke </w:t>
      </w:r>
      <w:proofErr w:type="gramStart"/>
      <w:r w:rsidRPr="000A04C1">
        <w:rPr>
          <w:rFonts w:ascii="sans" w:eastAsia="Times New Roman" w:hAnsi="sans" w:cs="Times New Roman"/>
          <w:color w:val="202020"/>
          <w:sz w:val="28"/>
          <w:szCs w:val="28"/>
        </w:rPr>
        <w:t>hole</w:t>
      </w:r>
      <w:proofErr w:type="gramEnd"/>
      <w:r w:rsidRPr="000A04C1">
        <w:rPr>
          <w:rFonts w:ascii="sans" w:eastAsia="Times New Roman" w:hAnsi="sans" w:cs="Times New Roman"/>
          <w:color w:val="202020"/>
          <w:sz w:val="28"/>
          <w:szCs w:val="28"/>
        </w:rPr>
        <w:t xml:space="preserve"> overhang that give the roof the appearance of roundness.</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 xml:space="preserve">The house itself is equilateral, about six meters on each side. The floor is raised approximately one and half meters above ground. The space between the ground and the flooring is often covered by logs and other forms of timber to completely enclose the area beneath the floor. This is for protection since the floorings are detachable. The floor to the rafters is about three meters. There is no ceiling. Entry into the house is thru a low staircase leading up to a doorway. The doorway is closed by means of a number of wooded slabs, one on top of another, that slide to a side. This allows reduction of the amount of opening thru the doorway depending on the need. One may retain only the lower slabs to prevent animals from getting in while people inside can still look through as if through a window. There is another doorway on the opposite wall of the house as a back entry. The walls are made of vertical planks or plaited flattened bamboo called </w:t>
      </w:r>
      <w:proofErr w:type="spellStart"/>
      <w:r w:rsidRPr="000A04C1">
        <w:rPr>
          <w:rFonts w:ascii="sans" w:eastAsia="Times New Roman" w:hAnsi="sans" w:cs="Times New Roman"/>
          <w:color w:val="202020"/>
          <w:sz w:val="28"/>
          <w:szCs w:val="28"/>
        </w:rPr>
        <w:t>sawali</w:t>
      </w:r>
      <w:proofErr w:type="spellEnd"/>
      <w:r w:rsidRPr="000A04C1">
        <w:rPr>
          <w:rFonts w:ascii="sans" w:eastAsia="Times New Roman" w:hAnsi="sans" w:cs="Times New Roman"/>
          <w:color w:val="202020"/>
          <w:sz w:val="28"/>
          <w:szCs w:val="28"/>
        </w:rPr>
        <w:t>. The flooring is made of reeds tied together in sections and shapes depending on the structural limitations of the posts and beams. The flooring can be rolled up and detached and taken to the river for cleaning if need be.</w:t>
      </w:r>
    </w:p>
    <w:p w:rsidR="000A04C1" w:rsidRP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 xml:space="preserve">The central square of the octagonal house has been extended on its four sides, and in addition to the four central posts, marking a square at the </w:t>
      </w:r>
      <w:proofErr w:type="spellStart"/>
      <w:r w:rsidRPr="000A04C1">
        <w:rPr>
          <w:rFonts w:ascii="sans" w:eastAsia="Times New Roman" w:hAnsi="sans" w:cs="Times New Roman"/>
          <w:color w:val="202020"/>
          <w:sz w:val="28"/>
          <w:szCs w:val="28"/>
        </w:rPr>
        <w:t>centre</w:t>
      </w:r>
      <w:proofErr w:type="spellEnd"/>
      <w:r w:rsidRPr="000A04C1">
        <w:rPr>
          <w:rFonts w:ascii="sans" w:eastAsia="Times New Roman" w:hAnsi="sans" w:cs="Times New Roman"/>
          <w:color w:val="202020"/>
          <w:sz w:val="28"/>
          <w:szCs w:val="28"/>
        </w:rPr>
        <w:t xml:space="preserve">, eight outer posts forming an octagon are added at an equivalent distances from the </w:t>
      </w:r>
      <w:proofErr w:type="spellStart"/>
      <w:r w:rsidRPr="000A04C1">
        <w:rPr>
          <w:rFonts w:ascii="sans" w:eastAsia="Times New Roman" w:hAnsi="sans" w:cs="Times New Roman"/>
          <w:color w:val="202020"/>
          <w:sz w:val="28"/>
          <w:szCs w:val="28"/>
        </w:rPr>
        <w:t>centre</w:t>
      </w:r>
      <w:proofErr w:type="spellEnd"/>
      <w:r w:rsidRPr="000A04C1">
        <w:rPr>
          <w:rFonts w:ascii="sans" w:eastAsia="Times New Roman" w:hAnsi="sans" w:cs="Times New Roman"/>
          <w:color w:val="202020"/>
          <w:sz w:val="28"/>
          <w:szCs w:val="28"/>
        </w:rPr>
        <w:t xml:space="preserve"> of the house to support the wall. Eight short sills grooved to receive the wallboards connect these posts together. The structural support is made of the twelve posts with four inner posts. The house is not an equilateral octagon, with the four diagonal walls being shorter than the front, back, and side walls. The floor is also not a perfect octagon since the corners are not all floored over.</w:t>
      </w:r>
    </w:p>
    <w:p w:rsidR="000A04C1" w:rsidRDefault="000A04C1" w:rsidP="000A04C1">
      <w:pPr>
        <w:shd w:val="clear" w:color="auto" w:fill="FFFFFF"/>
        <w:spacing w:after="360" w:line="240" w:lineRule="auto"/>
        <w:rPr>
          <w:rFonts w:ascii="sans" w:eastAsia="Times New Roman" w:hAnsi="sans" w:cs="Times New Roman"/>
          <w:color w:val="202020"/>
          <w:sz w:val="28"/>
          <w:szCs w:val="28"/>
        </w:rPr>
      </w:pPr>
      <w:r w:rsidRPr="000A04C1">
        <w:rPr>
          <w:rFonts w:ascii="sans" w:eastAsia="Times New Roman" w:hAnsi="sans" w:cs="Times New Roman"/>
          <w:color w:val="202020"/>
          <w:sz w:val="28"/>
          <w:szCs w:val="28"/>
        </w:rPr>
        <w:t>The </w:t>
      </w:r>
      <w:proofErr w:type="spellStart"/>
      <w:r w:rsidRPr="000A04C1">
        <w:rPr>
          <w:rFonts w:ascii="sans" w:eastAsia="Times New Roman" w:hAnsi="sans" w:cs="Times New Roman"/>
          <w:i/>
          <w:iCs/>
          <w:color w:val="202020"/>
          <w:sz w:val="28"/>
          <w:szCs w:val="28"/>
        </w:rPr>
        <w:t>baknang</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 xml:space="preserve">class of wealthy families is distinguished by their octagonal houses. And one distinguishing characteristics inside the octagonal houses of </w:t>
      </w:r>
      <w:r w:rsidRPr="000A04C1">
        <w:rPr>
          <w:rFonts w:ascii="sans" w:eastAsia="Times New Roman" w:hAnsi="sans" w:cs="Times New Roman"/>
          <w:color w:val="202020"/>
          <w:sz w:val="28"/>
          <w:szCs w:val="28"/>
        </w:rPr>
        <w:lastRenderedPageBreak/>
        <w:t>the </w:t>
      </w:r>
      <w:proofErr w:type="spellStart"/>
      <w:r w:rsidRPr="000A04C1">
        <w:rPr>
          <w:rFonts w:ascii="sans" w:eastAsia="Times New Roman" w:hAnsi="sans" w:cs="Times New Roman"/>
          <w:i/>
          <w:iCs/>
          <w:color w:val="202020"/>
          <w:sz w:val="28"/>
          <w:szCs w:val="28"/>
        </w:rPr>
        <w:t>baknang</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families are racks or shelves on which heirloom pieces such as </w:t>
      </w:r>
      <w:proofErr w:type="spellStart"/>
      <w:r w:rsidRPr="000A04C1">
        <w:rPr>
          <w:rFonts w:ascii="sans" w:eastAsia="Times New Roman" w:hAnsi="sans" w:cs="Times New Roman"/>
          <w:i/>
          <w:iCs/>
          <w:color w:val="202020"/>
          <w:sz w:val="28"/>
          <w:szCs w:val="28"/>
        </w:rPr>
        <w:t>gusi</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(jars), </w:t>
      </w:r>
      <w:proofErr w:type="spellStart"/>
      <w:r w:rsidRPr="000A04C1">
        <w:rPr>
          <w:rFonts w:ascii="sans" w:eastAsia="Times New Roman" w:hAnsi="sans" w:cs="Times New Roman"/>
          <w:i/>
          <w:iCs/>
          <w:color w:val="202020"/>
          <w:sz w:val="28"/>
          <w:szCs w:val="28"/>
        </w:rPr>
        <w:t>bongor</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(beads), </w:t>
      </w:r>
      <w:proofErr w:type="spellStart"/>
      <w:r w:rsidRPr="000A04C1">
        <w:rPr>
          <w:rFonts w:ascii="sans" w:eastAsia="Times New Roman" w:hAnsi="sans" w:cs="Times New Roman"/>
          <w:i/>
          <w:iCs/>
          <w:color w:val="202020"/>
          <w:sz w:val="28"/>
          <w:szCs w:val="28"/>
        </w:rPr>
        <w:t>panay</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(Chinese plates), and </w:t>
      </w:r>
      <w:proofErr w:type="spellStart"/>
      <w:r w:rsidRPr="000A04C1">
        <w:rPr>
          <w:rFonts w:ascii="sans" w:eastAsia="Times New Roman" w:hAnsi="sans" w:cs="Times New Roman"/>
          <w:i/>
          <w:iCs/>
          <w:color w:val="202020"/>
          <w:sz w:val="28"/>
          <w:szCs w:val="28"/>
        </w:rPr>
        <w:t>gansa</w:t>
      </w:r>
      <w:proofErr w:type="spellEnd"/>
      <w:r w:rsidRPr="000A04C1">
        <w:rPr>
          <w:rFonts w:ascii="sans" w:eastAsia="Times New Roman" w:hAnsi="sans" w:cs="Times New Roman"/>
          <w:i/>
          <w:iCs/>
          <w:color w:val="202020"/>
          <w:sz w:val="28"/>
          <w:szCs w:val="28"/>
        </w:rPr>
        <w:t> </w:t>
      </w:r>
      <w:r w:rsidRPr="000A04C1">
        <w:rPr>
          <w:rFonts w:ascii="sans" w:eastAsia="Times New Roman" w:hAnsi="sans" w:cs="Times New Roman"/>
          <w:color w:val="202020"/>
          <w:sz w:val="28"/>
          <w:szCs w:val="28"/>
        </w:rPr>
        <w:t>(gongs) are shown.</w:t>
      </w:r>
    </w:p>
    <w:p w:rsidR="00125E6D" w:rsidRDefault="00125E6D" w:rsidP="000A04C1">
      <w:pPr>
        <w:shd w:val="clear" w:color="auto" w:fill="FFFFFF"/>
        <w:spacing w:after="360" w:line="240" w:lineRule="auto"/>
        <w:rPr>
          <w:rFonts w:ascii="sans" w:eastAsia="Times New Roman" w:hAnsi="sans" w:cs="Times New Roman"/>
          <w:color w:val="202020"/>
          <w:sz w:val="28"/>
          <w:szCs w:val="28"/>
        </w:rPr>
      </w:pPr>
    </w:p>
    <w:p w:rsidR="00125E6D" w:rsidRPr="000A04C1" w:rsidRDefault="00125E6D" w:rsidP="000A04C1">
      <w:pPr>
        <w:shd w:val="clear" w:color="auto" w:fill="FFFFFF"/>
        <w:spacing w:after="360" w:line="240" w:lineRule="auto"/>
        <w:rPr>
          <w:rFonts w:ascii="sans" w:eastAsia="Times New Roman" w:hAnsi="sans" w:cs="Times New Roman"/>
          <w:color w:val="202020"/>
          <w:sz w:val="28"/>
          <w:szCs w:val="28"/>
        </w:rPr>
      </w:pPr>
      <w:r w:rsidRPr="00125E6D">
        <w:rPr>
          <w:rFonts w:ascii="sans" w:eastAsia="Times New Roman" w:hAnsi="sans" w:cs="Times New Roman"/>
          <w:color w:val="202020"/>
          <w:sz w:val="28"/>
          <w:szCs w:val="28"/>
        </w:rPr>
        <w:t>Kankanaey</w:t>
      </w:r>
      <w:bookmarkStart w:id="0" w:name="_GoBack"/>
      <w:bookmarkEnd w:id="0"/>
    </w:p>
    <w:p w:rsidR="00D218DA" w:rsidRPr="00FE01BB" w:rsidRDefault="00125E6D" w:rsidP="00FE01BB">
      <w:r>
        <w:rPr>
          <w:rFonts w:ascii="Georgia" w:hAnsi="Georgia"/>
          <w:color w:val="000000"/>
          <w:shd w:val="clear" w:color="auto" w:fill="FFFFFF"/>
        </w:rPr>
        <w:t xml:space="preserve">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live in the upland areas of </w:t>
      </w:r>
      <w:proofErr w:type="spellStart"/>
      <w:r>
        <w:rPr>
          <w:rFonts w:ascii="Georgia" w:hAnsi="Georgia"/>
          <w:color w:val="000000"/>
          <w:shd w:val="clear" w:color="auto" w:fill="FFFFFF"/>
        </w:rPr>
        <w:t>Benguet</w:t>
      </w:r>
      <w:proofErr w:type="spellEnd"/>
      <w:r>
        <w:rPr>
          <w:rFonts w:ascii="Georgia" w:hAnsi="Georgia"/>
          <w:color w:val="000000"/>
          <w:shd w:val="clear" w:color="auto" w:fill="FFFFFF"/>
        </w:rPr>
        <w:t xml:space="preserve"> province and belong to the tribal group called "</w:t>
      </w:r>
      <w:proofErr w:type="spellStart"/>
      <w:r>
        <w:rPr>
          <w:rFonts w:ascii="Georgia" w:hAnsi="Georgia"/>
          <w:color w:val="000000"/>
          <w:shd w:val="clear" w:color="auto" w:fill="FFFFFF"/>
        </w:rPr>
        <w:t>Igorots</w:t>
      </w:r>
      <w:proofErr w:type="spellEnd"/>
      <w:r>
        <w:rPr>
          <w:rFonts w:ascii="Georgia" w:hAnsi="Georgia"/>
          <w:color w:val="000000"/>
          <w:shd w:val="clear" w:color="auto" w:fill="FFFFFF"/>
        </w:rPr>
        <w:t xml:space="preserve">".   They are one of the larger tribes the region.  They are hardworking people in the field of agriculture who are already reached by modern technologies.  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build rice terraces which have become sufficient sources of food.  The staple foods of 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are </w:t>
      </w:r>
      <w:proofErr w:type="spellStart"/>
      <w:r>
        <w:rPr>
          <w:rFonts w:ascii="Georgia" w:hAnsi="Georgia"/>
          <w:color w:val="000000"/>
          <w:shd w:val="clear" w:color="auto" w:fill="FFFFFF"/>
        </w:rPr>
        <w:t>camote</w:t>
      </w:r>
      <w:proofErr w:type="spellEnd"/>
      <w:r>
        <w:rPr>
          <w:rFonts w:ascii="Georgia" w:hAnsi="Georgia"/>
          <w:color w:val="000000"/>
          <w:shd w:val="clear" w:color="auto" w:fill="FFFFFF"/>
        </w:rPr>
        <w:t xml:space="preserve">, rice, potatoes, and other root crops like </w:t>
      </w:r>
      <w:proofErr w:type="spellStart"/>
      <w:r>
        <w:rPr>
          <w:rFonts w:ascii="Georgia" w:hAnsi="Georgia"/>
          <w:color w:val="000000"/>
          <w:shd w:val="clear" w:color="auto" w:fill="FFFFFF"/>
        </w:rPr>
        <w:t>tugi</w:t>
      </w:r>
      <w:proofErr w:type="spellEnd"/>
      <w:r>
        <w:rPr>
          <w:rFonts w:ascii="Georgia" w:hAnsi="Georgia"/>
          <w:color w:val="000000"/>
          <w:shd w:val="clear" w:color="auto" w:fill="FFFFFF"/>
        </w:rPr>
        <w:t xml:space="preserve"> and </w:t>
      </w:r>
      <w:proofErr w:type="spellStart"/>
      <w:r>
        <w:rPr>
          <w:rFonts w:ascii="Georgia" w:hAnsi="Georgia"/>
          <w:color w:val="000000"/>
          <w:shd w:val="clear" w:color="auto" w:fill="FFFFFF"/>
        </w:rPr>
        <w:t>gabi</w:t>
      </w:r>
      <w:proofErr w:type="spellEnd"/>
      <w:r>
        <w:rPr>
          <w:rFonts w:ascii="Georgia" w:hAnsi="Georgia"/>
          <w:color w:val="000000"/>
          <w:shd w:val="clear" w:color="auto" w:fill="FFFFFF"/>
        </w:rPr>
        <w:t>.</w:t>
      </w:r>
      <w:r>
        <w:rPr>
          <w:rFonts w:ascii="Georgia" w:hAnsi="Georgia"/>
          <w:color w:val="000000"/>
        </w:rPr>
        <w:br/>
      </w:r>
      <w:r>
        <w:rPr>
          <w:rFonts w:ascii="Georgia" w:hAnsi="Georgia"/>
          <w:color w:val="000000"/>
        </w:rPr>
        <w:br/>
      </w:r>
      <w:r>
        <w:rPr>
          <w:rFonts w:ascii="Georgia" w:hAnsi="Georgia"/>
          <w:color w:val="000000"/>
          <w:shd w:val="clear" w:color="auto" w:fill="FFFFFF"/>
        </w:rPr>
        <w:t xml:space="preserve">The marriage customs of 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are similar to the </w:t>
      </w:r>
      <w:proofErr w:type="spellStart"/>
      <w:r>
        <w:rPr>
          <w:rFonts w:ascii="Georgia" w:hAnsi="Georgia"/>
          <w:color w:val="000000"/>
          <w:shd w:val="clear" w:color="auto" w:fill="FFFFFF"/>
        </w:rPr>
        <w:t>Ibalois</w:t>
      </w:r>
      <w:proofErr w:type="spellEnd"/>
      <w:r>
        <w:rPr>
          <w:rFonts w:ascii="Georgia" w:hAnsi="Georgia"/>
          <w:color w:val="000000"/>
          <w:shd w:val="clear" w:color="auto" w:fill="FFFFFF"/>
        </w:rPr>
        <w:t xml:space="preserve">.  They practice parental marriage.  A wedding is celebrated with big feasts and many rituals done before and during the wedding ceremony. Butchering of animals is a very important part of the wedding.  In the past there have been cases of intermarriages with lowland people.  But due to unfavorable experiences, this practice is already declining. The </w:t>
      </w:r>
      <w:proofErr w:type="spellStart"/>
      <w:r>
        <w:rPr>
          <w:rFonts w:ascii="Georgia" w:hAnsi="Georgia"/>
          <w:color w:val="000000"/>
          <w:shd w:val="clear" w:color="auto" w:fill="FFFFFF"/>
        </w:rPr>
        <w:t>Kankana-ey</w:t>
      </w:r>
      <w:proofErr w:type="spellEnd"/>
      <w:r>
        <w:rPr>
          <w:rFonts w:ascii="Georgia" w:hAnsi="Georgia"/>
          <w:color w:val="000000"/>
          <w:shd w:val="clear" w:color="auto" w:fill="FFFFFF"/>
        </w:rPr>
        <w:t xml:space="preserve"> families believe that husbands are the heads of the family and elders should be well-respected in the community.</w:t>
      </w:r>
      <w:r>
        <w:rPr>
          <w:rFonts w:ascii="Georgia" w:hAnsi="Georgia"/>
          <w:color w:val="000000"/>
        </w:rPr>
        <w:br/>
      </w:r>
      <w:r>
        <w:rPr>
          <w:rFonts w:ascii="Georgia" w:hAnsi="Georgia"/>
          <w:color w:val="000000"/>
        </w:rPr>
        <w:br/>
      </w:r>
      <w:r>
        <w:rPr>
          <w:rFonts w:ascii="Georgia" w:hAnsi="Georgia"/>
          <w:color w:val="000000"/>
          <w:shd w:val="clear" w:color="auto" w:fill="FFFFFF"/>
        </w:rPr>
        <w:t xml:space="preserve">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are some of the best vegetable growers in the Philippines.  They are innovative in the fields and they practice proven technology like irrigation and the construction of rice terraces.  Most of their income comes from tilling the fields.  They are also into mining since the </w:t>
      </w:r>
      <w:proofErr w:type="spellStart"/>
      <w:r>
        <w:rPr>
          <w:rFonts w:ascii="Georgia" w:hAnsi="Georgia"/>
          <w:color w:val="000000"/>
          <w:shd w:val="clear" w:color="auto" w:fill="FFFFFF"/>
        </w:rPr>
        <w:t>Kankana-ey</w:t>
      </w:r>
      <w:proofErr w:type="spellEnd"/>
      <w:r>
        <w:rPr>
          <w:rFonts w:ascii="Georgia" w:hAnsi="Georgia"/>
          <w:color w:val="000000"/>
          <w:shd w:val="clear" w:color="auto" w:fill="FFFFFF"/>
        </w:rPr>
        <w:t xml:space="preserve"> territory yields lots of minerals, particularly gold.</w:t>
      </w:r>
      <w:r>
        <w:rPr>
          <w:rFonts w:ascii="Georgia" w:hAnsi="Georgia"/>
          <w:color w:val="000000"/>
        </w:rPr>
        <w:br/>
      </w:r>
      <w:r>
        <w:rPr>
          <w:rFonts w:ascii="Georgia" w:hAnsi="Georgia"/>
          <w:color w:val="000000"/>
        </w:rPr>
        <w:br/>
      </w:r>
      <w:r>
        <w:rPr>
          <w:rFonts w:ascii="Georgia" w:hAnsi="Georgia"/>
          <w:color w:val="000000"/>
          <w:shd w:val="clear" w:color="auto" w:fill="FFFFFF"/>
        </w:rPr>
        <w:t xml:space="preserve">Hunting is also practiced by the people with the use of spears and dogs, while fishing is done with the use of bamboo traps.  The </w:t>
      </w:r>
      <w:proofErr w:type="spellStart"/>
      <w:r>
        <w:rPr>
          <w:rFonts w:ascii="Georgia" w:hAnsi="Georgia"/>
          <w:color w:val="000000"/>
          <w:shd w:val="clear" w:color="auto" w:fill="FFFFFF"/>
        </w:rPr>
        <w:t>Kankana-ey</w:t>
      </w:r>
      <w:proofErr w:type="spellEnd"/>
      <w:r>
        <w:rPr>
          <w:rFonts w:ascii="Georgia" w:hAnsi="Georgia"/>
          <w:color w:val="000000"/>
          <w:shd w:val="clear" w:color="auto" w:fill="FFFFFF"/>
        </w:rPr>
        <w:t xml:space="preserve"> women are said to be the best weavers in </w:t>
      </w:r>
      <w:proofErr w:type="spellStart"/>
      <w:r>
        <w:rPr>
          <w:rFonts w:ascii="Georgia" w:hAnsi="Georgia"/>
          <w:color w:val="000000"/>
          <w:shd w:val="clear" w:color="auto" w:fill="FFFFFF"/>
        </w:rPr>
        <w:t>Benguet</w:t>
      </w:r>
      <w:proofErr w:type="spellEnd"/>
      <w:r>
        <w:rPr>
          <w:rFonts w:ascii="Georgia" w:hAnsi="Georgia"/>
          <w:color w:val="000000"/>
          <w:shd w:val="clear" w:color="auto" w:fill="FFFFFF"/>
        </w:rPr>
        <w:t xml:space="preserve"> province.  They produce sweaters, shirts and blankets.  They also produce baskets, pots and </w:t>
      </w:r>
      <w:proofErr w:type="spellStart"/>
      <w:r>
        <w:rPr>
          <w:rFonts w:ascii="Georgia" w:hAnsi="Georgia"/>
          <w:color w:val="000000"/>
          <w:shd w:val="clear" w:color="auto" w:fill="FFFFFF"/>
        </w:rPr>
        <w:t>furnitures</w:t>
      </w:r>
      <w:proofErr w:type="spellEnd"/>
      <w:r>
        <w:rPr>
          <w:rFonts w:ascii="Georgia" w:hAnsi="Georgia"/>
          <w:color w:val="000000"/>
          <w:shd w:val="clear" w:color="auto" w:fill="FFFFFF"/>
        </w:rPr>
        <w:t xml:space="preserve"> which are marketed in the city of Baguio and other nearby towns.</w:t>
      </w:r>
      <w:r>
        <w:rPr>
          <w:rFonts w:ascii="Georgia" w:hAnsi="Georgia"/>
          <w:color w:val="000000"/>
        </w:rPr>
        <w:br/>
      </w:r>
      <w:r>
        <w:rPr>
          <w:rFonts w:ascii="Georgia" w:hAnsi="Georgia"/>
          <w:color w:val="000000"/>
        </w:rPr>
        <w:br/>
      </w:r>
      <w:r>
        <w:rPr>
          <w:rFonts w:ascii="Georgia" w:hAnsi="Georgia"/>
          <w:color w:val="000000"/>
          <w:shd w:val="clear" w:color="auto" w:fill="FFFFFF"/>
        </w:rPr>
        <w:t xml:space="preserve">The </w:t>
      </w:r>
      <w:proofErr w:type="spellStart"/>
      <w:r>
        <w:rPr>
          <w:rFonts w:ascii="Georgia" w:hAnsi="Georgia"/>
          <w:color w:val="000000"/>
          <w:shd w:val="clear" w:color="auto" w:fill="FFFFFF"/>
        </w:rPr>
        <w:t>Kankana-eys</w:t>
      </w:r>
      <w:proofErr w:type="spellEnd"/>
      <w:r>
        <w:rPr>
          <w:rFonts w:ascii="Georgia" w:hAnsi="Georgia"/>
          <w:color w:val="000000"/>
          <w:shd w:val="clear" w:color="auto" w:fill="FFFFFF"/>
        </w:rPr>
        <w:t xml:space="preserve">, having been reached by modern amenities, live in big communities and are aware of the importance of education.  Because of a high literacy rate among the group, they desire socio-economic developments such as improvement of the road from towns to villages, protection of remaining forest, and the improvement of the water system and electrification of the </w:t>
      </w:r>
      <w:proofErr w:type="spellStart"/>
      <w:r>
        <w:rPr>
          <w:rFonts w:ascii="Georgia" w:hAnsi="Georgia"/>
          <w:color w:val="000000"/>
          <w:shd w:val="clear" w:color="auto" w:fill="FFFFFF"/>
        </w:rPr>
        <w:t>Kankana-ey</w:t>
      </w:r>
      <w:proofErr w:type="spellEnd"/>
      <w:r>
        <w:rPr>
          <w:rFonts w:ascii="Georgia" w:hAnsi="Georgia"/>
          <w:color w:val="000000"/>
          <w:shd w:val="clear" w:color="auto" w:fill="FFFFFF"/>
        </w:rPr>
        <w:t xml:space="preserve"> territory.</w:t>
      </w:r>
      <w:r>
        <w:rPr>
          <w:rFonts w:ascii="Georgia" w:hAnsi="Georgia"/>
          <w:color w:val="000000"/>
        </w:rPr>
        <w:br/>
      </w:r>
      <w:r>
        <w:rPr>
          <w:rFonts w:ascii="Georgia" w:hAnsi="Georgia"/>
          <w:color w:val="000000"/>
        </w:rPr>
        <w:br/>
      </w:r>
      <w:r>
        <w:rPr>
          <w:rFonts w:ascii="Georgia" w:hAnsi="Georgia"/>
          <w:color w:val="000000"/>
          <w:shd w:val="clear" w:color="auto" w:fill="FFFFFF"/>
        </w:rPr>
        <w:t xml:space="preserve">Because they have a big population, they have a strong influence both in the local and national government.  There are many socio-economic development programs being done in the area.  Many members of the </w:t>
      </w:r>
      <w:proofErr w:type="spellStart"/>
      <w:r>
        <w:rPr>
          <w:rFonts w:ascii="Georgia" w:hAnsi="Georgia"/>
          <w:color w:val="000000"/>
          <w:shd w:val="clear" w:color="auto" w:fill="FFFFFF"/>
        </w:rPr>
        <w:t>Kankana-ey</w:t>
      </w:r>
      <w:proofErr w:type="spellEnd"/>
      <w:r>
        <w:rPr>
          <w:rFonts w:ascii="Georgia" w:hAnsi="Georgia"/>
          <w:color w:val="000000"/>
          <w:shd w:val="clear" w:color="auto" w:fill="FFFFFF"/>
        </w:rPr>
        <w:t xml:space="preserve"> tribe are educated and professional, so they are the ones who are leading their people towards improvement and better living.</w:t>
      </w:r>
    </w:p>
    <w:sectPr w:rsidR="00D218DA" w:rsidRPr="00FE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ollkor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D211D"/>
    <w:multiLevelType w:val="multilevel"/>
    <w:tmpl w:val="0506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44B54"/>
    <w:multiLevelType w:val="multilevel"/>
    <w:tmpl w:val="37EC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A5"/>
    <w:rsid w:val="000A04C1"/>
    <w:rsid w:val="00125E6D"/>
    <w:rsid w:val="0063290C"/>
    <w:rsid w:val="008A0667"/>
    <w:rsid w:val="00A23DF1"/>
    <w:rsid w:val="00AB4D09"/>
    <w:rsid w:val="00B11EA5"/>
    <w:rsid w:val="00BD5CCE"/>
    <w:rsid w:val="00D218DA"/>
    <w:rsid w:val="00F66017"/>
    <w:rsid w:val="00FE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E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EA5"/>
    <w:rPr>
      <w:i/>
      <w:iCs/>
    </w:rPr>
  </w:style>
  <w:style w:type="character" w:styleId="Strong">
    <w:name w:val="Strong"/>
    <w:basedOn w:val="DefaultParagraphFont"/>
    <w:uiPriority w:val="22"/>
    <w:qFormat/>
    <w:rsid w:val="00B11EA5"/>
    <w:rPr>
      <w:b/>
      <w:bCs/>
    </w:rPr>
  </w:style>
  <w:style w:type="character" w:styleId="Hyperlink">
    <w:name w:val="Hyperlink"/>
    <w:basedOn w:val="DefaultParagraphFont"/>
    <w:uiPriority w:val="99"/>
    <w:unhideWhenUsed/>
    <w:rsid w:val="00FE01BB"/>
    <w:rPr>
      <w:color w:val="0000FF"/>
      <w:u w:val="single"/>
    </w:rPr>
  </w:style>
  <w:style w:type="character" w:customStyle="1" w:styleId="Heading1Char">
    <w:name w:val="Heading 1 Char"/>
    <w:basedOn w:val="DefaultParagraphFont"/>
    <w:link w:val="Heading1"/>
    <w:uiPriority w:val="9"/>
    <w:rsid w:val="00D21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8DA"/>
    <w:rPr>
      <w:rFonts w:ascii="Times New Roman" w:eastAsia="Times New Roman" w:hAnsi="Times New Roman" w:cs="Times New Roman"/>
      <w:b/>
      <w:bCs/>
      <w:sz w:val="36"/>
      <w:szCs w:val="36"/>
    </w:rPr>
  </w:style>
  <w:style w:type="character" w:customStyle="1" w:styleId="publication">
    <w:name w:val="publication"/>
    <w:basedOn w:val="DefaultParagraphFont"/>
    <w:rsid w:val="00D21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8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E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EA5"/>
    <w:rPr>
      <w:i/>
      <w:iCs/>
    </w:rPr>
  </w:style>
  <w:style w:type="character" w:styleId="Strong">
    <w:name w:val="Strong"/>
    <w:basedOn w:val="DefaultParagraphFont"/>
    <w:uiPriority w:val="22"/>
    <w:qFormat/>
    <w:rsid w:val="00B11EA5"/>
    <w:rPr>
      <w:b/>
      <w:bCs/>
    </w:rPr>
  </w:style>
  <w:style w:type="character" w:styleId="Hyperlink">
    <w:name w:val="Hyperlink"/>
    <w:basedOn w:val="DefaultParagraphFont"/>
    <w:uiPriority w:val="99"/>
    <w:unhideWhenUsed/>
    <w:rsid w:val="00FE01BB"/>
    <w:rPr>
      <w:color w:val="0000FF"/>
      <w:u w:val="single"/>
    </w:rPr>
  </w:style>
  <w:style w:type="character" w:customStyle="1" w:styleId="Heading1Char">
    <w:name w:val="Heading 1 Char"/>
    <w:basedOn w:val="DefaultParagraphFont"/>
    <w:link w:val="Heading1"/>
    <w:uiPriority w:val="9"/>
    <w:rsid w:val="00D218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8DA"/>
    <w:rPr>
      <w:rFonts w:ascii="Times New Roman" w:eastAsia="Times New Roman" w:hAnsi="Times New Roman" w:cs="Times New Roman"/>
      <w:b/>
      <w:bCs/>
      <w:sz w:val="36"/>
      <w:szCs w:val="36"/>
    </w:rPr>
  </w:style>
  <w:style w:type="character" w:customStyle="1" w:styleId="publication">
    <w:name w:val="publication"/>
    <w:basedOn w:val="DefaultParagraphFont"/>
    <w:rsid w:val="00D2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96439">
      <w:bodyDiv w:val="1"/>
      <w:marLeft w:val="0"/>
      <w:marRight w:val="0"/>
      <w:marTop w:val="0"/>
      <w:marBottom w:val="0"/>
      <w:divBdr>
        <w:top w:val="none" w:sz="0" w:space="0" w:color="auto"/>
        <w:left w:val="none" w:sz="0" w:space="0" w:color="auto"/>
        <w:bottom w:val="none" w:sz="0" w:space="0" w:color="auto"/>
        <w:right w:val="none" w:sz="0" w:space="0" w:color="auto"/>
      </w:divBdr>
    </w:div>
    <w:div w:id="519780182">
      <w:bodyDiv w:val="1"/>
      <w:marLeft w:val="0"/>
      <w:marRight w:val="0"/>
      <w:marTop w:val="0"/>
      <w:marBottom w:val="0"/>
      <w:divBdr>
        <w:top w:val="none" w:sz="0" w:space="0" w:color="auto"/>
        <w:left w:val="none" w:sz="0" w:space="0" w:color="auto"/>
        <w:bottom w:val="none" w:sz="0" w:space="0" w:color="auto"/>
        <w:right w:val="none" w:sz="0" w:space="0" w:color="auto"/>
      </w:divBdr>
    </w:div>
    <w:div w:id="586228014">
      <w:bodyDiv w:val="1"/>
      <w:marLeft w:val="0"/>
      <w:marRight w:val="0"/>
      <w:marTop w:val="0"/>
      <w:marBottom w:val="0"/>
      <w:divBdr>
        <w:top w:val="none" w:sz="0" w:space="0" w:color="auto"/>
        <w:left w:val="none" w:sz="0" w:space="0" w:color="auto"/>
        <w:bottom w:val="none" w:sz="0" w:space="0" w:color="auto"/>
        <w:right w:val="none" w:sz="0" w:space="0" w:color="auto"/>
      </w:divBdr>
    </w:div>
    <w:div w:id="909001816">
      <w:bodyDiv w:val="1"/>
      <w:marLeft w:val="0"/>
      <w:marRight w:val="0"/>
      <w:marTop w:val="0"/>
      <w:marBottom w:val="0"/>
      <w:divBdr>
        <w:top w:val="none" w:sz="0" w:space="0" w:color="auto"/>
        <w:left w:val="none" w:sz="0" w:space="0" w:color="auto"/>
        <w:bottom w:val="none" w:sz="0" w:space="0" w:color="auto"/>
        <w:right w:val="none" w:sz="0" w:space="0" w:color="auto"/>
      </w:divBdr>
    </w:div>
    <w:div w:id="1049299520">
      <w:bodyDiv w:val="1"/>
      <w:marLeft w:val="0"/>
      <w:marRight w:val="0"/>
      <w:marTop w:val="0"/>
      <w:marBottom w:val="0"/>
      <w:divBdr>
        <w:top w:val="none" w:sz="0" w:space="0" w:color="auto"/>
        <w:left w:val="none" w:sz="0" w:space="0" w:color="auto"/>
        <w:bottom w:val="none" w:sz="0" w:space="0" w:color="auto"/>
        <w:right w:val="none" w:sz="0" w:space="0" w:color="auto"/>
      </w:divBdr>
    </w:div>
    <w:div w:id="1692140978">
      <w:bodyDiv w:val="1"/>
      <w:marLeft w:val="0"/>
      <w:marRight w:val="0"/>
      <w:marTop w:val="0"/>
      <w:marBottom w:val="0"/>
      <w:divBdr>
        <w:top w:val="none" w:sz="0" w:space="0" w:color="auto"/>
        <w:left w:val="none" w:sz="0" w:space="0" w:color="auto"/>
        <w:bottom w:val="none" w:sz="0" w:space="0" w:color="auto"/>
        <w:right w:val="none" w:sz="0" w:space="0" w:color="auto"/>
      </w:divBdr>
    </w:div>
    <w:div w:id="1777746750">
      <w:bodyDiv w:val="1"/>
      <w:marLeft w:val="0"/>
      <w:marRight w:val="0"/>
      <w:marTop w:val="0"/>
      <w:marBottom w:val="0"/>
      <w:divBdr>
        <w:top w:val="none" w:sz="0" w:space="0" w:color="auto"/>
        <w:left w:val="none" w:sz="0" w:space="0" w:color="auto"/>
        <w:bottom w:val="none" w:sz="0" w:space="0" w:color="auto"/>
        <w:right w:val="none" w:sz="0" w:space="0" w:color="auto"/>
      </w:divBdr>
    </w:div>
    <w:div w:id="1891190030">
      <w:bodyDiv w:val="1"/>
      <w:marLeft w:val="0"/>
      <w:marRight w:val="0"/>
      <w:marTop w:val="0"/>
      <w:marBottom w:val="0"/>
      <w:divBdr>
        <w:top w:val="none" w:sz="0" w:space="0" w:color="auto"/>
        <w:left w:val="none" w:sz="0" w:space="0" w:color="auto"/>
        <w:bottom w:val="none" w:sz="0" w:space="0" w:color="auto"/>
        <w:right w:val="none" w:sz="0" w:space="0" w:color="auto"/>
      </w:divBdr>
      <w:divsChild>
        <w:div w:id="324624122">
          <w:marLeft w:val="0"/>
          <w:marRight w:val="0"/>
          <w:marTop w:val="100"/>
          <w:marBottom w:val="100"/>
          <w:divBdr>
            <w:top w:val="none" w:sz="0" w:space="0" w:color="auto"/>
            <w:left w:val="none" w:sz="0" w:space="0" w:color="auto"/>
            <w:bottom w:val="none" w:sz="0" w:space="0" w:color="auto"/>
            <w:right w:val="none" w:sz="0" w:space="0" w:color="auto"/>
          </w:divBdr>
        </w:div>
        <w:div w:id="1391004452">
          <w:marLeft w:val="0"/>
          <w:marRight w:val="0"/>
          <w:marTop w:val="0"/>
          <w:marBottom w:val="600"/>
          <w:divBdr>
            <w:top w:val="none" w:sz="0" w:space="0" w:color="auto"/>
            <w:left w:val="none" w:sz="0" w:space="0" w:color="auto"/>
            <w:bottom w:val="none" w:sz="0" w:space="0" w:color="auto"/>
            <w:right w:val="none" w:sz="0" w:space="0" w:color="auto"/>
          </w:divBdr>
          <w:divsChild>
            <w:div w:id="1532257629">
              <w:marLeft w:val="0"/>
              <w:marRight w:val="0"/>
              <w:marTop w:val="0"/>
              <w:marBottom w:val="0"/>
              <w:divBdr>
                <w:top w:val="none" w:sz="0" w:space="0" w:color="auto"/>
                <w:left w:val="none" w:sz="0" w:space="0" w:color="auto"/>
                <w:bottom w:val="none" w:sz="0" w:space="0" w:color="auto"/>
                <w:right w:val="none" w:sz="0" w:space="0" w:color="auto"/>
              </w:divBdr>
              <w:divsChild>
                <w:div w:id="2023627613">
                  <w:marLeft w:val="0"/>
                  <w:marRight w:val="0"/>
                  <w:marTop w:val="0"/>
                  <w:marBottom w:val="0"/>
                  <w:divBdr>
                    <w:top w:val="none" w:sz="0" w:space="0" w:color="auto"/>
                    <w:left w:val="none" w:sz="0" w:space="0" w:color="auto"/>
                    <w:bottom w:val="none" w:sz="0" w:space="0" w:color="auto"/>
                    <w:right w:val="none" w:sz="0" w:space="0" w:color="auto"/>
                  </w:divBdr>
                  <w:divsChild>
                    <w:div w:id="154030469">
                      <w:marLeft w:val="0"/>
                      <w:marRight w:val="0"/>
                      <w:marTop w:val="0"/>
                      <w:marBottom w:val="240"/>
                      <w:divBdr>
                        <w:top w:val="none" w:sz="0" w:space="0" w:color="auto"/>
                        <w:left w:val="none" w:sz="0" w:space="0" w:color="auto"/>
                        <w:bottom w:val="none" w:sz="0" w:space="0" w:color="auto"/>
                        <w:right w:val="none" w:sz="0" w:space="0" w:color="auto"/>
                      </w:divBdr>
                      <w:divsChild>
                        <w:div w:id="297612328">
                          <w:marLeft w:val="0"/>
                          <w:marRight w:val="0"/>
                          <w:marTop w:val="0"/>
                          <w:marBottom w:val="0"/>
                          <w:divBdr>
                            <w:top w:val="none" w:sz="0" w:space="0" w:color="auto"/>
                            <w:left w:val="none" w:sz="0" w:space="0" w:color="auto"/>
                            <w:bottom w:val="none" w:sz="0" w:space="0" w:color="auto"/>
                            <w:right w:val="none" w:sz="0" w:space="0" w:color="auto"/>
                          </w:divBdr>
                          <w:divsChild>
                            <w:div w:id="2060980239">
                              <w:marLeft w:val="0"/>
                              <w:marRight w:val="0"/>
                              <w:marTop w:val="0"/>
                              <w:marBottom w:val="0"/>
                              <w:divBdr>
                                <w:top w:val="none" w:sz="0" w:space="0" w:color="auto"/>
                                <w:left w:val="none" w:sz="0" w:space="0" w:color="auto"/>
                                <w:bottom w:val="none" w:sz="0" w:space="0" w:color="auto"/>
                                <w:right w:val="none" w:sz="0" w:space="0" w:color="auto"/>
                              </w:divBdr>
                              <w:divsChild>
                                <w:div w:id="503328321">
                                  <w:marLeft w:val="0"/>
                                  <w:marRight w:val="0"/>
                                  <w:marTop w:val="0"/>
                                  <w:marBottom w:val="0"/>
                                  <w:divBdr>
                                    <w:top w:val="none" w:sz="0" w:space="0" w:color="auto"/>
                                    <w:left w:val="none" w:sz="0" w:space="0" w:color="auto"/>
                                    <w:bottom w:val="none" w:sz="0" w:space="0" w:color="auto"/>
                                    <w:right w:val="none" w:sz="0" w:space="0" w:color="auto"/>
                                  </w:divBdr>
                                  <w:divsChild>
                                    <w:div w:id="13783552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41393">
              <w:marLeft w:val="0"/>
              <w:marRight w:val="0"/>
              <w:marTop w:val="0"/>
              <w:marBottom w:val="0"/>
              <w:divBdr>
                <w:top w:val="none" w:sz="0" w:space="0" w:color="auto"/>
                <w:left w:val="none" w:sz="0" w:space="0" w:color="auto"/>
                <w:bottom w:val="none" w:sz="0" w:space="0" w:color="auto"/>
                <w:right w:val="none" w:sz="0" w:space="0" w:color="auto"/>
              </w:divBdr>
              <w:divsChild>
                <w:div w:id="647366389">
                  <w:marLeft w:val="0"/>
                  <w:marRight w:val="0"/>
                  <w:marTop w:val="0"/>
                  <w:marBottom w:val="0"/>
                  <w:divBdr>
                    <w:top w:val="none" w:sz="0" w:space="0" w:color="auto"/>
                    <w:left w:val="none" w:sz="0" w:space="0" w:color="auto"/>
                    <w:bottom w:val="none" w:sz="0" w:space="0" w:color="auto"/>
                    <w:right w:val="none" w:sz="0" w:space="0" w:color="auto"/>
                  </w:divBdr>
                  <w:divsChild>
                    <w:div w:id="1792239094">
                      <w:marLeft w:val="0"/>
                      <w:marRight w:val="0"/>
                      <w:marTop w:val="0"/>
                      <w:marBottom w:val="0"/>
                      <w:divBdr>
                        <w:top w:val="none" w:sz="0" w:space="0" w:color="auto"/>
                        <w:left w:val="none" w:sz="0" w:space="0" w:color="auto"/>
                        <w:bottom w:val="none" w:sz="0" w:space="0" w:color="auto"/>
                        <w:right w:val="none" w:sz="0" w:space="0" w:color="auto"/>
                      </w:divBdr>
                      <w:divsChild>
                        <w:div w:id="283075810">
                          <w:marLeft w:val="0"/>
                          <w:marRight w:val="0"/>
                          <w:marTop w:val="0"/>
                          <w:marBottom w:val="0"/>
                          <w:divBdr>
                            <w:top w:val="none" w:sz="0" w:space="0" w:color="auto"/>
                            <w:left w:val="none" w:sz="0" w:space="0" w:color="auto"/>
                            <w:bottom w:val="none" w:sz="0" w:space="0" w:color="auto"/>
                            <w:right w:val="none" w:sz="0" w:space="0" w:color="auto"/>
                          </w:divBdr>
                          <w:divsChild>
                            <w:div w:id="252518122">
                              <w:marLeft w:val="0"/>
                              <w:marRight w:val="0"/>
                              <w:marTop w:val="0"/>
                              <w:marBottom w:val="0"/>
                              <w:divBdr>
                                <w:top w:val="none" w:sz="0" w:space="0" w:color="auto"/>
                                <w:left w:val="none" w:sz="0" w:space="0" w:color="auto"/>
                                <w:bottom w:val="none" w:sz="0" w:space="0" w:color="auto"/>
                                <w:right w:val="none" w:sz="0" w:space="0" w:color="auto"/>
                              </w:divBdr>
                              <w:divsChild>
                                <w:div w:id="1407416220">
                                  <w:marLeft w:val="0"/>
                                  <w:marRight w:val="0"/>
                                  <w:marTop w:val="0"/>
                                  <w:marBottom w:val="0"/>
                                  <w:divBdr>
                                    <w:top w:val="none" w:sz="0" w:space="0" w:color="auto"/>
                                    <w:left w:val="none" w:sz="0" w:space="0" w:color="auto"/>
                                    <w:bottom w:val="none" w:sz="0" w:space="0" w:color="auto"/>
                                    <w:right w:val="none" w:sz="0" w:space="0" w:color="auto"/>
                                  </w:divBdr>
                                </w:div>
                                <w:div w:id="1047341503">
                                  <w:marLeft w:val="0"/>
                                  <w:marRight w:val="0"/>
                                  <w:marTop w:val="0"/>
                                  <w:marBottom w:val="0"/>
                                  <w:divBdr>
                                    <w:top w:val="none" w:sz="0" w:space="0" w:color="auto"/>
                                    <w:left w:val="none" w:sz="0" w:space="0" w:color="auto"/>
                                    <w:bottom w:val="none" w:sz="0" w:space="0" w:color="auto"/>
                                    <w:right w:val="none" w:sz="0" w:space="0" w:color="auto"/>
                                  </w:divBdr>
                                </w:div>
                                <w:div w:id="6248909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9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bontoc-130630212034-phpapp01/95/architecture-in-bontoc-13-638.jpg?cb=1372627895" TargetMode="External"/><Relationship Id="rId13" Type="http://schemas.openxmlformats.org/officeDocument/2006/relationships/hyperlink" Target="https://www.encyclopedia.com/places/asia/philippines-political-geography/luz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mage.slidesharecdn.com/bontoc-130630212034-phpapp01/95/architecture-in-bontoc-12-638.jpg?cb=1372627895" TargetMode="External"/><Relationship Id="rId12" Type="http://schemas.openxmlformats.org/officeDocument/2006/relationships/hyperlink" Target="https://www.encyclopedi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ncyclopedia.com/philosophy-and-religion/other-religious-beliefs-and-general-terms/religion-general/ancestor-worship" TargetMode="External"/><Relationship Id="rId1" Type="http://schemas.openxmlformats.org/officeDocument/2006/relationships/numbering" Target="numbering.xml"/><Relationship Id="rId6" Type="http://schemas.openxmlformats.org/officeDocument/2006/relationships/hyperlink" Target="https://image.slidesharecdn.com/bontoc-130630212034-phpapp01/95/architecture-in-bontoc-11-638.jpg?cb=1372627895" TargetMode="External"/><Relationship Id="rId11" Type="http://schemas.openxmlformats.org/officeDocument/2006/relationships/hyperlink" Target="https://www.encyclopedia.com/humanities/encyclopedias-almanacs-transcripts-and-maps/ibaloi" TargetMode="External"/><Relationship Id="rId5" Type="http://schemas.openxmlformats.org/officeDocument/2006/relationships/webSettings" Target="webSettings.xml"/><Relationship Id="rId15" Type="http://schemas.openxmlformats.org/officeDocument/2006/relationships/hyperlink" Target="https://www.encyclopedia.com/plants-and-animals/animals/vertebrate-zoology/water-buffalo" TargetMode="External"/><Relationship Id="rId10" Type="http://schemas.openxmlformats.org/officeDocument/2006/relationships/hyperlink" Target="https://image.slidesharecdn.com/bontoc-130630212034-phpapp01/95/architecture-in-bontoc-15-638.jpg?cb=1372627895" TargetMode="External"/><Relationship Id="rId4" Type="http://schemas.openxmlformats.org/officeDocument/2006/relationships/settings" Target="settings.xml"/><Relationship Id="rId9" Type="http://schemas.openxmlformats.org/officeDocument/2006/relationships/hyperlink" Target="https://image.slidesharecdn.com/bontoc-130630212034-phpapp01/95/architecture-in-bontoc-14-638.jpg?cb=1372627895" TargetMode="External"/><Relationship Id="rId14" Type="http://schemas.openxmlformats.org/officeDocument/2006/relationships/hyperlink" Target="https://www.encyclopedia.com/places/asia/philippines-political-geography/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WS14</dc:creator>
  <cp:lastModifiedBy>WS14</cp:lastModifiedBy>
  <cp:revision>1</cp:revision>
  <dcterms:created xsi:type="dcterms:W3CDTF">2019-03-19T01:17:00Z</dcterms:created>
  <dcterms:modified xsi:type="dcterms:W3CDTF">2019-03-19T02:15:00Z</dcterms:modified>
</cp:coreProperties>
</file>