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8820F" w14:textId="77777777" w:rsidR="002B31BD" w:rsidRPr="00EB626E" w:rsidRDefault="00000000" w:rsidP="00EB626E">
      <w:pPr>
        <w:pStyle w:val="Heading1"/>
        <w:ind w:left="360" w:right="2" w:firstLine="0"/>
        <w:rPr>
          <w:b/>
          <w:bCs/>
          <w:sz w:val="28"/>
          <w:szCs w:val="28"/>
        </w:rPr>
      </w:pPr>
      <w:r w:rsidRPr="00EB626E">
        <w:rPr>
          <w:b/>
          <w:bCs/>
          <w:sz w:val="28"/>
          <w:szCs w:val="28"/>
        </w:rPr>
        <w:t>Current Market Needs</w:t>
      </w:r>
    </w:p>
    <w:p w14:paraId="47B235EB" w14:textId="77777777" w:rsidR="002B31BD" w:rsidRPr="00EB626E" w:rsidRDefault="00000000" w:rsidP="00EB626E">
      <w:pPr>
        <w:ind w:left="360" w:firstLine="0"/>
        <w:rPr>
          <w:sz w:val="28"/>
          <w:szCs w:val="28"/>
        </w:rPr>
      </w:pPr>
      <w:r w:rsidRPr="00EB626E">
        <w:rPr>
          <w:sz w:val="28"/>
          <w:szCs w:val="28"/>
        </w:rPr>
        <w:t>- Demand for rapid, scalable content delivery across OTT and gaming platforms</w:t>
      </w:r>
    </w:p>
    <w:p w14:paraId="1ACB4241" w14:textId="77777777" w:rsidR="002B31BD" w:rsidRPr="00EB626E" w:rsidRDefault="00000000" w:rsidP="00EB626E">
      <w:pPr>
        <w:ind w:left="360" w:firstLine="0"/>
        <w:rPr>
          <w:sz w:val="28"/>
          <w:szCs w:val="28"/>
        </w:rPr>
      </w:pPr>
      <w:r w:rsidRPr="00EB626E">
        <w:rPr>
          <w:sz w:val="28"/>
          <w:szCs w:val="28"/>
        </w:rPr>
        <w:t>- Artistic integrity remains non-negotiable for audience engagement</w:t>
      </w:r>
    </w:p>
    <w:p w14:paraId="02B96ED7" w14:textId="77777777" w:rsidR="002B31BD" w:rsidRPr="00EB626E" w:rsidRDefault="00000000" w:rsidP="00EB626E">
      <w:pPr>
        <w:ind w:left="360" w:firstLine="0"/>
        <w:rPr>
          <w:sz w:val="28"/>
          <w:szCs w:val="28"/>
        </w:rPr>
      </w:pPr>
      <w:r w:rsidRPr="00EB626E">
        <w:rPr>
          <w:sz w:val="28"/>
          <w:szCs w:val="28"/>
        </w:rPr>
        <w:t>- Studios seek hybrid pipelines that automate while preserving creativity</w:t>
      </w:r>
    </w:p>
    <w:p w14:paraId="1EDDDC90" w14:textId="77777777" w:rsidR="002B31BD" w:rsidRPr="00EB626E" w:rsidRDefault="00000000" w:rsidP="00EB626E">
      <w:pPr>
        <w:ind w:left="360" w:firstLine="0"/>
        <w:rPr>
          <w:sz w:val="28"/>
          <w:szCs w:val="28"/>
        </w:rPr>
      </w:pPr>
      <w:r w:rsidRPr="00EB626E">
        <w:rPr>
          <w:sz w:val="28"/>
          <w:szCs w:val="28"/>
        </w:rPr>
        <w:t>- Ghibli introduces AI + Artist feedback system to meet this demand</w:t>
      </w:r>
    </w:p>
    <w:p w14:paraId="40634B78" w14:textId="77777777" w:rsidR="002B31BD" w:rsidRPr="00EB626E" w:rsidRDefault="00000000" w:rsidP="00EB626E">
      <w:pPr>
        <w:pStyle w:val="Heading1"/>
        <w:ind w:left="360" w:right="3" w:firstLine="0"/>
        <w:rPr>
          <w:b/>
          <w:bCs/>
          <w:sz w:val="28"/>
          <w:szCs w:val="28"/>
        </w:rPr>
      </w:pPr>
      <w:r w:rsidRPr="00EB626E">
        <w:rPr>
          <w:b/>
          <w:bCs/>
          <w:sz w:val="28"/>
          <w:szCs w:val="28"/>
        </w:rPr>
        <w:t>Competitor Landscape</w:t>
      </w:r>
    </w:p>
    <w:p w14:paraId="3C530C31" w14:textId="77777777" w:rsidR="002B31BD" w:rsidRPr="00EB626E" w:rsidRDefault="00000000" w:rsidP="00EB626E">
      <w:pPr>
        <w:ind w:left="360" w:firstLine="0"/>
        <w:rPr>
          <w:sz w:val="28"/>
          <w:szCs w:val="28"/>
        </w:rPr>
      </w:pPr>
      <w:r w:rsidRPr="00EB626E">
        <w:rPr>
          <w:sz w:val="28"/>
          <w:szCs w:val="28"/>
        </w:rPr>
        <w:t>- Pixar: AI-driven lighting, camera workflows</w:t>
      </w:r>
    </w:p>
    <w:p w14:paraId="59078638" w14:textId="77777777" w:rsidR="002B31BD" w:rsidRPr="00EB626E" w:rsidRDefault="00000000" w:rsidP="00EB626E">
      <w:pPr>
        <w:ind w:left="360" w:firstLine="0"/>
        <w:rPr>
          <w:sz w:val="28"/>
          <w:szCs w:val="28"/>
        </w:rPr>
      </w:pPr>
      <w:r w:rsidRPr="00EB626E">
        <w:rPr>
          <w:sz w:val="28"/>
          <w:szCs w:val="28"/>
        </w:rPr>
        <w:t>- Disney: Deep learning for facial animation and rigging</w:t>
      </w:r>
    </w:p>
    <w:p w14:paraId="10B50B0E" w14:textId="77777777" w:rsidR="002B31BD" w:rsidRPr="00EB626E" w:rsidRDefault="00000000" w:rsidP="00EB626E">
      <w:pPr>
        <w:ind w:left="360" w:firstLine="0"/>
        <w:rPr>
          <w:sz w:val="28"/>
          <w:szCs w:val="28"/>
        </w:rPr>
      </w:pPr>
      <w:r w:rsidRPr="00EB626E">
        <w:rPr>
          <w:sz w:val="28"/>
          <w:szCs w:val="28"/>
        </w:rPr>
        <w:t xml:space="preserve">- Netflix &amp; DreamWorks: Cloud-based </w:t>
      </w:r>
      <w:proofErr w:type="spellStart"/>
      <w:r w:rsidRPr="00EB626E">
        <w:rPr>
          <w:sz w:val="28"/>
          <w:szCs w:val="28"/>
        </w:rPr>
        <w:t>AIassisted</w:t>
      </w:r>
      <w:proofErr w:type="spellEnd"/>
      <w:r w:rsidRPr="00EB626E">
        <w:rPr>
          <w:sz w:val="28"/>
          <w:szCs w:val="28"/>
        </w:rPr>
        <w:t xml:space="preserve"> rendering</w:t>
      </w:r>
    </w:p>
    <w:p w14:paraId="0C75E378" w14:textId="77777777" w:rsidR="002B31BD" w:rsidRPr="00EB626E" w:rsidRDefault="00000000" w:rsidP="00EB626E">
      <w:pPr>
        <w:ind w:left="360" w:firstLine="0"/>
        <w:rPr>
          <w:sz w:val="28"/>
          <w:szCs w:val="28"/>
        </w:rPr>
      </w:pPr>
      <w:r w:rsidRPr="00EB626E">
        <w:rPr>
          <w:sz w:val="28"/>
          <w:szCs w:val="28"/>
        </w:rPr>
        <w:t>- Competitors focus more on automation than creative control</w:t>
      </w:r>
    </w:p>
    <w:p w14:paraId="21A41BBB" w14:textId="77777777" w:rsidR="002B31BD" w:rsidRPr="00EB626E" w:rsidRDefault="00000000" w:rsidP="00EB626E">
      <w:pPr>
        <w:pStyle w:val="Heading1"/>
        <w:ind w:left="360" w:firstLine="0"/>
        <w:rPr>
          <w:b/>
          <w:bCs/>
          <w:sz w:val="28"/>
          <w:szCs w:val="28"/>
        </w:rPr>
      </w:pPr>
      <w:r w:rsidRPr="00EB626E">
        <w:rPr>
          <w:b/>
          <w:bCs/>
          <w:sz w:val="28"/>
          <w:szCs w:val="28"/>
        </w:rPr>
        <w:t>Ghibli’s Hybrid Advantage</w:t>
      </w:r>
    </w:p>
    <w:p w14:paraId="2FC8A40F" w14:textId="77777777" w:rsidR="002B31BD" w:rsidRPr="00EB626E" w:rsidRDefault="00000000" w:rsidP="00EB626E">
      <w:pPr>
        <w:ind w:left="360" w:firstLine="0"/>
        <w:rPr>
          <w:sz w:val="28"/>
          <w:szCs w:val="28"/>
        </w:rPr>
      </w:pPr>
      <w:r w:rsidRPr="00EB626E">
        <w:rPr>
          <w:sz w:val="28"/>
          <w:szCs w:val="28"/>
        </w:rPr>
        <w:t>- Uses modular AI microservices (</w:t>
      </w:r>
      <w:proofErr w:type="spellStart"/>
      <w:r w:rsidRPr="00EB626E">
        <w:rPr>
          <w:sz w:val="28"/>
          <w:szCs w:val="28"/>
        </w:rPr>
        <w:t>Coloring</w:t>
      </w:r>
      <w:proofErr w:type="spellEnd"/>
      <w:r w:rsidRPr="00EB626E">
        <w:rPr>
          <w:sz w:val="28"/>
          <w:szCs w:val="28"/>
        </w:rPr>
        <w:t>, Inbetweening, Shading)</w:t>
      </w:r>
    </w:p>
    <w:p w14:paraId="3F4AA618" w14:textId="77777777" w:rsidR="002B31BD" w:rsidRPr="00EB626E" w:rsidRDefault="00000000" w:rsidP="00EB626E">
      <w:pPr>
        <w:ind w:left="360" w:firstLine="0"/>
        <w:rPr>
          <w:sz w:val="28"/>
          <w:szCs w:val="28"/>
        </w:rPr>
      </w:pPr>
      <w:r w:rsidRPr="00EB626E">
        <w:rPr>
          <w:sz w:val="28"/>
          <w:szCs w:val="28"/>
        </w:rPr>
        <w:t>- Artist feedback loops at every stage</w:t>
      </w:r>
    </w:p>
    <w:p w14:paraId="2DD2CDF9" w14:textId="77777777" w:rsidR="002B31BD" w:rsidRPr="00EB626E" w:rsidRDefault="00000000" w:rsidP="00EB626E">
      <w:pPr>
        <w:ind w:left="360" w:firstLine="0"/>
        <w:rPr>
          <w:sz w:val="28"/>
          <w:szCs w:val="28"/>
        </w:rPr>
      </w:pPr>
      <w:r w:rsidRPr="00EB626E">
        <w:rPr>
          <w:sz w:val="28"/>
          <w:szCs w:val="28"/>
        </w:rPr>
        <w:t>- Ensures consistent style and artistic fidelity</w:t>
      </w:r>
    </w:p>
    <w:p w14:paraId="0B34887A" w14:textId="77777777" w:rsidR="002B31BD" w:rsidRDefault="00000000" w:rsidP="00EB626E">
      <w:pPr>
        <w:ind w:left="360" w:firstLine="0"/>
        <w:rPr>
          <w:sz w:val="28"/>
          <w:szCs w:val="28"/>
        </w:rPr>
      </w:pPr>
      <w:r w:rsidRPr="00EB626E">
        <w:rPr>
          <w:sz w:val="28"/>
          <w:szCs w:val="28"/>
        </w:rPr>
        <w:t>- Balances speed, quality, and creativity</w:t>
      </w:r>
    </w:p>
    <w:p w14:paraId="02F5DC2D" w14:textId="77777777" w:rsidR="00EB626E" w:rsidRDefault="00EB626E" w:rsidP="00EB626E">
      <w:pPr>
        <w:ind w:left="360" w:firstLine="0"/>
        <w:rPr>
          <w:sz w:val="28"/>
          <w:szCs w:val="28"/>
        </w:rPr>
      </w:pPr>
    </w:p>
    <w:p w14:paraId="507AC22D" w14:textId="77777777" w:rsidR="00EB626E" w:rsidRPr="00EB626E" w:rsidRDefault="00EB626E" w:rsidP="00EB626E">
      <w:pPr>
        <w:ind w:left="360" w:firstLine="0"/>
        <w:rPr>
          <w:sz w:val="28"/>
          <w:szCs w:val="28"/>
        </w:rPr>
      </w:pPr>
    </w:p>
    <w:p w14:paraId="79645A94" w14:textId="77777777" w:rsidR="002B31BD" w:rsidRDefault="00000000" w:rsidP="00EB626E">
      <w:pPr>
        <w:spacing w:after="0" w:line="259" w:lineRule="auto"/>
        <w:ind w:left="1800" w:firstLine="0"/>
        <w:jc w:val="center"/>
        <w:rPr>
          <w:b/>
          <w:bCs/>
          <w:sz w:val="32"/>
          <w:szCs w:val="32"/>
        </w:rPr>
      </w:pPr>
      <w:r w:rsidRPr="00EB626E">
        <w:rPr>
          <w:b/>
          <w:bCs/>
          <w:sz w:val="32"/>
          <w:szCs w:val="32"/>
        </w:rPr>
        <w:t>Benchmarking Competitors</w:t>
      </w:r>
    </w:p>
    <w:p w14:paraId="034BB392" w14:textId="77777777" w:rsidR="00EB626E" w:rsidRPr="00EB626E" w:rsidRDefault="00EB626E" w:rsidP="00EB626E">
      <w:pPr>
        <w:spacing w:after="0" w:line="259" w:lineRule="auto"/>
        <w:ind w:left="1800" w:firstLine="0"/>
        <w:jc w:val="center"/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49"/>
        <w:tblW w:w="8442" w:type="dxa"/>
        <w:tblInd w:w="0" w:type="dxa"/>
        <w:tblCellMar>
          <w:top w:w="138" w:type="dxa"/>
          <w:left w:w="14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48"/>
        <w:gridCol w:w="3247"/>
        <w:gridCol w:w="3247"/>
      </w:tblGrid>
      <w:tr w:rsidR="00EB626E" w:rsidRPr="00EB626E" w14:paraId="137F4ED2" w14:textId="77777777" w:rsidTr="00EB626E">
        <w:trPr>
          <w:trHeight w:val="420"/>
        </w:trPr>
        <w:tc>
          <w:tcPr>
            <w:tcW w:w="19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14:paraId="0FA27777" w14:textId="77777777" w:rsidR="00EB626E" w:rsidRPr="00EB626E" w:rsidRDefault="00EB626E" w:rsidP="00EB626E">
            <w:pPr>
              <w:spacing w:after="0" w:line="259" w:lineRule="auto"/>
              <w:ind w:left="360" w:firstLine="0"/>
              <w:rPr>
                <w:sz w:val="28"/>
                <w:szCs w:val="28"/>
              </w:rPr>
            </w:pPr>
            <w:r w:rsidRPr="00EB626E">
              <w:rPr>
                <w:b/>
                <w:color w:val="FFFFFF"/>
                <w:sz w:val="28"/>
                <w:szCs w:val="28"/>
              </w:rPr>
              <w:t>Metric</w:t>
            </w:r>
          </w:p>
        </w:tc>
        <w:tc>
          <w:tcPr>
            <w:tcW w:w="324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14:paraId="66CDCAAC" w14:textId="77777777" w:rsidR="00EB626E" w:rsidRPr="00EB626E" w:rsidRDefault="00EB626E" w:rsidP="00EB626E">
            <w:pPr>
              <w:spacing w:after="0" w:line="259" w:lineRule="auto"/>
              <w:ind w:left="360" w:firstLine="0"/>
              <w:rPr>
                <w:sz w:val="28"/>
                <w:szCs w:val="28"/>
              </w:rPr>
            </w:pPr>
            <w:r w:rsidRPr="00EB626E">
              <w:rPr>
                <w:b/>
                <w:color w:val="FFFFFF"/>
                <w:sz w:val="28"/>
                <w:szCs w:val="28"/>
              </w:rPr>
              <w:t>Pixar/Disney AI</w:t>
            </w:r>
          </w:p>
        </w:tc>
        <w:tc>
          <w:tcPr>
            <w:tcW w:w="324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nil"/>
            </w:tcBorders>
            <w:shd w:val="clear" w:color="auto" w:fill="4F81BD"/>
          </w:tcPr>
          <w:p w14:paraId="7FE51C65" w14:textId="77777777" w:rsidR="00EB626E" w:rsidRPr="00EB626E" w:rsidRDefault="00EB626E" w:rsidP="00EB626E">
            <w:pPr>
              <w:spacing w:after="0" w:line="259" w:lineRule="auto"/>
              <w:ind w:left="360" w:firstLine="0"/>
              <w:rPr>
                <w:sz w:val="28"/>
                <w:szCs w:val="28"/>
              </w:rPr>
            </w:pPr>
            <w:r w:rsidRPr="00EB626E">
              <w:rPr>
                <w:b/>
                <w:color w:val="FFFFFF"/>
                <w:sz w:val="28"/>
                <w:szCs w:val="28"/>
              </w:rPr>
              <w:t>Ghibli Hybrid AI</w:t>
            </w:r>
          </w:p>
        </w:tc>
      </w:tr>
      <w:tr w:rsidR="00EB626E" w:rsidRPr="00EB626E" w14:paraId="0B19A3B2" w14:textId="77777777" w:rsidTr="00EB626E">
        <w:trPr>
          <w:trHeight w:val="420"/>
        </w:trPr>
        <w:tc>
          <w:tcPr>
            <w:tcW w:w="19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15FF9925" w14:textId="77777777" w:rsidR="00EB626E" w:rsidRPr="00EB626E" w:rsidRDefault="00EB626E" w:rsidP="00EB626E">
            <w:pPr>
              <w:spacing w:after="0" w:line="259" w:lineRule="auto"/>
              <w:ind w:left="360" w:firstLine="0"/>
              <w:rPr>
                <w:sz w:val="28"/>
                <w:szCs w:val="28"/>
              </w:rPr>
            </w:pPr>
            <w:r w:rsidRPr="00EB626E">
              <w:rPr>
                <w:sz w:val="28"/>
                <w:szCs w:val="28"/>
              </w:rPr>
              <w:t>Render Quality</w:t>
            </w:r>
          </w:p>
        </w:tc>
        <w:tc>
          <w:tcPr>
            <w:tcW w:w="324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09A2E587" w14:textId="77777777" w:rsidR="00EB626E" w:rsidRPr="00EB626E" w:rsidRDefault="00EB626E" w:rsidP="00EB626E">
            <w:pPr>
              <w:spacing w:after="0" w:line="259" w:lineRule="auto"/>
              <w:ind w:left="360" w:firstLine="0"/>
              <w:rPr>
                <w:sz w:val="28"/>
                <w:szCs w:val="28"/>
              </w:rPr>
            </w:pPr>
            <w:r w:rsidRPr="00EB626E">
              <w:rPr>
                <w:sz w:val="28"/>
                <w:szCs w:val="28"/>
              </w:rPr>
              <w:t>High, often uniform</w:t>
            </w:r>
          </w:p>
        </w:tc>
        <w:tc>
          <w:tcPr>
            <w:tcW w:w="324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</w:tcPr>
          <w:p w14:paraId="494C31A7" w14:textId="77777777" w:rsidR="00EB626E" w:rsidRPr="00EB626E" w:rsidRDefault="00EB626E" w:rsidP="00EB626E">
            <w:pPr>
              <w:spacing w:after="0" w:line="259" w:lineRule="auto"/>
              <w:ind w:left="360" w:firstLine="0"/>
              <w:rPr>
                <w:sz w:val="28"/>
                <w:szCs w:val="28"/>
              </w:rPr>
            </w:pPr>
            <w:r w:rsidRPr="00EB626E">
              <w:rPr>
                <w:sz w:val="28"/>
                <w:szCs w:val="28"/>
              </w:rPr>
              <w:t>High, artist-guided, stylized</w:t>
            </w:r>
          </w:p>
        </w:tc>
      </w:tr>
      <w:tr w:rsidR="00EB626E" w:rsidRPr="00EB626E" w14:paraId="4211CE3C" w14:textId="77777777" w:rsidTr="00EB626E">
        <w:trPr>
          <w:trHeight w:val="420"/>
        </w:trPr>
        <w:tc>
          <w:tcPr>
            <w:tcW w:w="1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71A996D6" w14:textId="77777777" w:rsidR="00EB626E" w:rsidRPr="00EB626E" w:rsidRDefault="00EB626E" w:rsidP="00EB626E">
            <w:pPr>
              <w:spacing w:after="0" w:line="259" w:lineRule="auto"/>
              <w:ind w:left="360" w:firstLine="0"/>
              <w:rPr>
                <w:sz w:val="28"/>
                <w:szCs w:val="28"/>
              </w:rPr>
            </w:pPr>
            <w:r w:rsidRPr="00EB626E">
              <w:rPr>
                <w:sz w:val="28"/>
                <w:szCs w:val="28"/>
              </w:rPr>
              <w:lastRenderedPageBreak/>
              <w:t>Turnaround Time</w:t>
            </w:r>
          </w:p>
        </w:tc>
        <w:tc>
          <w:tcPr>
            <w:tcW w:w="32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120C9245" w14:textId="77777777" w:rsidR="00EB626E" w:rsidRPr="00EB626E" w:rsidRDefault="00EB626E" w:rsidP="00EB626E">
            <w:pPr>
              <w:spacing w:after="0" w:line="259" w:lineRule="auto"/>
              <w:ind w:left="360" w:firstLine="0"/>
              <w:rPr>
                <w:sz w:val="28"/>
                <w:szCs w:val="28"/>
              </w:rPr>
            </w:pPr>
            <w:r w:rsidRPr="00EB626E">
              <w:rPr>
                <w:sz w:val="28"/>
                <w:szCs w:val="28"/>
              </w:rPr>
              <w:t>Fast via automation</w:t>
            </w:r>
          </w:p>
        </w:tc>
        <w:tc>
          <w:tcPr>
            <w:tcW w:w="32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</w:tcPr>
          <w:p w14:paraId="075424BB" w14:textId="77777777" w:rsidR="00EB626E" w:rsidRPr="00EB626E" w:rsidRDefault="00EB626E" w:rsidP="00EB626E">
            <w:pPr>
              <w:spacing w:after="0" w:line="259" w:lineRule="auto"/>
              <w:ind w:left="360" w:firstLine="0"/>
              <w:rPr>
                <w:sz w:val="28"/>
                <w:szCs w:val="28"/>
              </w:rPr>
            </w:pPr>
            <w:r w:rsidRPr="00EB626E">
              <w:rPr>
                <w:sz w:val="28"/>
                <w:szCs w:val="28"/>
              </w:rPr>
              <w:t>Fast + real-time iteration</w:t>
            </w:r>
          </w:p>
        </w:tc>
      </w:tr>
      <w:tr w:rsidR="00EB626E" w:rsidRPr="00EB626E" w14:paraId="3D0B817B" w14:textId="77777777" w:rsidTr="00EB626E">
        <w:trPr>
          <w:trHeight w:val="736"/>
        </w:trPr>
        <w:tc>
          <w:tcPr>
            <w:tcW w:w="1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4021A565" w14:textId="77777777" w:rsidR="00EB626E" w:rsidRPr="00EB626E" w:rsidRDefault="00EB626E" w:rsidP="00EB626E">
            <w:pPr>
              <w:spacing w:after="0" w:line="259" w:lineRule="auto"/>
              <w:ind w:left="360" w:firstLine="0"/>
              <w:rPr>
                <w:sz w:val="28"/>
                <w:szCs w:val="28"/>
              </w:rPr>
            </w:pPr>
            <w:r w:rsidRPr="00EB626E">
              <w:rPr>
                <w:sz w:val="28"/>
                <w:szCs w:val="28"/>
              </w:rPr>
              <w:t>Cost Efficiency</w:t>
            </w:r>
          </w:p>
        </w:tc>
        <w:tc>
          <w:tcPr>
            <w:tcW w:w="32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65D2E61C" w14:textId="77777777" w:rsidR="00EB626E" w:rsidRPr="00EB626E" w:rsidRDefault="00EB626E" w:rsidP="00EB626E">
            <w:pPr>
              <w:spacing w:after="0" w:line="259" w:lineRule="auto"/>
              <w:ind w:left="360" w:firstLine="0"/>
              <w:rPr>
                <w:sz w:val="28"/>
                <w:szCs w:val="28"/>
              </w:rPr>
            </w:pPr>
            <w:r w:rsidRPr="00EB626E">
              <w:rPr>
                <w:sz w:val="28"/>
                <w:szCs w:val="28"/>
              </w:rPr>
              <w:t>High infrastructure cost</w:t>
            </w:r>
          </w:p>
        </w:tc>
        <w:tc>
          <w:tcPr>
            <w:tcW w:w="32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</w:tcPr>
          <w:p w14:paraId="66D2B8E1" w14:textId="77777777" w:rsidR="00EB626E" w:rsidRPr="00EB626E" w:rsidRDefault="00EB626E" w:rsidP="00EB626E">
            <w:pPr>
              <w:spacing w:after="0" w:line="259" w:lineRule="auto"/>
              <w:ind w:left="360" w:firstLine="0"/>
              <w:rPr>
                <w:sz w:val="28"/>
                <w:szCs w:val="28"/>
              </w:rPr>
            </w:pPr>
            <w:r w:rsidRPr="00EB626E">
              <w:rPr>
                <w:sz w:val="28"/>
                <w:szCs w:val="28"/>
              </w:rPr>
              <w:t xml:space="preserve">Modular, scalable, </w:t>
            </w:r>
            <w:proofErr w:type="spellStart"/>
            <w:r w:rsidRPr="00EB626E">
              <w:rPr>
                <w:sz w:val="28"/>
                <w:szCs w:val="28"/>
              </w:rPr>
              <w:t>costflexible</w:t>
            </w:r>
            <w:proofErr w:type="spellEnd"/>
          </w:p>
        </w:tc>
      </w:tr>
    </w:tbl>
    <w:p w14:paraId="1377D438" w14:textId="77777777" w:rsidR="00EB626E" w:rsidRDefault="00EB626E" w:rsidP="00EB626E">
      <w:pPr>
        <w:pStyle w:val="Heading1"/>
        <w:ind w:left="360" w:firstLine="0"/>
        <w:rPr>
          <w:b/>
          <w:bCs/>
          <w:sz w:val="28"/>
          <w:szCs w:val="28"/>
        </w:rPr>
      </w:pPr>
    </w:p>
    <w:p w14:paraId="1F1C6A2E" w14:textId="5C5DBF11" w:rsidR="00EB626E" w:rsidRPr="00EB626E" w:rsidRDefault="00000000" w:rsidP="00EB626E">
      <w:pPr>
        <w:pStyle w:val="Heading1"/>
        <w:ind w:left="360" w:firstLine="0"/>
        <w:rPr>
          <w:b/>
          <w:bCs/>
          <w:sz w:val="28"/>
          <w:szCs w:val="28"/>
        </w:rPr>
      </w:pPr>
      <w:r w:rsidRPr="00EB626E">
        <w:rPr>
          <w:b/>
          <w:bCs/>
          <w:sz w:val="28"/>
          <w:szCs w:val="28"/>
        </w:rPr>
        <w:t>Recommendations</w:t>
      </w:r>
    </w:p>
    <w:p w14:paraId="72661B7C" w14:textId="77777777" w:rsidR="002B31BD" w:rsidRPr="00EB626E" w:rsidRDefault="00000000" w:rsidP="00EB626E">
      <w:pPr>
        <w:ind w:left="360" w:firstLine="0"/>
        <w:rPr>
          <w:sz w:val="28"/>
          <w:szCs w:val="28"/>
        </w:rPr>
      </w:pPr>
      <w:r w:rsidRPr="00EB626E">
        <w:rPr>
          <w:sz w:val="28"/>
          <w:szCs w:val="28"/>
        </w:rPr>
        <w:t>- Promote ethical AI that supports rather than replaces human artists</w:t>
      </w:r>
    </w:p>
    <w:p w14:paraId="52395DF4" w14:textId="77777777" w:rsidR="002B31BD" w:rsidRPr="00EB626E" w:rsidRDefault="00000000" w:rsidP="00EB626E">
      <w:pPr>
        <w:ind w:left="360" w:firstLine="0"/>
        <w:rPr>
          <w:sz w:val="28"/>
          <w:szCs w:val="28"/>
        </w:rPr>
      </w:pPr>
      <w:r w:rsidRPr="00EB626E">
        <w:rPr>
          <w:sz w:val="28"/>
          <w:szCs w:val="28"/>
        </w:rPr>
        <w:t>- Invest in collaborative platforms with integrated artist feedback</w:t>
      </w:r>
    </w:p>
    <w:p w14:paraId="7DD647DB" w14:textId="77777777" w:rsidR="002B31BD" w:rsidRPr="00EB626E" w:rsidRDefault="00000000" w:rsidP="00EB626E">
      <w:pPr>
        <w:ind w:left="360" w:firstLine="0"/>
        <w:rPr>
          <w:sz w:val="28"/>
          <w:szCs w:val="28"/>
        </w:rPr>
      </w:pPr>
      <w:r w:rsidRPr="00EB626E">
        <w:rPr>
          <w:sz w:val="28"/>
          <w:szCs w:val="28"/>
        </w:rPr>
        <w:t>- Standardize and modularize AI microservices for animation</w:t>
      </w:r>
    </w:p>
    <w:p w14:paraId="208FA42E" w14:textId="77777777" w:rsidR="002B31BD" w:rsidRPr="00EB626E" w:rsidRDefault="00000000" w:rsidP="00EB626E">
      <w:pPr>
        <w:ind w:left="360" w:firstLine="0"/>
        <w:rPr>
          <w:sz w:val="28"/>
          <w:szCs w:val="28"/>
        </w:rPr>
      </w:pPr>
      <w:r w:rsidRPr="00EB626E">
        <w:rPr>
          <w:sz w:val="28"/>
          <w:szCs w:val="28"/>
        </w:rPr>
        <w:t>- Encourage open-source innovation in the animation pipeline domain</w:t>
      </w:r>
    </w:p>
    <w:p w14:paraId="0F0F5404" w14:textId="77777777" w:rsidR="00EB626E" w:rsidRDefault="00EB626E" w:rsidP="00EB626E">
      <w:pPr>
        <w:spacing w:after="0" w:line="259" w:lineRule="auto"/>
        <w:ind w:left="360" w:firstLine="0"/>
        <w:rPr>
          <w:b/>
          <w:bCs/>
          <w:sz w:val="28"/>
          <w:szCs w:val="28"/>
        </w:rPr>
      </w:pPr>
    </w:p>
    <w:p w14:paraId="57104BE5" w14:textId="02659B9C" w:rsidR="002B31BD" w:rsidRPr="00EB626E" w:rsidRDefault="00000000" w:rsidP="00EB626E">
      <w:pPr>
        <w:spacing w:after="0" w:line="259" w:lineRule="auto"/>
        <w:ind w:left="360" w:firstLine="0"/>
        <w:rPr>
          <w:b/>
          <w:bCs/>
          <w:sz w:val="28"/>
          <w:szCs w:val="28"/>
        </w:rPr>
      </w:pPr>
      <w:r w:rsidRPr="00EB626E">
        <w:rPr>
          <w:b/>
          <w:bCs/>
          <w:sz w:val="28"/>
          <w:szCs w:val="28"/>
        </w:rPr>
        <w:t>Ghibli’s Hybrid Workflow (Diagram)</w:t>
      </w:r>
      <w:r w:rsidR="00EB626E" w:rsidRPr="00EB626E">
        <w:rPr>
          <w:noProof/>
        </w:rPr>
        <w:drawing>
          <wp:anchor distT="0" distB="0" distL="114300" distR="114300" simplePos="0" relativeHeight="251658240" behindDoc="0" locked="0" layoutInCell="1" allowOverlap="1" wp14:anchorId="273C7B44" wp14:editId="5A16D49A">
            <wp:simplePos x="0" y="0"/>
            <wp:positionH relativeFrom="column">
              <wp:posOffset>209363</wp:posOffset>
            </wp:positionH>
            <wp:positionV relativeFrom="paragraph">
              <wp:posOffset>804674</wp:posOffset>
            </wp:positionV>
            <wp:extent cx="5142840" cy="2561730"/>
            <wp:effectExtent l="0" t="0" r="1270" b="0"/>
            <wp:wrapSquare wrapText="bothSides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840" cy="256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B31BD" w:rsidRPr="00EB626E" w:rsidSect="00EB626E">
      <w:pgSz w:w="10800" w:h="14400"/>
      <w:pgMar w:top="890" w:right="960" w:bottom="864" w:left="968" w:header="720" w:footer="720" w:gutter="0"/>
      <w:cols w:space="720"/>
      <w:docGrid w:linePitch="8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61311"/>
    <w:multiLevelType w:val="hybridMultilevel"/>
    <w:tmpl w:val="4450041A"/>
    <w:lvl w:ilvl="0" w:tplc="A73A04BE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566CF5F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639E33A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516884D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F006948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0038B96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081C871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2ABA998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D71870D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7945DB"/>
    <w:multiLevelType w:val="hybridMultilevel"/>
    <w:tmpl w:val="68249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C13AE"/>
    <w:multiLevelType w:val="hybridMultilevel"/>
    <w:tmpl w:val="4F1A13D8"/>
    <w:lvl w:ilvl="0" w:tplc="8A72999A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44C4A22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BAA265D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96DE635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6458E85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1B26DB2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3F921D2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318085A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D6760BB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E34469"/>
    <w:multiLevelType w:val="hybridMultilevel"/>
    <w:tmpl w:val="89727BC0"/>
    <w:lvl w:ilvl="0" w:tplc="E1E47CE6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FA0C4E8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F160AAF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BC02155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4AC2820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9F22600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575E3B4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BD2CD23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20F6F72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AC94F44"/>
    <w:multiLevelType w:val="hybridMultilevel"/>
    <w:tmpl w:val="393AD1BC"/>
    <w:lvl w:ilvl="0" w:tplc="BAC6B8F4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FD4E4C7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357A11E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FEEC414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475858B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0082BC1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F47855D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CB7A8F0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CDDADBD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73211308">
    <w:abstractNumId w:val="4"/>
  </w:num>
  <w:num w:numId="2" w16cid:durableId="754475804">
    <w:abstractNumId w:val="0"/>
  </w:num>
  <w:num w:numId="3" w16cid:durableId="405420674">
    <w:abstractNumId w:val="2"/>
  </w:num>
  <w:num w:numId="4" w16cid:durableId="1372076259">
    <w:abstractNumId w:val="3"/>
  </w:num>
  <w:num w:numId="5" w16cid:durableId="1177498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1BD"/>
    <w:rsid w:val="002B31BD"/>
    <w:rsid w:val="00A82A2E"/>
    <w:rsid w:val="00EB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9618"/>
  <w15:docId w15:val="{2D8E3A3D-6526-4786-A68C-98C9BE013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5" w:line="247" w:lineRule="auto"/>
      <w:ind w:left="550" w:hanging="550"/>
    </w:pPr>
    <w:rPr>
      <w:rFonts w:ascii="Calibri" w:eastAsia="Calibri" w:hAnsi="Calibri" w:cs="Calibri"/>
      <w:color w:val="000000"/>
      <w:sz w:val="6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46" w:line="259" w:lineRule="auto"/>
      <w:ind w:left="35" w:hanging="10"/>
      <w:jc w:val="center"/>
      <w:outlineLvl w:val="0"/>
    </w:pPr>
    <w:rPr>
      <w:rFonts w:ascii="Calibri" w:eastAsia="Calibri" w:hAnsi="Calibri" w:cs="Calibri"/>
      <w:color w:val="000000"/>
      <w:sz w:val="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8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B6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IT22267740 OLIVEA  K T</dc:creator>
  <cp:keywords/>
  <cp:lastModifiedBy>IT22267740 OLIVEA  K T</cp:lastModifiedBy>
  <cp:revision>2</cp:revision>
  <dcterms:created xsi:type="dcterms:W3CDTF">2025-05-07T17:11:00Z</dcterms:created>
  <dcterms:modified xsi:type="dcterms:W3CDTF">2025-05-07T17:11:00Z</dcterms:modified>
</cp:coreProperties>
</file>