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网易严选Pro，联合会员活动运营方案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活动时间：</w:t>
      </w:r>
      <w:r>
        <w:rPr>
          <w:rFonts w:eastAsia="等线" w:ascii="Arial" w:cs="Arial" w:hAnsi="Arial"/>
          <w:sz w:val="22"/>
        </w:rPr>
        <w:t>2025春节期间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联合会员包括：</w:t>
      </w:r>
      <w:r>
        <w:rPr>
          <w:rFonts w:eastAsia="等线" w:ascii="Arial" w:cs="Arial" w:hAnsi="Arial"/>
          <w:sz w:val="22"/>
        </w:rPr>
        <w:t>网易严选pro，网易严选pro，网易邮箱，有道云笔记，叮咚买菜，z视介， CGV影城，东呈酒店，喜马拉雅，快看漫画，喜马拉雅儿童，听书会员。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一，</w:t>
      </w:r>
      <w:r>
        <w:rPr>
          <w:rFonts w:eastAsia="等线" w:ascii="Arial" w:cs="Arial" w:hAnsi="Arial"/>
          <w:b w:val="true"/>
          <w:sz w:val="22"/>
        </w:rPr>
        <w:t>背景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行业发展情况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a) </w:t>
      </w:r>
      <w:r>
        <w:rPr>
          <w:rFonts w:eastAsia="等线" w:ascii="Arial" w:cs="Arial" w:hAnsi="Arial"/>
          <w:b w:val="true"/>
          <w:sz w:val="22"/>
        </w:rPr>
        <w:t>电商行业产业链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-电商行业的完整链条包括：商品供应商/品牌方--物流仓储服务商--电商平台--支付平台--大数据平台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-网易严选属于“电商平台”这一环节，与京东，天猫，淘宝等电商平台不同，网易严选</w:t>
      </w:r>
      <w:r>
        <w:rPr>
          <w:rFonts w:eastAsia="等线" w:ascii="Arial" w:cs="Arial" w:hAnsi="Arial"/>
          <w:sz w:val="22"/>
          <w:shd w:fill="ffa53d"/>
        </w:rPr>
        <w:t>采用自有品牌</w:t>
      </w:r>
      <w:r>
        <w:rPr>
          <w:rFonts w:eastAsia="等线" w:ascii="Arial" w:cs="Arial" w:hAnsi="Arial"/>
          <w:sz w:val="22"/>
        </w:rPr>
        <w:t>+</w:t>
      </w:r>
      <w:r>
        <w:rPr>
          <w:rFonts w:eastAsia="等线" w:ascii="Arial" w:cs="Arial" w:hAnsi="Arial"/>
          <w:sz w:val="22"/>
          <w:shd w:fill="ffa53d"/>
        </w:rPr>
        <w:t>精选供应链模式</w:t>
      </w:r>
      <w:r>
        <w:rPr>
          <w:rFonts w:eastAsia="等线" w:ascii="Arial" w:cs="Arial" w:hAnsi="Arial"/>
          <w:sz w:val="22"/>
        </w:rPr>
        <w:t>，对</w:t>
      </w:r>
      <w:r>
        <w:rPr>
          <w:rFonts w:eastAsia="等线" w:ascii="Arial" w:cs="Arial" w:hAnsi="Arial"/>
          <w:sz w:val="22"/>
          <w:shd w:fill="ffa53d"/>
        </w:rPr>
        <w:t>产品质量和供应链控制</w:t>
      </w:r>
      <w:r>
        <w:rPr>
          <w:rFonts w:eastAsia="等线" w:ascii="Arial" w:cs="Arial" w:hAnsi="Arial"/>
          <w:sz w:val="22"/>
        </w:rPr>
        <w:t>更严格。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-支付方面：网易严选支持第三方支付，无自身独立支付体系。（阿里巴巴-支付宝，京东-京东支付，亚马逊，amazonpay）。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76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b) </w:t>
      </w:r>
      <w:r>
        <w:rPr>
          <w:rFonts w:eastAsia="等线" w:ascii="Arial" w:cs="Arial" w:hAnsi="Arial"/>
          <w:b w:val="true"/>
          <w:sz w:val="22"/>
        </w:rPr>
        <w:t>电商行业发展趋势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-市场规模持续增长，但增速放缓。虽然电商市场范围在扩张，但是相似的模式有很多，所以后期需强调如何留住用户和复购率。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-会员制成为未来趋势：越来越多电商平台推行付费会员模式，如盒马会员，山姆会员，天猫VIP等，通过专属折扣，会员专享商品，运费减免等权益提高用户忠诚度。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付费会员发展情况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a) </w:t>
      </w:r>
      <w:r>
        <w:rPr>
          <w:rFonts w:eastAsia="等线" w:ascii="Arial" w:cs="Arial" w:hAnsi="Arial"/>
          <w:b w:val="true"/>
          <w:sz w:val="22"/>
        </w:rPr>
        <w:t>付费会员增长情况</w:t>
      </w:r>
      <w:r>
        <w:rPr>
          <w:rFonts w:eastAsia="等线" w:ascii="Arial" w:cs="Arial" w:hAnsi="Arial"/>
          <w:b w:val="true"/>
          <w:sz w:val="22"/>
          <w:shd w:fill="f76964"/>
        </w:rPr>
        <w:t>（整个严选用户量500w，pro会员100w）严选一个普通用户平均花销1000元，会员是1500元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-网易严选pro虽然会员数量在增长，但相比京东plus，天猫88VIP，</w:t>
      </w:r>
      <w:r>
        <w:rPr>
          <w:rFonts w:eastAsia="等线" w:ascii="Arial" w:cs="Arial" w:hAnsi="Arial"/>
          <w:sz w:val="22"/>
          <w:shd w:fill="ffa53d"/>
        </w:rPr>
        <w:t>用户规模仍比较小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-会员贡献主要销售额，pro会员的复购率和客单价明显高于普通用户，是平台主要盈利来源。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-Pro对平台的重要性：会员更愿意尝试新品，对品牌忠诚度高。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b）</w:t>
      </w:r>
      <w:r>
        <w:rPr>
          <w:rFonts w:eastAsia="等线" w:ascii="Arial" w:cs="Arial" w:hAnsi="Arial"/>
          <w:b w:val="true"/>
          <w:sz w:val="22"/>
        </w:rPr>
        <w:t>付费会员增长方式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线下增长：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-目前网易严选主要在线上运营，但可以探索线下场景，如开设网易严选生活馆，快闪店推广pro会员。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线上增长：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  <w:r>
        <w:rPr>
          <w:rFonts w:eastAsia="等线" w:ascii="Arial" w:cs="Arial" w:hAnsi="Arial"/>
          <w:sz w:val="22"/>
          <w:shd w:fill="f76964"/>
        </w:rPr>
        <w:t>APP内关键页面引导：在首页，商品详情页，购物车，支付页面等多个页面展示pro会员权益，提升开通率。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-结合大促：618，双11，春节，设置“新会员0元试用”等策略，吸引新用户开通。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-老带新裂变：通过“邀请好友开通Pro会员，双方可领取购物红包”策略，鼓励老用户带新用户加入。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-联合会员：与其他网易产品打包合作，推出联合会员权益。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联合会员模式发展情况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a）</w:t>
      </w:r>
      <w:r>
        <w:rPr>
          <w:rFonts w:eastAsia="等线" w:ascii="Arial" w:cs="Arial" w:hAnsi="Arial"/>
          <w:b w:val="true"/>
          <w:sz w:val="22"/>
        </w:rPr>
        <w:t>联合会员的产生背景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  <w:r>
        <w:rPr>
          <w:rFonts w:eastAsia="等线" w:ascii="Arial" w:cs="Arial" w:hAnsi="Arial"/>
          <w:sz w:val="22"/>
          <w:shd w:fill="f76964"/>
        </w:rPr>
        <w:t>仅靠网易严选自己的能力，pro会员增长速度有限，而现有会员的续费率遇到瓶颈。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-联合会员模式可以突破现有瓶颈没</w:t>
      </w:r>
      <w:r>
        <w:rPr>
          <w:rFonts w:eastAsia="等线" w:ascii="Arial" w:cs="Arial" w:hAnsi="Arial"/>
          <w:sz w:val="22"/>
          <w:shd w:fill="f76964"/>
        </w:rPr>
        <w:t>把其他平台用户转化为pro会员，同时让网易严选的会员也获得更多跨平台权益，提高吸引力。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-行业趋势：越来越多电商，娱乐，餐饮等平台开始联合付费会员，比如京东Plus和爱奇艺，淘宝88VIP，喜马拉雅会员通享13个平台。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b）</w:t>
      </w:r>
      <w:r>
        <w:rPr>
          <w:rFonts w:eastAsia="等线" w:ascii="Arial" w:cs="Arial" w:hAnsi="Arial"/>
          <w:b w:val="true"/>
          <w:sz w:val="22"/>
        </w:rPr>
        <w:t>网易严选pro会员的联合会员模式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合作具体内容：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  <w:r>
        <w:rPr>
          <w:rFonts w:eastAsia="等线" w:ascii="Arial" w:cs="Arial" w:hAnsi="Arial"/>
          <w:sz w:val="22"/>
          <w:shd w:fill="f76964"/>
        </w:rPr>
        <w:t>付费会员（年卡，季卡，月卡）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-权益卡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-优惠券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主要合作方式：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-网易严选Pro会员购买联合会员套餐，严选向合作平台支付会员成本。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  <w:r>
        <w:rPr>
          <w:rFonts w:eastAsia="等线" w:ascii="Arial" w:cs="Arial" w:hAnsi="Arial"/>
          <w:sz w:val="22"/>
          <w:shd w:fill="f76964"/>
        </w:rPr>
        <w:t>互相导流各平台互相赠送会员权益</w:t>
      </w:r>
      <w:r>
        <w:rPr>
          <w:rFonts w:eastAsia="等线" w:ascii="Arial" w:cs="Arial" w:hAnsi="Arial"/>
          <w:sz w:val="22"/>
        </w:rPr>
        <w:t>，不涉及直接支付。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ex：网易严选pro会员用户可免费领取网易云音乐会员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-外部平台合作选择：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-主要选择各个领域头部平台。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  <w:r>
        <w:rPr>
          <w:rFonts w:eastAsia="等线" w:ascii="Arial" w:cs="Arial" w:hAnsi="Arial"/>
          <w:sz w:val="22"/>
          <w:shd w:fill="f76964"/>
        </w:rPr>
        <w:t>覆盖用户多个生活场景，让pro会员不只是省钱，还可以在日常消费中有更多优惠。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c）</w:t>
      </w:r>
      <w:r>
        <w:rPr>
          <w:rFonts w:eastAsia="等线" w:ascii="Arial" w:cs="Arial" w:hAnsi="Arial"/>
          <w:b w:val="true"/>
          <w:strike w:val="true"/>
          <w:sz w:val="22"/>
        </w:rPr>
        <w:t>业内主要联合会员玩法举例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9250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2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210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春节期间时间节点的情况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a）春节期间的用户行为流程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00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b）</w:t>
      </w:r>
      <w:r>
        <w:rPr>
          <w:rFonts w:eastAsia="等线" w:ascii="Arial" w:cs="Arial" w:hAnsi="Arial"/>
          <w:b w:val="true"/>
          <w:sz w:val="22"/>
        </w:rPr>
        <w:t>春节期间的用户需求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573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二，</w:t>
      </w:r>
      <w:r>
        <w:rPr>
          <w:rFonts w:eastAsia="等线" w:ascii="Arial" w:cs="Arial" w:hAnsi="Arial"/>
          <w:b w:val="true"/>
          <w:sz w:val="22"/>
        </w:rPr>
        <w:t>现状--网易严选Pro会员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存在的问题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a）会员增长瓶颈：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-网易严选Pro会员增长较缓，如果依赖</w:t>
      </w:r>
      <w:r>
        <w:rPr>
          <w:rFonts w:eastAsia="等线" w:ascii="Arial" w:cs="Arial" w:hAnsi="Arial"/>
          <w:sz w:val="22"/>
          <w:shd w:fill="ffa53d"/>
        </w:rPr>
        <w:t>网易严选自身用户</w:t>
      </w:r>
      <w:r>
        <w:rPr>
          <w:rFonts w:eastAsia="等线" w:ascii="Arial" w:cs="Arial" w:hAnsi="Arial"/>
          <w:sz w:val="22"/>
        </w:rPr>
        <w:t>，新增用户规模有限。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-用户可能对Pro会员权益缺乏认知和了解。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b）续费率问题：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</w:t>
      </w:r>
      <w:r>
        <w:rPr>
          <w:rFonts w:eastAsia="等线" w:ascii="Arial" w:cs="Arial" w:hAnsi="Arial"/>
          <w:sz w:val="22"/>
          <w:shd w:fill="f76964"/>
        </w:rPr>
        <w:t>Pro会员续费仍需提升</w:t>
      </w:r>
      <w:r>
        <w:rPr>
          <w:rFonts w:eastAsia="等线" w:ascii="Arial" w:cs="Arial" w:hAnsi="Arial"/>
          <w:sz w:val="22"/>
        </w:rPr>
        <w:t>，部分用户在享受首年优惠后，不愿意再续费。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需要采取的措施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a）</w:t>
      </w:r>
      <w:r>
        <w:rPr>
          <w:rFonts w:eastAsia="等线" w:ascii="Arial" w:cs="Arial" w:hAnsi="Arial"/>
          <w:sz w:val="22"/>
          <w:shd w:fill="f76964"/>
        </w:rPr>
        <w:t>拓展站外渠道</w:t>
      </w:r>
      <w:r>
        <w:rPr>
          <w:rFonts w:eastAsia="等线" w:ascii="Arial" w:cs="Arial" w:hAnsi="Arial"/>
          <w:sz w:val="22"/>
        </w:rPr>
        <w:t>（联合会员模式）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-通过联合会员合作，</w:t>
      </w:r>
      <w:r>
        <w:rPr>
          <w:rFonts w:eastAsia="等线" w:ascii="Arial" w:cs="Arial" w:hAnsi="Arial"/>
          <w:sz w:val="22"/>
          <w:shd w:fill="f76964"/>
        </w:rPr>
        <w:t>引入其他平台的高价值用户</w:t>
      </w:r>
      <w:r>
        <w:rPr>
          <w:rFonts w:eastAsia="等线" w:ascii="Arial" w:cs="Arial" w:hAnsi="Arial"/>
          <w:sz w:val="22"/>
        </w:rPr>
        <w:t>，这样可以夸大网易严选Pro会员的增长来源。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b）春节节点的联合会员合作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sz w:val="22"/>
          <w:shd w:fill="f76964"/>
        </w:rPr>
        <w:t>春节节点下的用户需求</w:t>
      </w:r>
      <w:r>
        <w:rPr>
          <w:rFonts w:eastAsia="等线" w:ascii="Arial" w:cs="Arial" w:hAnsi="Arial"/>
          <w:sz w:val="22"/>
        </w:rPr>
        <w:t>，具体的联合会员合作方选择：CGV影城，东呈酒店等。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三，</w:t>
      </w:r>
      <w:r>
        <w:rPr>
          <w:rFonts w:eastAsia="等线" w:ascii="Arial" w:cs="Arial" w:hAnsi="Arial"/>
          <w:b w:val="true"/>
          <w:sz w:val="22"/>
        </w:rPr>
        <w:t>明确活动目的--网易严选Pro会员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明确本次具体目的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a）Focus付费转化和续费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-通过活动提高新用户转化率，吸引更多用户开通 Pro 会员。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-提升老用户续费率，增强会员忠诚度。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-结合春节消费场景，利用特定场景节点营销拉动增长 Pro 会员。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明确具体活动量化目标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400"/>
        <w:gridCol w:w="151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活动阶段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具体数值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预热期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预热活动曝光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预热活动访问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预约订阅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5万人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正式期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正式活动曝光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正式活动访问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50万人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网易严选Pro会员开通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5万人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预热期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四，规划活动预算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基于活动内容规划资源和预算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327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预算费用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预热期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短信提醒（拉新，促续费）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10万元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正式期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短信提醒（拉新，促续费）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3万元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评估ROI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244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具体事项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活动预算费用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联合会员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会员权益成本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5万人x120元=600万元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会员费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5万人x149元=745万元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年价值提升收入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5万人x500元（会员多消费）x20%=500万元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ROI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收益/成本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（745+500）万元/600万元=2.075&gt;1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五，进行用户分层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描述用户画像（非Pro会员）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-以网易严选现有的普通用户数据为基础，为后续 Pro会员用户需求分析提供参考。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-通过企业内部用户标签，结合数据占比，描绘 Pro 会员的核心用户画像。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用户基础属性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36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维度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具体数据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性别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女性略高于男性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年龄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25-40岁为主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一二线城市为主，三线以下城市用户增长中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学历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本科及以上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月收入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中等-高收入（5000-30000元）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用户消费偏好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2850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偏好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网购类偏好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追求高品质、高性价比，注重商品质量和设计感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非网购类偏好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关注生活方式、健康养生、居家舒适体验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网购类行为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主要在家里或通勤途中浏览，购买决策偏理性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非网购类行为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关注美食、家居、生活方式内容，喜欢社交分享</w:t>
            </w:r>
          </w:p>
        </w:tc>
      </w:tr>
    </w:tbl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确定分层维度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把这部分人群转化成严选会员，不同类型用户购买意向不同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a）根据用户的不同需求进行分层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-是否使用过网易严选Pro会员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-用户的消费能力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b）分层标准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65"/>
        <w:gridCol w:w="4335"/>
      </w:tblGrid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分层维度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具体指标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是否使用过网易严选Pro会员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未购买、已购买（有效期内）、已购买但到期</w:t>
            </w:r>
          </w:p>
        </w:tc>
      </w:tr>
      <w:tr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用户消费能力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低消费（0-100 元/月）、中等消费（101-1000 元/月）、高消费（1000+ 元/月）</w:t>
            </w:r>
          </w:p>
        </w:tc>
      </w:tr>
    </w:tbl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确定本次主打的目标用户类型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a）目标人群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-以“为购买Pro会员”的用户为核心目标。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b）分层策略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-根据用户购买记录+消费能力进行优先级划分，制定运营策略。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165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是否使用过网易严选Pro会员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用户消费能力</w:t>
            </w:r>
          </w:p>
        </w:tc>
      </w:tr>
      <w:tr>
        <w:tc>
          <w:tcPr>
            <w:tcW w:w="30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未购买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低消费能力（0-100 元/月）</w:t>
            </w:r>
          </w:p>
        </w:tc>
      </w:tr>
      <w:tr>
        <w:tc>
          <w:tcPr>
            <w:tcW w:w="30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中等消费能力（101-1000 元/月）</w:t>
            </w:r>
          </w:p>
        </w:tc>
      </w:tr>
      <w:tr>
        <w:tc>
          <w:tcPr>
            <w:tcW w:w="30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高消费能力（1000+ 元/月）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六，明确用户需求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b）每个路径下用户需求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622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非使用产品时的需求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如果用户并未使用网易严选，网易严选可以通过多场景权益绑定用户。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a）用户日常的消费习惯</w:t>
      </w:r>
      <w:r>
        <w:rPr>
          <w:rFonts w:eastAsia="等线" w:ascii="Arial" w:cs="Arial" w:hAnsi="Arial"/>
          <w:b w:val="true"/>
          <w:sz w:val="22"/>
          <w:shd w:fill="f76964"/>
        </w:rPr>
        <w:t>（可不讲）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930"/>
        <w:gridCol w:w="930"/>
        <w:gridCol w:w="930"/>
        <w:gridCol w:w="930"/>
        <w:gridCol w:w="930"/>
        <w:gridCol w:w="930"/>
        <w:gridCol w:w="930"/>
        <w:gridCol w:w="870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路途中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咖啡厅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餐厅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自由活动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开始一天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洗漱和准备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乘坐交通工具/听音乐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喝咖啡/下午茶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餐厅聚餐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唱歌/酒吧娱乐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看剧/听歌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结束一天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383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412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日常场景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可能的需求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早餐/通勤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早餐优惠等联合会员权益。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办公/学习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网易云音乐 VIP、电子书会员等。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午休/下午茶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饿了么外卖补贴，让 Pro 会员享受午餐、下午茶折扣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下班后的娱乐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喜马拉雅VIP、CGV电影票折扣。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春节期间节点的需求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a）春节期间的用户行为路径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00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确定本次重点解决的需求点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573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七，策划活动主题和利益点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策划活动主题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a）主题核心：春节场景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-时间节点：春节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-用户春节期间的核心需求：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外出旅行+宅家过年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b）本次活动的主要福利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-联合会员权益：联合会员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c）活动主题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“团圆新年购，Pro会员享特权，买1得10+”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梳理核心利益点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76964"/>
        </w:rPr>
        <w:t>结合用户需求，提炼利益点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-春节出行场景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出行必备折扣：Pro 会员专享 飞猪/滴滴打车券，高铁机票折扣。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酒店住宿权益：联合飞猪，Pro 会员可享 高端酒店折扣或免费早餐升级。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-宅家过年场景：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年货节优惠：网易严选 Pro 会员可享年货礼包 9 折。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娱乐福利：联合爱奇艺/网易云音乐，Pro 会员可免费领 1 个月 VIP。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外卖补贴：饿了么红包补贴，春节期间 Pro 会员可领 20 元无门槛外卖券。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-产品使用权益：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春节特惠抢购：网易严选 Pro 会员 专享春节大额优惠券。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物流权益升级：春节期间 Pro 会员 专享极速发货，优先配送。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退换货无忧：Pro 会员春节期间购物，退换货运费全免。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八，划分活动阶段（预热-让更多人知道-预约/分享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梳理用户参与活动的流程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668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基于流程划分活动阶段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295"/>
        <w:gridCol w:w="355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活动阶段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具体时间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预热期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1.15-1.20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完成用户预约、锁定意向用户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通过社交裂变、联合会员宣传扩大传播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正式期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1.21-2.6（春节期间）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推动用户正式开通网易严选 Pro 会员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提供限时优惠（联合会员、年货节补贴、购物返现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九，确定核心玩法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确定核心玩法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2025"/>
        <w:gridCol w:w="235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活动阶段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具体时间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核心目的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核心玩法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预热期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1.15-1.20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完成用户预约、锁定意向用户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通过社交裂变、联合会员宣传扩大传播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预约订阅，提前锁定用户 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分享传播，邀请好友领福利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1.21-2.6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促进用户正式开通网易严选 Pro 会员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限时赠送联合会员权益（如爱奇艺、网易云音乐）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会员专属购物优惠（年货节补贴、全品类折扣）</w:t>
            </w:r>
          </w:p>
        </w:tc>
      </w:tr>
    </w:tbl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补充说明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46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核心目的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网易严选Pro会员玩法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促曝光/分享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会员分享邀请好友赠送优惠券（分享裂变：分享之后有额外利益点-额外送优惠券）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促访问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会员专属签到，游戏互动领取Pro会员体验卡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促商品加购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会员专属商品折扣，直播/年货节秒杀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促用户蓄水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提前预约会员权益，预付定金解锁特权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促支付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首次会员首购返现，专属优惠券，积分换好礼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促客单价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叠加满减，严选会员专属折扣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促复购</w:t>
            </w:r>
          </w:p>
        </w:tc>
        <w:tc>
          <w:tcPr>
            <w:tcW w:w="4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会员日有额外福利，会员专属推荐商品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会员权益成本-平台额外的成本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十， 设计活动页面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梳理用户浏览活动页面的流程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a）用户浏览路径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244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结合流程和核心玩法策划活动页内容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a）预热期页面展示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244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b）正式期页面展示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244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十一，选择触达渠道（渠道推广）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站外触达渠道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27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渠道分类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渠道特点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具体方式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举例（截图）</w:t>
            </w: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线上渠道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新闻媒介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今日头条等新闻平台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用户数量多，曝光量大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新闻推送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23900" cy="1285875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社交平台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微信公众号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信息传递为主，熟人社交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公众号推文，裂变玩法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23900" cy="1181100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娱乐短视频，直播售卖为主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短视频宣传，直播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23900" cy="1476375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微博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热点新闻为主，KOL较为聚集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KOL转发，热点话题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23900" cy="504825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APP消息推送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Push通知/短信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低成本，相对高效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发push通知，短信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723900" cy="628650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站内触达渠道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2025"/>
        <w:gridCol w:w="4890"/>
      </w:tblGrid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首页弹窗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952750" cy="6400800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64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首页广告图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952750" cy="6400800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64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个人中心页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个人中心弹窗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个人中心广告页图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952750" cy="6400800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64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网易严选pro会员页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会员页弹窗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没找到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网易严选会员页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会员页广告图</w:t>
            </w:r>
          </w:p>
        </w:tc>
        <w:tc>
          <w:tcPr>
            <w:tcW w:w="4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952750" cy="6400800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64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基于不同活动阶段的触达矩阵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1320"/>
        <w:gridCol w:w="1320"/>
        <w:gridCol w:w="1320"/>
        <w:gridCol w:w="1545"/>
        <w:gridCol w:w="144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活动阶段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具体时间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核心目的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核心玩法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站外触达渠道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站内触达渠道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预热期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1.15-1.20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1）完成用户的预约和锁客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2）刺激用户的分享和传播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1）预约订阅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2）分享裂变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1.微信公众号号发布活动以及限时开卡续费福利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1.首页广告图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2.首页消息中心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3.个人中心页广告图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4.会员页广告图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正式期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1.21-2.6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1）促进用户正式开通网易严选pro会员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1）赠送联合会员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1.微博（官方账号发布活动开抢，联合其他会员官方账号互动）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2.微信公众号（官方账号发布正式开抢推文，发朋友圈邀请好友一起抢）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3.抖音官方账号直播活动内容，展示开抢方式，并展示联合会员权益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4.推送，短信通知活动开抢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1.首页弹窗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2.首页广告图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3.首页消息中心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4.个人中心页广告图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5.会员页弹窗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6.会员页广告图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十二，整体项目管理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网易严选 Pro 会员春节活动从策划到上线，涉及多个部门协作，包括活动预算、活动页面、物资准备、广告推广等环节。为了确保活动按时上线，需要清晰的项目管理流程，并对每个环节进行时间节点控制。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明确项目管理的要素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a）活动阶段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b）具体事项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c）写作文方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d）重要沟通节点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e）风险控制（弹性时间预约）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2"/>
        </w:num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75"/>
        <w:gridCol w:w="675"/>
        <w:gridCol w:w="840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活动阶段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具体事项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协作方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1月20日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1月21日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1月22日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1月23日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1月24日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1月25日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1月26日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1月27日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1月28日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周二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周三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周四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周五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活动策划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活动方案撰写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运营部门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财务预算审批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财务部门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活动页设计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视觉设计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1)页面设计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2）广告设计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视觉部门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功能开发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1）开发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2）测试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开发部门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活动推广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站外推广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1）渠道对接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2）素材提供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市场部门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站内推广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1）素材提供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资源投放部门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76964"/>
        </w:rPr>
        <w:t>十三，风险控制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梳理不同阶段可能产生的风险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a. 活动上线前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活动页视觉效果不佳：页面设计不够吸引人，导致用户兴趣低。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开发资源不足：开发进度拖延，影响页面按时上线。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b. 活动上线后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曝光人数不足：站内外流量不足，影响活动覆盖范围。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预约人数不足：用户未提前锁定，影响后续转化。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分享人数不足：用户参与裂变意愿低，影响社交流量。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会员开通人数不足：用户临门一脚未下单，转化率不高。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活动页出现 Bug：技术问题导致用户体验下降。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965"/>
        <w:gridCol w:w="294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应对方案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活动上线前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活动页视觉效果不佳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提前找好竞品参考页面 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进行小范围用户测试，确保吸引力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活动上线前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开发资源不足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简化复杂功能，优先上线核心页面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预留备选方案（如临时活动页）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活动上线后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曝光人数不足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增加站内首页弹窗曝光 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站外增加联合会员推广（网易云音乐、饿了么等）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活动上线后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预约人数不足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让预约按钮更加明显（如使用动态按钮）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</w:t>
            </w:r>
            <w:r>
              <w:rPr>
                <w:rFonts w:eastAsia="等线" w:ascii="Arial" w:cs="Arial" w:hAnsi="Arial"/>
                <w:b w:val="true"/>
                <w:sz w:val="22"/>
              </w:rPr>
              <w:t>限量抢购权益</w:t>
            </w:r>
            <w:r>
              <w:rPr>
                <w:rFonts w:eastAsia="等线" w:ascii="Arial" w:cs="Arial" w:hAnsi="Arial"/>
                <w:sz w:val="22"/>
              </w:rPr>
              <w:t>，提升用户紧迫感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活动上线后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分享人数不足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预约后强引导分享，弹窗提示分享可领取额外福利 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增加社交平台分享奖励（如额外立减券）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活动上线后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开通人数不足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发送短信+推送提醒，告知会员福利即将到期 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增加限时折扣倒计时，提升转化率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活动上线后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活动页出现 Bug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提前测试所有交互功能 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建立快速技术支持通道，及时修复问题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十四，梳理活动规则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a）活动时间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月 15 日 - 1 月 20 日：Pro 会员预约期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月 21 日 - 2 月 6 日：正式开通与抢购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b）可参与用户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所有网易严选用户均可参与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非网易严选 Pro 会员：开通后可享受 1 年 Pro 会员权益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 Pro 会员：开通后 有效期延长 1 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c）活动福利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正式期内开通 Pro 会员，可享受 1 年网易严选 Pro 会员权益（含专属折扣、免运费等）。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联合会员权益：开通 Pro 会员后，可领取 爱奇艺、饿了么、网易云音乐、滴滴等联合会员，具体权益请以页面展示信息为准。（联合会员 15 天内可领取，逾期作废）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老带新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-弹窗（引导用户重要的触达渠道）-算法高概率转化模型，点击率18%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转化率-开通人数/最终访问人数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活动页面demo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-非pro会员页面，模拟微信对话框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框架+内容</w:t>
      </w: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31502">
    <w:lvl>
      <w:start w:val="1"/>
      <w:numFmt w:val="decimal"/>
      <w:suff w:val="tab"/>
      <w:lvlText w:val="%1."/>
      <w:rPr>
        <w:color w:val="3370ff"/>
      </w:rPr>
    </w:lvl>
  </w:abstractNum>
  <w:abstractNum w:abstractNumId="531503">
    <w:lvl>
      <w:start w:val="2"/>
      <w:numFmt w:val="decimal"/>
      <w:suff w:val="tab"/>
      <w:lvlText w:val="%1."/>
      <w:rPr>
        <w:color w:val="3370ff"/>
      </w:rPr>
    </w:lvl>
  </w:abstractNum>
  <w:abstractNum w:abstractNumId="531504">
    <w:lvl>
      <w:start w:val="1"/>
      <w:numFmt w:val="decimal"/>
      <w:suff w:val="tab"/>
      <w:lvlText w:val="%1."/>
      <w:rPr>
        <w:color w:val="3370ff"/>
      </w:rPr>
    </w:lvl>
  </w:abstractNum>
  <w:abstractNum w:abstractNumId="531505">
    <w:lvl>
      <w:start w:val="2"/>
      <w:numFmt w:val="decimal"/>
      <w:suff w:val="tab"/>
      <w:lvlText w:val="%1."/>
      <w:rPr>
        <w:color w:val="3370ff"/>
      </w:rPr>
    </w:lvl>
  </w:abstractNum>
  <w:abstractNum w:abstractNumId="531506">
    <w:lvl>
      <w:start w:val="3"/>
      <w:numFmt w:val="decimal"/>
      <w:suff w:val="tab"/>
      <w:lvlText w:val="%1."/>
      <w:rPr>
        <w:color w:val="3370ff"/>
      </w:rPr>
    </w:lvl>
  </w:abstractNum>
  <w:abstractNum w:abstractNumId="531507">
    <w:lvl>
      <w:start w:val="4"/>
      <w:numFmt w:val="decimal"/>
      <w:suff w:val="tab"/>
      <w:lvlText w:val="%1."/>
      <w:rPr>
        <w:color w:val="3370ff"/>
      </w:rPr>
    </w:lvl>
  </w:abstractNum>
  <w:abstractNum w:abstractNumId="531508">
    <w:lvl>
      <w:start w:val="1"/>
      <w:numFmt w:val="decimal"/>
      <w:suff w:val="tab"/>
      <w:lvlText w:val="%1."/>
      <w:rPr>
        <w:color w:val="3370ff"/>
      </w:rPr>
    </w:lvl>
  </w:abstractNum>
  <w:abstractNum w:abstractNumId="531509">
    <w:lvl>
      <w:start w:val="2"/>
      <w:numFmt w:val="decimal"/>
      <w:suff w:val="tab"/>
      <w:lvlText w:val="%1."/>
      <w:rPr>
        <w:color w:val="3370ff"/>
      </w:rPr>
    </w:lvl>
  </w:abstractNum>
  <w:abstractNum w:abstractNumId="531510">
    <w:lvl>
      <w:start w:val="1"/>
      <w:numFmt w:val="decimal"/>
      <w:suff w:val="tab"/>
      <w:lvlText w:val="%1."/>
      <w:rPr>
        <w:color w:val="3370ff"/>
      </w:rPr>
    </w:lvl>
  </w:abstractNum>
  <w:abstractNum w:abstractNumId="531511">
    <w:lvl>
      <w:start w:val="2"/>
      <w:numFmt w:val="decimal"/>
      <w:suff w:val="tab"/>
      <w:lvlText w:val="%1."/>
      <w:rPr>
        <w:color w:val="3370ff"/>
      </w:rPr>
    </w:lvl>
  </w:abstractNum>
  <w:abstractNum w:abstractNumId="531512">
    <w:lvl>
      <w:start w:val="1"/>
      <w:numFmt w:val="decimal"/>
      <w:suff w:val="tab"/>
      <w:lvlText w:val="%1."/>
      <w:rPr>
        <w:color w:val="3370ff"/>
      </w:rPr>
    </w:lvl>
  </w:abstractNum>
  <w:abstractNum w:abstractNumId="531513">
    <w:lvl>
      <w:start w:val="2"/>
      <w:numFmt w:val="decimal"/>
      <w:suff w:val="tab"/>
      <w:lvlText w:val="%1."/>
      <w:rPr>
        <w:color w:val="3370ff"/>
      </w:rPr>
    </w:lvl>
  </w:abstractNum>
  <w:abstractNum w:abstractNumId="531514">
    <w:lvl>
      <w:start w:val="1"/>
      <w:numFmt w:val="decimal"/>
      <w:suff w:val="tab"/>
      <w:lvlText w:val="%1."/>
      <w:rPr>
        <w:color w:val="3370ff"/>
      </w:rPr>
    </w:lvl>
  </w:abstractNum>
  <w:abstractNum w:abstractNumId="531515">
    <w:lvl>
      <w:start w:val="2"/>
      <w:numFmt w:val="decimal"/>
      <w:suff w:val="tab"/>
      <w:lvlText w:val="%1."/>
      <w:rPr>
        <w:color w:val="3370ff"/>
      </w:rPr>
    </w:lvl>
  </w:abstractNum>
  <w:abstractNum w:abstractNumId="531516">
    <w:lvl>
      <w:start w:val="3"/>
      <w:numFmt w:val="decimal"/>
      <w:suff w:val="tab"/>
      <w:lvlText w:val="%1."/>
      <w:rPr>
        <w:color w:val="3370ff"/>
      </w:rPr>
    </w:lvl>
  </w:abstractNum>
  <w:abstractNum w:abstractNumId="531517">
    <w:lvl>
      <w:start w:val="4"/>
      <w:numFmt w:val="decimal"/>
      <w:suff w:val="tab"/>
      <w:lvlText w:val="%1."/>
      <w:rPr>
        <w:color w:val="3370ff"/>
      </w:rPr>
    </w:lvl>
  </w:abstractNum>
  <w:abstractNum w:abstractNumId="531518">
    <w:lvl>
      <w:start w:val="5"/>
      <w:numFmt w:val="decimal"/>
      <w:suff w:val="tab"/>
      <w:lvlText w:val="%1."/>
      <w:rPr>
        <w:color w:val="3370ff"/>
      </w:rPr>
    </w:lvl>
  </w:abstractNum>
  <w:abstractNum w:abstractNumId="531519">
    <w:lvl>
      <w:start w:val="1"/>
      <w:numFmt w:val="decimal"/>
      <w:suff w:val="tab"/>
      <w:lvlText w:val="%1."/>
      <w:rPr>
        <w:color w:val="3370ff"/>
      </w:rPr>
    </w:lvl>
  </w:abstractNum>
  <w:abstractNum w:abstractNumId="531520">
    <w:lvl>
      <w:start w:val="2"/>
      <w:numFmt w:val="decimal"/>
      <w:suff w:val="tab"/>
      <w:lvlText w:val="%1."/>
      <w:rPr>
        <w:color w:val="3370ff"/>
      </w:rPr>
    </w:lvl>
  </w:abstractNum>
  <w:abstractNum w:abstractNumId="531521">
    <w:lvl>
      <w:start w:val="3"/>
      <w:numFmt w:val="decimal"/>
      <w:suff w:val="tab"/>
      <w:lvlText w:val="%1."/>
      <w:rPr>
        <w:color w:val="3370ff"/>
      </w:rPr>
    </w:lvl>
  </w:abstractNum>
  <w:abstractNum w:abstractNumId="531522">
    <w:lvl>
      <w:start w:val="1"/>
      <w:numFmt w:val="decimal"/>
      <w:suff w:val="tab"/>
      <w:lvlText w:val="%1."/>
      <w:rPr>
        <w:color w:val="3370ff"/>
      </w:rPr>
    </w:lvl>
  </w:abstractNum>
  <w:abstractNum w:abstractNumId="531523">
    <w:lvl>
      <w:start w:val="2"/>
      <w:numFmt w:val="decimal"/>
      <w:suff w:val="tab"/>
      <w:lvlText w:val="%1."/>
      <w:rPr>
        <w:color w:val="3370ff"/>
      </w:rPr>
    </w:lvl>
  </w:abstractNum>
  <w:abstractNum w:abstractNumId="531524">
    <w:lvl>
      <w:numFmt w:val="bullet"/>
      <w:suff w:val="tab"/>
      <w:lvlText w:val="•"/>
      <w:rPr>
        <w:color w:val="3370ff"/>
      </w:rPr>
    </w:lvl>
  </w:abstractNum>
  <w:abstractNum w:abstractNumId="531525">
    <w:lvl>
      <w:numFmt w:val="bullet"/>
      <w:suff w:val="tab"/>
      <w:lvlText w:val="•"/>
      <w:rPr>
        <w:color w:val="3370ff"/>
      </w:rPr>
    </w:lvl>
  </w:abstractNum>
  <w:abstractNum w:abstractNumId="531526">
    <w:lvl>
      <w:numFmt w:val="bullet"/>
      <w:suff w:val="tab"/>
      <w:lvlText w:val="•"/>
      <w:rPr>
        <w:color w:val="3370ff"/>
      </w:rPr>
    </w:lvl>
  </w:abstractNum>
  <w:abstractNum w:abstractNumId="531527">
    <w:lvl>
      <w:numFmt w:val="bullet"/>
      <w:suff w:val="tab"/>
      <w:lvlText w:val="•"/>
      <w:rPr>
        <w:color w:val="3370ff"/>
      </w:rPr>
    </w:lvl>
  </w:abstractNum>
  <w:abstractNum w:abstractNumId="531528">
    <w:lvl>
      <w:numFmt w:val="bullet"/>
      <w:suff w:val="tab"/>
      <w:lvlText w:val="•"/>
      <w:rPr>
        <w:color w:val="3370ff"/>
      </w:rPr>
    </w:lvl>
  </w:abstractNum>
  <w:abstractNum w:abstractNumId="531529">
    <w:lvl>
      <w:numFmt w:val="bullet"/>
      <w:suff w:val="tab"/>
      <w:lvlText w:val="•"/>
      <w:rPr>
        <w:color w:val="3370ff"/>
      </w:rPr>
    </w:lvl>
  </w:abstractNum>
  <w:abstractNum w:abstractNumId="531530">
    <w:lvl>
      <w:numFmt w:val="bullet"/>
      <w:suff w:val="tab"/>
      <w:lvlText w:val="•"/>
      <w:rPr>
        <w:color w:val="3370ff"/>
      </w:rPr>
    </w:lvl>
  </w:abstractNum>
  <w:abstractNum w:abstractNumId="531531">
    <w:lvl>
      <w:numFmt w:val="bullet"/>
      <w:suff w:val="tab"/>
      <w:lvlText w:val="•"/>
      <w:rPr>
        <w:color w:val="3370ff"/>
      </w:rPr>
    </w:lvl>
  </w:abstractNum>
  <w:abstractNum w:abstractNumId="531532">
    <w:lvl>
      <w:start w:val="1"/>
      <w:numFmt w:val="decimal"/>
      <w:suff w:val="tab"/>
      <w:lvlText w:val="%1."/>
      <w:rPr>
        <w:color w:val="3370ff"/>
      </w:rPr>
    </w:lvl>
  </w:abstractNum>
  <w:abstractNum w:abstractNumId="531533">
    <w:lvl>
      <w:start w:val="2"/>
      <w:numFmt w:val="decimal"/>
      <w:suff w:val="tab"/>
      <w:lvlText w:val="%1."/>
      <w:rPr>
        <w:color w:val="3370ff"/>
      </w:rPr>
    </w:lvl>
  </w:abstractNum>
  <w:abstractNum w:abstractNumId="531534">
    <w:lvl>
      <w:start w:val="1"/>
      <w:numFmt w:val="decimal"/>
      <w:suff w:val="tab"/>
      <w:lvlText w:val="%1."/>
      <w:rPr>
        <w:color w:val="3370ff"/>
      </w:rPr>
    </w:lvl>
  </w:abstractNum>
  <w:abstractNum w:abstractNumId="531535">
    <w:lvl>
      <w:start w:val="2"/>
      <w:numFmt w:val="decimal"/>
      <w:suff w:val="tab"/>
      <w:lvlText w:val="%1."/>
      <w:rPr>
        <w:color w:val="3370ff"/>
      </w:rPr>
    </w:lvl>
  </w:abstractNum>
  <w:abstractNum w:abstractNumId="531536">
    <w:lvl>
      <w:start w:val="1"/>
      <w:numFmt w:val="decimal"/>
      <w:suff w:val="tab"/>
      <w:lvlText w:val="%1."/>
      <w:rPr>
        <w:color w:val="3370ff"/>
      </w:rPr>
    </w:lvl>
  </w:abstractNum>
  <w:abstractNum w:abstractNumId="531537">
    <w:lvl>
      <w:start w:val="2"/>
      <w:numFmt w:val="decimal"/>
      <w:suff w:val="tab"/>
      <w:lvlText w:val="%1."/>
      <w:rPr>
        <w:color w:val="3370ff"/>
      </w:rPr>
    </w:lvl>
  </w:abstractNum>
  <w:abstractNum w:abstractNumId="531538">
    <w:lvl>
      <w:start w:val="1"/>
      <w:numFmt w:val="decimal"/>
      <w:suff w:val="tab"/>
      <w:lvlText w:val="%1."/>
      <w:rPr>
        <w:color w:val="3370ff"/>
      </w:rPr>
    </w:lvl>
  </w:abstractNum>
  <w:abstractNum w:abstractNumId="531539">
    <w:lvl>
      <w:start w:val="1"/>
      <w:numFmt w:val="decimal"/>
      <w:suff w:val="tab"/>
      <w:lvlText w:val="%1."/>
      <w:rPr>
        <w:color w:val="3370ff"/>
      </w:rPr>
    </w:lvl>
  </w:abstractNum>
  <w:abstractNum w:abstractNumId="531540">
    <w:lvl>
      <w:start w:val="2"/>
      <w:numFmt w:val="decimal"/>
      <w:suff w:val="tab"/>
      <w:lvlText w:val="%1."/>
      <w:rPr>
        <w:color w:val="3370ff"/>
      </w:rPr>
    </w:lvl>
  </w:abstractNum>
  <w:abstractNum w:abstractNumId="531541">
    <w:lvl>
      <w:start w:val="1"/>
      <w:numFmt w:val="decimal"/>
      <w:suff w:val="tab"/>
      <w:lvlText w:val="%1."/>
      <w:rPr>
        <w:color w:val="3370ff"/>
      </w:rPr>
    </w:lvl>
  </w:abstractNum>
  <w:abstractNum w:abstractNumId="531542">
    <w:lvl>
      <w:start w:val="2"/>
      <w:numFmt w:val="decimal"/>
      <w:suff w:val="tab"/>
      <w:lvlText w:val="%1."/>
      <w:rPr>
        <w:color w:val="3370ff"/>
      </w:rPr>
    </w:lvl>
  </w:abstractNum>
  <w:abstractNum w:abstractNumId="531543">
    <w:lvl>
      <w:start w:val="1"/>
      <w:numFmt w:val="decimal"/>
      <w:suff w:val="tab"/>
      <w:lvlText w:val="%1."/>
      <w:rPr>
        <w:color w:val="3370ff"/>
      </w:rPr>
    </w:lvl>
  </w:abstractNum>
  <w:abstractNum w:abstractNumId="531544">
    <w:lvl>
      <w:start w:val="1"/>
      <w:numFmt w:val="decimal"/>
      <w:suff w:val="tab"/>
      <w:lvlText w:val="%1."/>
      <w:rPr>
        <w:color w:val="3370ff"/>
      </w:rPr>
    </w:lvl>
  </w:abstractNum>
  <w:abstractNum w:abstractNumId="531545">
    <w:lvl>
      <w:start w:val="2"/>
      <w:numFmt w:val="decimal"/>
      <w:suff w:val="tab"/>
      <w:lvlText w:val="%1."/>
      <w:rPr>
        <w:color w:val="3370ff"/>
      </w:rPr>
    </w:lvl>
  </w:abstractNum>
  <w:abstractNum w:abstractNumId="531546">
    <w:lvl>
      <w:start w:val="2"/>
      <w:numFmt w:val="decimal"/>
      <w:suff w:val="tab"/>
      <w:lvlText w:val="%1."/>
      <w:rPr>
        <w:color w:val="3370ff"/>
      </w:rPr>
    </w:lvl>
  </w:abstractNum>
  <w:abstractNum w:abstractNumId="531547">
    <w:lvl>
      <w:start w:val="1"/>
      <w:numFmt w:val="decimal"/>
      <w:suff w:val="tab"/>
      <w:lvlText w:val="%1."/>
      <w:rPr>
        <w:color w:val="3370ff"/>
      </w:rPr>
    </w:lvl>
  </w:abstractNum>
  <w:abstractNum w:abstractNumId="531548">
    <w:lvl>
      <w:start w:val="2"/>
      <w:numFmt w:val="decimal"/>
      <w:suff w:val="tab"/>
      <w:lvlText w:val="%1."/>
      <w:rPr>
        <w:color w:val="3370ff"/>
      </w:rPr>
    </w:lvl>
  </w:abstractNum>
  <w:abstractNum w:abstractNumId="531549">
    <w:lvl>
      <w:start w:val="1"/>
      <w:numFmt w:val="decimal"/>
      <w:suff w:val="tab"/>
      <w:lvlText w:val="%1."/>
      <w:rPr>
        <w:color w:val="3370ff"/>
      </w:rPr>
    </w:lvl>
  </w:abstractNum>
  <w:abstractNum w:abstractNumId="531550">
    <w:lvl>
      <w:start w:val="2"/>
      <w:numFmt w:val="decimal"/>
      <w:suff w:val="tab"/>
      <w:lvlText w:val="%1."/>
      <w:rPr>
        <w:color w:val="3370ff"/>
      </w:rPr>
    </w:lvl>
  </w:abstractNum>
  <w:abstractNum w:abstractNumId="531551">
    <w:lvl>
      <w:start w:val="3"/>
      <w:numFmt w:val="decimal"/>
      <w:suff w:val="tab"/>
      <w:lvlText w:val="%1."/>
      <w:rPr>
        <w:color w:val="3370ff"/>
      </w:rPr>
    </w:lvl>
  </w:abstractNum>
  <w:abstractNum w:abstractNumId="531552">
    <w:lvl>
      <w:start w:val="1"/>
      <w:numFmt w:val="decimal"/>
      <w:suff w:val="tab"/>
      <w:lvlText w:val="%1."/>
      <w:rPr>
        <w:color w:val="3370ff"/>
      </w:rPr>
    </w:lvl>
  </w:abstractNum>
  <w:abstractNum w:abstractNumId="531553">
    <w:lvl>
      <w:start w:val="2"/>
      <w:numFmt w:val="decimal"/>
      <w:suff w:val="tab"/>
      <w:lvlText w:val="%1."/>
      <w:rPr>
        <w:color w:val="3370ff"/>
      </w:rPr>
    </w:lvl>
  </w:abstractNum>
  <w:abstractNum w:abstractNumId="531554">
    <w:lvl>
      <w:start w:val="1"/>
      <w:numFmt w:val="decimal"/>
      <w:suff w:val="tab"/>
      <w:lvlText w:val="%1."/>
      <w:rPr>
        <w:color w:val="3370ff"/>
      </w:rPr>
    </w:lvl>
  </w:abstractNum>
  <w:abstractNum w:abstractNumId="531555">
    <w:lvl>
      <w:numFmt w:val="bullet"/>
      <w:suff w:val="tab"/>
      <w:lvlText w:val="•"/>
      <w:rPr>
        <w:color w:val="3370ff"/>
      </w:rPr>
    </w:lvl>
  </w:abstractNum>
  <w:abstractNum w:abstractNumId="531556">
    <w:lvl>
      <w:numFmt w:val="bullet"/>
      <w:suff w:val="tab"/>
      <w:lvlText w:val="•"/>
      <w:rPr>
        <w:color w:val="3370ff"/>
      </w:rPr>
    </w:lvl>
  </w:abstractNum>
  <w:abstractNum w:abstractNumId="531557">
    <w:lvl>
      <w:numFmt w:val="bullet"/>
      <w:suff w:val="tab"/>
      <w:lvlText w:val="•"/>
      <w:rPr>
        <w:color w:val="3370ff"/>
      </w:rPr>
    </w:lvl>
  </w:abstractNum>
  <w:abstractNum w:abstractNumId="531558">
    <w:lvl>
      <w:numFmt w:val="bullet"/>
      <w:suff w:val="tab"/>
      <w:lvlText w:val="•"/>
      <w:rPr>
        <w:color w:val="3370ff"/>
      </w:rPr>
    </w:lvl>
  </w:abstractNum>
  <w:abstractNum w:abstractNumId="531559">
    <w:lvl>
      <w:numFmt w:val="bullet"/>
      <w:suff w:val="tab"/>
      <w:lvlText w:val="•"/>
      <w:rPr>
        <w:color w:val="3370ff"/>
      </w:rPr>
    </w:lvl>
  </w:abstractNum>
  <w:abstractNum w:abstractNumId="531560">
    <w:lvl>
      <w:numFmt w:val="bullet"/>
      <w:suff w:val="tab"/>
      <w:lvlText w:val="•"/>
      <w:rPr>
        <w:color w:val="3370ff"/>
      </w:rPr>
    </w:lvl>
  </w:abstractNum>
  <w:abstractNum w:abstractNumId="531561">
    <w:lvl>
      <w:numFmt w:val="bullet"/>
      <w:suff w:val="tab"/>
      <w:lvlText w:val="•"/>
      <w:rPr>
        <w:color w:val="3370ff"/>
      </w:rPr>
    </w:lvl>
  </w:abstractNum>
  <w:abstractNum w:abstractNumId="531562">
    <w:lvl>
      <w:start w:val="1"/>
      <w:numFmt w:val="decimal"/>
      <w:suff w:val="tab"/>
      <w:lvlText w:val="%1."/>
      <w:rPr>
        <w:color w:val="3370ff"/>
      </w:rPr>
    </w:lvl>
  </w:abstractNum>
  <w:abstractNum w:abstractNumId="531563">
    <w:lvl>
      <w:start w:val="2"/>
      <w:numFmt w:val="decimal"/>
      <w:suff w:val="tab"/>
      <w:lvlText w:val="%1."/>
      <w:rPr>
        <w:color w:val="3370ff"/>
      </w:rPr>
    </w:lvl>
  </w:abstractNum>
  <w:abstractNum w:abstractNumId="531564">
    <w:lvl>
      <w:start w:val="1"/>
      <w:numFmt w:val="decimal"/>
      <w:suff w:val="tab"/>
      <w:lvlText w:val="%1."/>
      <w:rPr>
        <w:color w:val="3370ff"/>
      </w:rPr>
    </w:lvl>
  </w:abstractNum>
  <w:abstractNum w:abstractNumId="531565">
    <w:lvl>
      <w:start w:val="2"/>
      <w:numFmt w:val="decimal"/>
      <w:suff w:val="tab"/>
      <w:lvlText w:val="%1."/>
      <w:rPr>
        <w:color w:val="3370ff"/>
      </w:rPr>
    </w:lvl>
  </w:abstractNum>
  <w:abstractNum w:abstractNumId="531566">
    <w:lvl>
      <w:start w:val="1"/>
      <w:numFmt w:val="decimal"/>
      <w:suff w:val="tab"/>
      <w:lvlText w:val="%1."/>
      <w:rPr>
        <w:color w:val="3370ff"/>
      </w:rPr>
    </w:lvl>
  </w:abstractNum>
  <w:abstractNum w:abstractNumId="531567">
    <w:lvl>
      <w:start w:val="2"/>
      <w:numFmt w:val="decimal"/>
      <w:suff w:val="tab"/>
      <w:lvlText w:val="%1."/>
      <w:rPr>
        <w:color w:val="3370ff"/>
      </w:rPr>
    </w:lvl>
  </w:abstractNum>
  <w:abstractNum w:abstractNumId="531568">
    <w:lvl>
      <w:start w:val="1"/>
      <w:numFmt w:val="decimal"/>
      <w:suff w:val="tab"/>
      <w:lvlText w:val="%1."/>
      <w:rPr>
        <w:color w:val="3370ff"/>
      </w:rPr>
    </w:lvl>
  </w:abstractNum>
  <w:abstractNum w:abstractNumId="531569">
    <w:lvl>
      <w:start w:val="2"/>
      <w:numFmt w:val="decimal"/>
      <w:suff w:val="tab"/>
      <w:lvlText w:val="%1."/>
      <w:rPr>
        <w:color w:val="3370ff"/>
      </w:rPr>
    </w:lvl>
  </w:abstractNum>
  <w:abstractNum w:abstractNumId="531570">
    <w:lvl>
      <w:start w:val="1"/>
      <w:numFmt w:val="decimal"/>
      <w:suff w:val="tab"/>
      <w:lvlText w:val="%1."/>
      <w:rPr>
        <w:color w:val="3370ff"/>
      </w:rPr>
    </w:lvl>
  </w:abstractNum>
  <w:abstractNum w:abstractNumId="531571">
    <w:lvl>
      <w:start w:val="2"/>
      <w:numFmt w:val="decimal"/>
      <w:suff w:val="tab"/>
      <w:lvlText w:val="%1."/>
      <w:rPr>
        <w:color w:val="3370ff"/>
      </w:rPr>
    </w:lvl>
  </w:abstractNum>
  <w:abstractNum w:abstractNumId="531572">
    <w:lvl>
      <w:start w:val="1"/>
      <w:numFmt w:val="decimal"/>
      <w:suff w:val="tab"/>
      <w:lvlText w:val="%1."/>
      <w:rPr>
        <w:color w:val="3370ff"/>
      </w:rPr>
    </w:lvl>
  </w:abstractNum>
  <w:abstractNum w:abstractNumId="531573">
    <w:lvl>
      <w:start w:val="2"/>
      <w:numFmt w:val="decimal"/>
      <w:suff w:val="tab"/>
      <w:lvlText w:val="%1."/>
      <w:rPr>
        <w:color w:val="3370ff"/>
      </w:rPr>
    </w:lvl>
  </w:abstractNum>
  <w:abstractNum w:abstractNumId="531574">
    <w:lvl>
      <w:start w:val="1"/>
      <w:numFmt w:val="decimal"/>
      <w:suff w:val="tab"/>
      <w:lvlText w:val="%1."/>
      <w:rPr>
        <w:color w:val="3370ff"/>
      </w:rPr>
    </w:lvl>
  </w:abstractNum>
  <w:abstractNum w:abstractNumId="531575">
    <w:lvl>
      <w:start w:val="2"/>
      <w:numFmt w:val="decimal"/>
      <w:suff w:val="tab"/>
      <w:lvlText w:val="%1."/>
      <w:rPr>
        <w:color w:val="3370ff"/>
      </w:rPr>
    </w:lvl>
  </w:abstractNum>
  <w:abstractNum w:abstractNumId="531576">
    <w:lvl>
      <w:numFmt w:val="bullet"/>
      <w:suff w:val="tab"/>
      <w:lvlText w:val="•"/>
      <w:rPr>
        <w:color w:val="3370ff"/>
      </w:rPr>
    </w:lvl>
  </w:abstractNum>
  <w:abstractNum w:abstractNumId="531577">
    <w:lvl>
      <w:numFmt w:val="bullet"/>
      <w:suff w:val="tab"/>
      <w:lvlText w:val="•"/>
      <w:rPr>
        <w:color w:val="3370ff"/>
      </w:rPr>
    </w:lvl>
  </w:abstractNum>
  <w:abstractNum w:abstractNumId="531578">
    <w:lvl>
      <w:numFmt w:val="bullet"/>
      <w:suff w:val="tab"/>
      <w:lvlText w:val="•"/>
      <w:rPr>
        <w:color w:val="3370ff"/>
      </w:rPr>
    </w:lvl>
  </w:abstractNum>
  <w:abstractNum w:abstractNumId="531579">
    <w:lvl>
      <w:numFmt w:val="bullet"/>
      <w:suff w:val="tab"/>
      <w:lvlText w:val="•"/>
      <w:rPr>
        <w:color w:val="3370ff"/>
      </w:rPr>
    </w:lvl>
  </w:abstractNum>
  <w:abstractNum w:abstractNumId="531580">
    <w:lvl>
      <w:numFmt w:val="bullet"/>
      <w:suff w:val="tab"/>
      <w:lvlText w:val="•"/>
      <w:rPr>
        <w:color w:val="3370ff"/>
      </w:rPr>
    </w:lvl>
  </w:abstractNum>
  <w:abstractNum w:abstractNumId="531581">
    <w:lvl>
      <w:numFmt w:val="bullet"/>
      <w:suff w:val="tab"/>
      <w:lvlText w:val="•"/>
      <w:rPr>
        <w:color w:val="3370ff"/>
      </w:rPr>
    </w:lvl>
  </w:abstractNum>
  <w:abstractNum w:abstractNumId="531582">
    <w:lvl>
      <w:numFmt w:val="bullet"/>
      <w:suff w:val="tab"/>
      <w:lvlText w:val="•"/>
      <w:rPr>
        <w:color w:val="3370ff"/>
      </w:rPr>
    </w:lvl>
  </w:abstractNum>
  <w:abstractNum w:abstractNumId="531583">
    <w:lvl>
      <w:numFmt w:val="bullet"/>
      <w:suff w:val="tab"/>
      <w:lvlText w:val="•"/>
      <w:rPr>
        <w:color w:val="3370ff"/>
      </w:rPr>
    </w:lvl>
  </w:abstractNum>
  <w:num w:numId="1">
    <w:abstractNumId w:val="531502"/>
  </w:num>
  <w:num w:numId="2">
    <w:abstractNumId w:val="531503"/>
  </w:num>
  <w:num w:numId="3">
    <w:abstractNumId w:val="531504"/>
  </w:num>
  <w:num w:numId="4">
    <w:abstractNumId w:val="531505"/>
  </w:num>
  <w:num w:numId="5">
    <w:abstractNumId w:val="531506"/>
  </w:num>
  <w:num w:numId="6">
    <w:abstractNumId w:val="531507"/>
  </w:num>
  <w:num w:numId="7">
    <w:abstractNumId w:val="531508"/>
  </w:num>
  <w:num w:numId="8">
    <w:abstractNumId w:val="531509"/>
  </w:num>
  <w:num w:numId="9">
    <w:abstractNumId w:val="531510"/>
  </w:num>
  <w:num w:numId="10">
    <w:abstractNumId w:val="531511"/>
  </w:num>
  <w:num w:numId="11">
    <w:abstractNumId w:val="531512"/>
  </w:num>
  <w:num w:numId="12">
    <w:abstractNumId w:val="531513"/>
  </w:num>
  <w:num w:numId="13">
    <w:abstractNumId w:val="531514"/>
  </w:num>
  <w:num w:numId="14">
    <w:abstractNumId w:val="531515"/>
  </w:num>
  <w:num w:numId="15">
    <w:abstractNumId w:val="531516"/>
  </w:num>
  <w:num w:numId="16">
    <w:abstractNumId w:val="531517"/>
  </w:num>
  <w:num w:numId="17">
    <w:abstractNumId w:val="531518"/>
  </w:num>
  <w:num w:numId="18">
    <w:abstractNumId w:val="531519"/>
  </w:num>
  <w:num w:numId="19">
    <w:abstractNumId w:val="531520"/>
  </w:num>
  <w:num w:numId="20">
    <w:abstractNumId w:val="531521"/>
  </w:num>
  <w:num w:numId="21">
    <w:abstractNumId w:val="531522"/>
  </w:num>
  <w:num w:numId="22">
    <w:abstractNumId w:val="531523"/>
  </w:num>
  <w:num w:numId="23">
    <w:abstractNumId w:val="531524"/>
  </w:num>
  <w:num w:numId="24">
    <w:abstractNumId w:val="531525"/>
  </w:num>
  <w:num w:numId="25">
    <w:abstractNumId w:val="531526"/>
  </w:num>
  <w:num w:numId="26">
    <w:abstractNumId w:val="531527"/>
  </w:num>
  <w:num w:numId="27">
    <w:abstractNumId w:val="531528"/>
  </w:num>
  <w:num w:numId="28">
    <w:abstractNumId w:val="531529"/>
  </w:num>
  <w:num w:numId="29">
    <w:abstractNumId w:val="531530"/>
  </w:num>
  <w:num w:numId="30">
    <w:abstractNumId w:val="531531"/>
  </w:num>
  <w:num w:numId="31">
    <w:abstractNumId w:val="531532"/>
  </w:num>
  <w:num w:numId="32">
    <w:abstractNumId w:val="531533"/>
  </w:num>
  <w:num w:numId="33">
    <w:abstractNumId w:val="531534"/>
  </w:num>
  <w:num w:numId="34">
    <w:abstractNumId w:val="531535"/>
  </w:num>
  <w:num w:numId="35">
    <w:abstractNumId w:val="531536"/>
  </w:num>
  <w:num w:numId="36">
    <w:abstractNumId w:val="531537"/>
  </w:num>
  <w:num w:numId="37">
    <w:abstractNumId w:val="531538"/>
  </w:num>
  <w:num w:numId="38">
    <w:abstractNumId w:val="531539"/>
  </w:num>
  <w:num w:numId="39">
    <w:abstractNumId w:val="531540"/>
  </w:num>
  <w:num w:numId="40">
    <w:abstractNumId w:val="531541"/>
  </w:num>
  <w:num w:numId="41">
    <w:abstractNumId w:val="531542"/>
  </w:num>
  <w:num w:numId="42">
    <w:abstractNumId w:val="531543"/>
  </w:num>
  <w:num w:numId="43">
    <w:abstractNumId w:val="531544"/>
  </w:num>
  <w:num w:numId="44">
    <w:abstractNumId w:val="531545"/>
  </w:num>
  <w:num w:numId="45">
    <w:abstractNumId w:val="531546"/>
  </w:num>
  <w:num w:numId="46">
    <w:abstractNumId w:val="531547"/>
  </w:num>
  <w:num w:numId="47">
    <w:abstractNumId w:val="531548"/>
  </w:num>
  <w:num w:numId="48">
    <w:abstractNumId w:val="531549"/>
  </w:num>
  <w:num w:numId="49">
    <w:abstractNumId w:val="531550"/>
  </w:num>
  <w:num w:numId="50">
    <w:abstractNumId w:val="531551"/>
  </w:num>
  <w:num w:numId="51">
    <w:abstractNumId w:val="531552"/>
  </w:num>
  <w:num w:numId="52">
    <w:abstractNumId w:val="531553"/>
  </w:num>
  <w:num w:numId="53">
    <w:abstractNumId w:val="531554"/>
  </w:num>
  <w:num w:numId="54">
    <w:abstractNumId w:val="531555"/>
  </w:num>
  <w:num w:numId="55">
    <w:abstractNumId w:val="531556"/>
  </w:num>
  <w:num w:numId="56">
    <w:abstractNumId w:val="531557"/>
  </w:num>
  <w:num w:numId="57">
    <w:abstractNumId w:val="531558"/>
  </w:num>
  <w:num w:numId="58">
    <w:abstractNumId w:val="531559"/>
  </w:num>
  <w:num w:numId="59">
    <w:abstractNumId w:val="531560"/>
  </w:num>
  <w:num w:numId="60">
    <w:abstractNumId w:val="531561"/>
  </w:num>
  <w:num w:numId="61">
    <w:abstractNumId w:val="531562"/>
  </w:num>
  <w:num w:numId="62">
    <w:abstractNumId w:val="531563"/>
  </w:num>
  <w:num w:numId="63">
    <w:abstractNumId w:val="531564"/>
  </w:num>
  <w:num w:numId="64">
    <w:abstractNumId w:val="531565"/>
  </w:num>
  <w:num w:numId="65">
    <w:abstractNumId w:val="531566"/>
  </w:num>
  <w:num w:numId="66">
    <w:abstractNumId w:val="531567"/>
  </w:num>
  <w:num w:numId="67">
    <w:abstractNumId w:val="531568"/>
  </w:num>
  <w:num w:numId="68">
    <w:abstractNumId w:val="531569"/>
  </w:num>
  <w:num w:numId="69">
    <w:abstractNumId w:val="531570"/>
  </w:num>
  <w:num w:numId="70">
    <w:abstractNumId w:val="531571"/>
  </w:num>
  <w:num w:numId="71">
    <w:abstractNumId w:val="531572"/>
  </w:num>
  <w:num w:numId="72">
    <w:abstractNumId w:val="531573"/>
  </w:num>
  <w:num w:numId="73">
    <w:abstractNumId w:val="531574"/>
  </w:num>
  <w:num w:numId="74">
    <w:abstractNumId w:val="531575"/>
  </w:num>
  <w:num w:numId="75">
    <w:abstractNumId w:val="531576"/>
  </w:num>
  <w:num w:numId="76">
    <w:abstractNumId w:val="531577"/>
  </w:num>
  <w:num w:numId="77">
    <w:abstractNumId w:val="531578"/>
  </w:num>
  <w:num w:numId="78">
    <w:abstractNumId w:val="531579"/>
  </w:num>
  <w:num w:numId="79">
    <w:abstractNumId w:val="531580"/>
  </w:num>
  <w:num w:numId="80">
    <w:abstractNumId w:val="531581"/>
  </w:num>
  <w:num w:numId="81">
    <w:abstractNumId w:val="531582"/>
  </w:num>
  <w:num w:numId="82">
    <w:abstractNumId w:val="5315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media/image7.jpeg" Type="http://schemas.openxmlformats.org/officeDocument/2006/relationships/image"/><Relationship Id="rId12" Target="media/image8.jpeg" Type="http://schemas.openxmlformats.org/officeDocument/2006/relationships/image"/><Relationship Id="rId13" Target="media/image9.jpeg" Type="http://schemas.openxmlformats.org/officeDocument/2006/relationships/image"/><Relationship Id="rId14" Target="media/image10.jpeg" Type="http://schemas.openxmlformats.org/officeDocument/2006/relationships/image"/><Relationship Id="rId15" Target="media/image11.jpeg" Type="http://schemas.openxmlformats.org/officeDocument/2006/relationships/image"/><Relationship Id="rId16" Target="media/image12.jpeg" Type="http://schemas.openxmlformats.org/officeDocument/2006/relationships/image"/><Relationship Id="rId17" Target="media/image13.jpeg" Type="http://schemas.openxmlformats.org/officeDocument/2006/relationships/image"/><Relationship Id="rId18" Target="media/image14.jpeg" Type="http://schemas.openxmlformats.org/officeDocument/2006/relationships/image"/><Relationship Id="rId19" Target="media/image15.jpeg" Type="http://schemas.openxmlformats.org/officeDocument/2006/relationships/image"/><Relationship Id="rId2" Target="styles.xml" Type="http://schemas.openxmlformats.org/officeDocument/2006/relationships/styles"/><Relationship Id="rId20" Target="media/image16.jpeg" Type="http://schemas.openxmlformats.org/officeDocument/2006/relationships/image"/><Relationship Id="rId21" Target="media/image17.png" Type="http://schemas.openxmlformats.org/officeDocument/2006/relationships/image"/><Relationship Id="rId22" Target="media/image18.jpe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2026-10-23T03:25:59Z</dcterms:created>
  <dc:creator>Apache POI</dc:creator>
</cp:coreProperties>
</file>