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arial" w:hAnsi="arial"/>
          <w:b w:val="false"/>
          <w:bCs w:val="false"/>
          <w:sz w:val="36"/>
          <w:szCs w:val="36"/>
          <w:lang w:val="pt-BR"/>
        </w:rPr>
        <w:t xml:space="preserve">Projeto: </w:t>
      </w:r>
      <w:r>
        <w:rPr>
          <w:rFonts w:eastAsia="Noto Sans CJK SC Regular" w:cs="FreeSans" w:ascii="arial" w:hAnsi="arial"/>
          <w:b w:val="false"/>
          <w:bCs w:val="false"/>
          <w:i/>
          <w:iCs/>
          <w:color w:val="auto"/>
          <w:kern w:val="2"/>
          <w:sz w:val="36"/>
          <w:szCs w:val="36"/>
          <w:lang w:val="pt-BR" w:eastAsia="zh-CN" w:bidi="hi-IN"/>
        </w:rPr>
        <w:t>Seleção Oliveira Trust – Calculadora de Pagamentos</w:t>
      </w:r>
    </w:p>
    <w:p>
      <w:pPr>
        <w:pStyle w:val="Normal"/>
        <w:bidi w:val="0"/>
        <w:jc w:val="center"/>
        <w:rPr>
          <w:rFonts w:eastAsia="Noto Sans CJK SC Regular" w:cs="FreeSans"/>
          <w:b/>
          <w:b/>
          <w:bCs/>
          <w:i/>
          <w:i/>
          <w:iCs/>
          <w:color w:val="auto"/>
          <w:kern w:val="2"/>
          <w:lang w:val="pt-BR" w:eastAsia="zh-CN" w:bidi="hi-IN"/>
        </w:rPr>
      </w:pPr>
      <w:r>
        <w:rPr>
          <w:rFonts w:eastAsia="Noto Sans CJK SC Regular" w:cs="FreeSans"/>
          <w:b/>
          <w:bCs/>
          <w:i/>
          <w:iCs/>
          <w:color w:val="auto"/>
          <w:kern w:val="2"/>
          <w:lang w:val="pt-BR" w:eastAsia="zh-CN" w:bidi="hi-IN"/>
        </w:rPr>
      </w:r>
    </w:p>
    <w:p>
      <w:pPr>
        <w:pStyle w:val="Normal"/>
        <w:bidi w:val="0"/>
        <w:jc w:val="right"/>
        <w:rPr>
          <w:rFonts w:ascii="arial" w:hAnsi="arial" w:eastAsia="Noto Sans CJK SC Regular" w:cs="FreeSans"/>
          <w:b w:val="false"/>
          <w:b w:val="false"/>
          <w:bCs w:val="false"/>
          <w:i/>
          <w:i/>
          <w:iCs/>
          <w:color w:val="auto"/>
          <w:kern w:val="2"/>
          <w:sz w:val="22"/>
          <w:szCs w:val="22"/>
          <w:lang w:val="pt-BR" w:eastAsia="zh-CN" w:bidi="hi-IN"/>
        </w:rPr>
      </w:pPr>
      <w:r>
        <w:rPr>
          <w:rFonts w:eastAsia="Noto Sans CJK SC Regular" w:cs="FreeSans" w:ascii="arial" w:hAnsi="arial"/>
          <w:b w:val="false"/>
          <w:bCs w:val="false"/>
          <w:i/>
          <w:iCs/>
          <w:color w:val="auto"/>
          <w:kern w:val="2"/>
          <w:sz w:val="22"/>
          <w:szCs w:val="22"/>
          <w:lang w:val="pt-BR" w:eastAsia="zh-CN" w:bidi="hi-IN"/>
        </w:rPr>
        <w:t>Autor: Mario Henrique Meireles de Aquino</w:t>
      </w:r>
    </w:p>
    <w:p>
      <w:pPr>
        <w:pStyle w:val="Normal"/>
        <w:bidi w:val="0"/>
        <w:jc w:val="right"/>
        <w:rPr>
          <w:rFonts w:ascii="arial" w:hAnsi="arial" w:eastAsia="Noto Sans CJK SC Regular" w:cs="FreeSans"/>
          <w:b w:val="false"/>
          <w:b w:val="false"/>
          <w:bCs w:val="false"/>
          <w:i/>
          <w:i/>
          <w:iCs/>
          <w:color w:val="auto"/>
          <w:kern w:val="2"/>
          <w:sz w:val="22"/>
          <w:szCs w:val="22"/>
          <w:lang w:val="pt-BR" w:eastAsia="zh-CN" w:bidi="hi-IN"/>
        </w:rPr>
      </w:pPr>
      <w:r>
        <w:rPr>
          <w:rFonts w:eastAsia="Noto Sans CJK SC Regular" w:cs="FreeSans" w:ascii="arial" w:hAnsi="arial"/>
          <w:b w:val="false"/>
          <w:bCs w:val="false"/>
          <w:i/>
          <w:iCs/>
          <w:color w:val="auto"/>
          <w:kern w:val="2"/>
          <w:sz w:val="22"/>
          <w:szCs w:val="22"/>
          <w:lang w:val="pt-BR" w:eastAsia="zh-CN" w:bidi="hi-IN"/>
        </w:rPr>
        <w:t>Data:  29/01/2022</w:t>
      </w:r>
    </w:p>
    <w:p>
      <w:pPr>
        <w:pStyle w:val="Normal"/>
        <w:bidi w:val="0"/>
        <w:jc w:val="center"/>
        <w:rPr>
          <w:rFonts w:eastAsia="Noto Sans CJK SC Regular" w:cs="FreeSans"/>
          <w:b/>
          <w:b/>
          <w:bCs/>
          <w:i/>
          <w:i/>
          <w:iCs/>
          <w:color w:val="auto"/>
          <w:kern w:val="2"/>
          <w:lang w:val="pt-BR" w:eastAsia="zh-CN" w:bidi="hi-IN"/>
        </w:rPr>
      </w:pPr>
      <w:r>
        <w:rPr>
          <w:rFonts w:eastAsia="Noto Sans CJK SC Regular" w:cs="FreeSans"/>
          <w:b/>
          <w:bCs/>
          <w:i/>
          <w:iCs/>
          <w:color w:val="auto"/>
          <w:kern w:val="2"/>
          <w:lang w:val="pt-BR" w:eastAsia="zh-CN" w:bidi="hi-IN"/>
        </w:rPr>
      </w:r>
    </w:p>
    <w:p>
      <w:pPr>
        <w:pStyle w:val="Normal"/>
        <w:bidi w:val="0"/>
        <w:jc w:val="center"/>
        <w:rPr>
          <w:rFonts w:ascii="arial" w:hAnsi="arial" w:eastAsia="Noto Sans CJK SC Regular" w:cs="FreeSans"/>
          <w:b/>
          <w:b/>
          <w:bCs/>
          <w:i/>
          <w:i/>
          <w:iCs/>
          <w:color w:val="auto"/>
          <w:kern w:val="2"/>
          <w:sz w:val="28"/>
          <w:szCs w:val="28"/>
          <w:lang w:val="pt-BR" w:eastAsia="zh-CN" w:bidi="hi-IN"/>
        </w:rPr>
      </w:pPr>
      <w:r>
        <w:rPr>
          <w:rFonts w:eastAsia="Noto Sans CJK SC Regular" w:cs="FreeSans" w:ascii="arial" w:hAnsi="arial"/>
          <w:b/>
          <w:bCs/>
          <w:i/>
          <w:iCs/>
          <w:color w:val="auto"/>
          <w:kern w:val="2"/>
          <w:sz w:val="28"/>
          <w:szCs w:val="28"/>
          <w:lang w:val="pt-BR" w:eastAsia="zh-CN" w:bidi="hi-IN"/>
        </w:rPr>
        <w:t>Sumário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01- Considerações iniciais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02- Requisitos funcionais</w:t>
      </w:r>
    </w:p>
    <w:p>
      <w:pPr>
        <w:pStyle w:val="Contedodatabela"/>
        <w:widowControl/>
        <w:suppressLineNumbers/>
        <w:suppressAutoHyphens w:val="true"/>
        <w:overflowPunct w:val="true"/>
        <w:bidi w:val="0"/>
        <w:spacing w:lineRule="auto" w:line="360" w:before="0" w:after="0"/>
        <w:ind w:left="510" w:right="0" w:hanging="0"/>
        <w:jc w:val="left"/>
        <w:rPr/>
      </w:pPr>
      <w:r>
        <w:rPr>
          <w:rFonts w:ascii="arial" w:hAnsi="arial"/>
          <w:b/>
          <w:bCs/>
          <w:sz w:val="24"/>
          <w:szCs w:val="24"/>
          <w:lang w:val="pt-BR"/>
        </w:rPr>
        <w:t xml:space="preserve">F1 </w:t>
      </w:r>
      <w:r>
        <w:rPr>
          <w:rFonts w:eastAsia="Noto Sans CJK SC Regular" w:cs="FreeSans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Calcular pagamentos</w:t>
      </w:r>
    </w:p>
    <w:p>
      <w:pPr>
        <w:pStyle w:val="Contedodatabela"/>
        <w:widowControl/>
        <w:suppressLineNumbers/>
        <w:suppressAutoHyphens w:val="true"/>
        <w:overflowPunct w:val="true"/>
        <w:bidi w:val="0"/>
        <w:spacing w:lineRule="auto" w:line="360" w:before="0" w:after="0"/>
        <w:ind w:left="510" w:right="0" w:hanging="0"/>
        <w:jc w:val="left"/>
        <w:rPr>
          <w:rFonts w:ascii="arial" w:hAnsi="arial" w:eastAsia="Noto Sans CJK SC Regular" w:cs="FreeSans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ans CJK SC Regular" w:cs="FreeSans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F2 Consultar cotações</w:t>
      </w:r>
    </w:p>
    <w:p>
      <w:pPr>
        <w:pStyle w:val="Contedodatabela"/>
        <w:widowControl/>
        <w:suppressLineNumbers/>
        <w:suppressAutoHyphens w:val="true"/>
        <w:overflowPunct w:val="true"/>
        <w:bidi w:val="0"/>
        <w:spacing w:lineRule="auto" w:line="360" w:before="0" w:after="0"/>
        <w:ind w:left="510" w:right="0" w:hanging="0"/>
        <w:jc w:val="left"/>
        <w:rPr/>
      </w:pPr>
      <w:r>
        <w:rPr>
          <w:rFonts w:eastAsia="Noto Sans CJK SC Regular" w:cs="FreeSans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F3</w:t>
      </w:r>
      <w:r>
        <w:rPr>
          <w:rFonts w:eastAsia="Noto Sans CJK SC Regular" w:cs="Free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ans CJK SC Regular" w:cs="FreeSans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Envio de contações por e-mail para o usuário.</w:t>
      </w:r>
    </w:p>
    <w:p>
      <w:pPr>
        <w:pStyle w:val="Contedodatabela"/>
        <w:widowControl/>
        <w:suppressLineNumbers/>
        <w:suppressAutoHyphens w:val="true"/>
        <w:overflowPunct w:val="true"/>
        <w:bidi w:val="0"/>
        <w:spacing w:lineRule="auto" w:line="360" w:before="0" w:after="0"/>
        <w:ind w:left="510" w:right="0" w:hanging="0"/>
        <w:jc w:val="left"/>
        <w:rPr>
          <w:rFonts w:ascii="arial" w:hAnsi="arial" w:eastAsia="Noto Sans CJK SC Regular" w:cs="FreeSans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ans CJK SC Regular" w:cs="FreeSans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F4 Armazenar histórico de cotações do usuário.</w:t>
      </w:r>
    </w:p>
    <w:p>
      <w:pPr>
        <w:pStyle w:val="Contedodatabela"/>
        <w:widowControl/>
        <w:suppressLineNumbers/>
        <w:suppressAutoHyphens w:val="true"/>
        <w:overflowPunct w:val="true"/>
        <w:bidi w:val="0"/>
        <w:spacing w:lineRule="auto" w:line="360" w:before="0" w:after="0"/>
        <w:ind w:left="510" w:right="0" w:hanging="0"/>
        <w:jc w:val="left"/>
        <w:rPr/>
      </w:pPr>
      <w:r>
        <w:rPr>
          <w:rFonts w:eastAsia="Noto Sans CJK SC Regular" w:cs="FreeSans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F5</w:t>
      </w:r>
      <w:r>
        <w:rPr>
          <w:rFonts w:eastAsia="Noto Sans CJK SC Regular" w:cs="Free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ans CJK SC Regular" w:cs="FreeSans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>Ver histórico cotações</w:t>
      </w:r>
    </w:p>
    <w:p>
      <w:pPr>
        <w:pStyle w:val="Contedodatabela"/>
        <w:widowControl/>
        <w:suppressLineNumbers/>
        <w:suppressAutoHyphens w:val="true"/>
        <w:overflowPunct w:val="true"/>
        <w:bidi w:val="0"/>
        <w:spacing w:lineRule="auto" w:line="360" w:before="0" w:after="0"/>
        <w:ind w:left="510" w:right="0" w:hanging="0"/>
        <w:jc w:val="left"/>
        <w:rPr>
          <w:rFonts w:ascii="arial" w:hAnsi="arial" w:eastAsia="Noto Sans CJK SC Regular" w:cs="FreeSans"/>
          <w:b/>
          <w:b/>
          <w:bCs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ans CJK SC Regular" w:cs="FreeSans" w:ascii="arial" w:hAnsi="arial"/>
          <w:b/>
          <w:bCs/>
          <w:color w:val="auto"/>
          <w:kern w:val="2"/>
          <w:sz w:val="24"/>
          <w:szCs w:val="24"/>
          <w:lang w:val="pt-BR" w:eastAsia="zh-CN" w:bidi="hi-IN"/>
        </w:rPr>
        <w:t xml:space="preserve">F6 Editar as taxas aplicadas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8"/>
          <w:szCs w:val="28"/>
          <w:u w:val="none"/>
          <w:lang w:val="pt-BR"/>
        </w:rPr>
      </w:pPr>
      <w:r>
        <w:rPr>
          <w:rFonts w:ascii="arial" w:hAnsi="arial"/>
          <w:b/>
          <w:bCs/>
          <w:sz w:val="28"/>
          <w:szCs w:val="28"/>
          <w:u w:val="none"/>
          <w:lang w:val="pt-BR"/>
        </w:rPr>
        <w:t>03- Casos de uso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8"/>
          <w:szCs w:val="28"/>
          <w:u w:val="none"/>
          <w:lang w:val="pt-BR"/>
        </w:rPr>
      </w:pPr>
      <w:r>
        <w:rPr>
          <w:rFonts w:ascii="arial" w:hAnsi="arial"/>
          <w:b/>
          <w:bCs/>
          <w:sz w:val="28"/>
          <w:szCs w:val="28"/>
          <w:u w:val="none"/>
          <w:lang w:val="pt-BR"/>
        </w:rPr>
        <w:t>04- Pacote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05- Tempo de desenvolvimento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01- Considerações iniciais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As características do sistema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O presente projeto foi desenvolvido com Laravel na versão </w:t>
      </w:r>
      <w:r>
        <w:rPr>
          <w:rFonts w:eastAsia="Noto Sans CJK SC Regular" w:cs="Free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6</w:t>
      </w:r>
      <w:r>
        <w:rPr>
          <w:rFonts w:ascii="arial" w:hAnsi="arial"/>
          <w:b w:val="false"/>
          <w:bCs w:val="false"/>
        </w:rPr>
        <w:t xml:space="preserve">. 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arial" w:hAnsi="arial"/>
          <w:b w:val="false"/>
          <w:bCs w:val="false"/>
        </w:rPr>
        <w:t xml:space="preserve">O pacote de autenticação é do próprio </w:t>
      </w:r>
      <w:r>
        <w:rPr>
          <w:rFonts w:ascii="arial" w:hAnsi="arial"/>
          <w:b/>
          <w:bCs/>
        </w:rPr>
        <w:t>Laravel.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</w:rPr>
        <w:t>A</w:t>
      </w:r>
      <w:r>
        <w:rPr>
          <w:rFonts w:ascii="arial" w:hAnsi="arial"/>
          <w:b w:val="false"/>
          <w:bCs w:val="false"/>
        </w:rPr>
        <w:t xml:space="preserve"> interface é desenvolvida usando o os Frameworks </w:t>
      </w:r>
      <w:r>
        <w:rPr>
          <w:rFonts w:ascii="arial" w:hAnsi="arial"/>
          <w:b/>
          <w:bCs/>
        </w:rPr>
        <w:t>Jquery</w:t>
      </w:r>
      <w:r>
        <w:rPr>
          <w:rFonts w:ascii="arial" w:hAnsi="arial"/>
          <w:b w:val="false"/>
          <w:bCs w:val="false"/>
        </w:rPr>
        <w:t xml:space="preserve"> e </w:t>
      </w:r>
      <w:r>
        <w:rPr>
          <w:rFonts w:ascii="arial" w:hAnsi="arial"/>
          <w:b/>
          <w:bCs/>
        </w:rPr>
        <w:t>Bootstrap</w:t>
      </w:r>
      <w:r>
        <w:rPr>
          <w:rFonts w:ascii="arial" w:hAnsi="arial"/>
          <w:b w:val="false"/>
          <w:bCs w:val="false"/>
        </w:rPr>
        <w:t xml:space="preserve">, com a interface baseada </w:t>
      </w:r>
      <w:r>
        <w:rPr>
          <w:rFonts w:eastAsia="Noto Sans CJK SC Regular" w:cs="Free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no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/>
          <w:bCs/>
        </w:rPr>
        <w:t>CoreUi</w:t>
      </w:r>
      <w:r>
        <w:rPr>
          <w:rFonts w:ascii="arial" w:hAnsi="arial"/>
          <w:b w:val="false"/>
          <w:bCs w:val="false"/>
        </w:rPr>
        <w:t>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arial" w:hAnsi="arial"/>
          <w:b w:val="false"/>
          <w:bCs w:val="false"/>
        </w:rPr>
        <w:t xml:space="preserve">A estrutura básica do projeto </w:t>
      </w:r>
      <w:r>
        <w:rPr>
          <w:rFonts w:ascii="arial" w:hAnsi="arial"/>
          <w:b w:val="false"/>
          <w:bCs w:val="false"/>
        </w:rPr>
        <w:t>usa OO com PHP</w:t>
      </w:r>
      <w:r>
        <w:rPr>
          <w:rFonts w:ascii="arial" w:hAnsi="arial"/>
          <w:b w:val="false"/>
          <w:bCs w:val="false"/>
        </w:rPr>
        <w:t xml:space="preserve">. 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arial" w:hAnsi="arial"/>
          <w:b w:val="false"/>
          <w:bCs w:val="false"/>
        </w:rPr>
        <w:t>O cliente usado para consumir o endpoints externos, foi desenvolvido em um pacote na pasta “packages” e in9mportado no Laravel a partir de um repositório local.</w:t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arial" w:hAnsi="arial"/>
          <w:b w:val="false"/>
          <w:bCs w:val="false"/>
        </w:rPr>
        <w:t xml:space="preserve">Os endpoints </w:t>
      </w:r>
      <w:r>
        <w:rPr>
          <w:rFonts w:eastAsia="Noto Sans CJK SC Regular" w:cs="FreeSans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AJAX</w:t>
      </w:r>
      <w:r>
        <w:rPr>
          <w:rFonts w:ascii="arial" w:hAnsi="arial"/>
          <w:b w:val="false"/>
          <w:bCs w:val="false"/>
        </w:rPr>
        <w:t xml:space="preserve"> para o cliente, </w:t>
      </w:r>
      <w:r>
        <w:rPr>
          <w:rFonts w:ascii="arial" w:hAnsi="arial"/>
          <w:b w:val="false"/>
          <w:bCs w:val="false"/>
        </w:rPr>
        <w:t>mantendo toda a regra de negócios no servidor para a captura do processamento da conversão</w:t>
      </w:r>
      <w:r>
        <w:rPr>
          <w:rFonts w:ascii="arial" w:hAnsi="arial"/>
          <w:b w:val="false"/>
          <w:bCs w:val="false"/>
        </w:rPr>
        <w:t>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arial" w:hAnsi="arial"/>
          <w:b w:val="false"/>
          <w:bCs w:val="false"/>
        </w:rPr>
        <w:t>O SQLite foi SGDB escolhido por ser mais facilmente portável.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A análise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A análise feita aqui é para mapear os requisitos básicos e delimitar o que deve ser entregue </w:t>
      </w:r>
      <w:r>
        <w:rPr>
          <w:rFonts w:ascii="arial" w:hAnsi="arial"/>
          <w:b w:val="false"/>
          <w:bCs w:val="false"/>
        </w:rPr>
        <w:t>(Casos de uso)</w:t>
      </w:r>
      <w:r>
        <w:rPr>
          <w:rFonts w:ascii="arial" w:hAnsi="arial"/>
          <w:b w:val="false"/>
          <w:bCs w:val="false"/>
        </w:rPr>
        <w:t>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arial" w:hAnsi="arial"/>
        </w:rPr>
        <w:t>O Documento de requisitos funcionais é retirado do livro “Análise e design orientados a objetos para sistemas de informação”, 2</w:t>
      </w:r>
      <w:r>
        <w:rPr>
          <w:rFonts w:ascii="arial" w:hAnsi="arial"/>
          <w:vertAlign w:val="superscript"/>
        </w:rPr>
        <w:t>a</w:t>
      </w:r>
      <w:r>
        <w:rPr>
          <w:rFonts w:ascii="arial" w:hAnsi="arial"/>
        </w:rPr>
        <w:t xml:space="preserve"> e 3</w:t>
      </w:r>
      <w:r>
        <w:rPr>
          <w:rFonts w:ascii="arial" w:hAnsi="arial"/>
          <w:vertAlign w:val="superscript"/>
        </w:rPr>
        <w:t>a</w:t>
      </w:r>
      <w:r>
        <w:rPr>
          <w:rFonts w:ascii="arial" w:hAnsi="arial"/>
        </w:rPr>
        <w:t xml:space="preserve"> edições. A metodologia usada pelo autor é o </w:t>
      </w:r>
      <w:r>
        <w:rPr>
          <w:rFonts w:ascii="arial" w:hAnsi="arial"/>
          <w:i/>
          <w:iCs/>
        </w:rPr>
        <w:t>RUP</w:t>
      </w:r>
      <w:r>
        <w:rPr>
          <w:rFonts w:ascii="arial" w:hAnsi="arial"/>
        </w:rPr>
        <w:t xml:space="preserve"> (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Rational Unified Process</w:t>
      </w:r>
      <w:r>
        <w:rPr>
          <w:rFonts w:ascii="arial" w:hAnsi="arial"/>
        </w:rPr>
        <w:t>), com desenvolvimento guiado por ciclos evolutivos (</w:t>
      </w:r>
      <w:r>
        <w:rPr>
          <w:rFonts w:ascii="arial" w:hAnsi="arial"/>
          <w:b w:val="false"/>
          <w:bCs w:val="false"/>
          <w:i/>
          <w:iCs/>
        </w:rPr>
        <w:t>sprints</w:t>
      </w:r>
      <w:r>
        <w:rPr>
          <w:rFonts w:ascii="arial" w:hAnsi="arial"/>
        </w:rPr>
        <w:t>) e casos de uso, e gestão de requisitos.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arial" w:hAnsi="arial"/>
        </w:rPr>
        <w:t xml:space="preserve">A “classificação de requisitos suplementares” são baseados na </w:t>
      </w:r>
      <w:r>
        <w:rPr>
          <w:rFonts w:ascii="arial" w:hAnsi="arial"/>
          <w:b/>
          <w:bCs/>
        </w:rPr>
        <w:t xml:space="preserve">ISO/IEC 25010:2011 </w:t>
      </w:r>
      <w:r>
        <w:rPr>
          <w:rFonts w:ascii="arial" w:hAnsi="arial"/>
          <w:b w:val="false"/>
          <w:bCs w:val="false"/>
          <w:sz w:val="20"/>
          <w:szCs w:val="20"/>
        </w:rPr>
        <w:t>(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>livro citado, 3</w:t>
      </w:r>
      <w:r>
        <w:rPr>
          <w:rFonts w:ascii="arial" w:hAnsi="arial"/>
          <w:b w:val="false"/>
          <w:bCs w:val="false"/>
          <w:i/>
          <w:iCs/>
          <w:sz w:val="20"/>
          <w:szCs w:val="20"/>
          <w:vertAlign w:val="superscript"/>
        </w:rPr>
        <w:t>a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 xml:space="preserve"> Edição, tabela 3.1, pag. 57-62</w:t>
      </w:r>
      <w:r>
        <w:rPr>
          <w:rFonts w:ascii="arial" w:hAnsi="arial"/>
          <w:b w:val="false"/>
          <w:bCs w:val="false"/>
          <w:sz w:val="20"/>
          <w:szCs w:val="20"/>
        </w:rPr>
        <w:t>)</w:t>
      </w:r>
      <w:r>
        <w:rPr>
          <w:rFonts w:ascii="arial" w:hAnsi="arial"/>
        </w:rPr>
        <w:t xml:space="preserve">. A saber: </w:t>
      </w:r>
      <w:r>
        <w:rPr>
          <w:rFonts w:ascii="arial" w:hAnsi="arial"/>
          <w:b/>
          <w:bCs/>
        </w:rPr>
        <w:t>Categoria</w:t>
      </w:r>
      <w:r>
        <w:rPr>
          <w:rFonts w:ascii="arial" w:hAnsi="arial"/>
        </w:rPr>
        <w:t xml:space="preserve">, a categoria a que o Requisito Não Funcional se enquadra. 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/>
      </w:pPr>
      <w:r>
        <w:rPr>
          <w:rFonts w:ascii="arial" w:hAnsi="arial"/>
        </w:rPr>
        <w:t xml:space="preserve">As dicotomias </w:t>
      </w:r>
      <w:r>
        <w:rPr>
          <w:rFonts w:ascii="arial" w:hAnsi="arial"/>
          <w:b/>
          <w:bCs/>
        </w:rPr>
        <w:t>Obrigatório/ Desejável</w:t>
      </w:r>
      <w:r>
        <w:rPr>
          <w:rFonts w:ascii="arial" w:hAnsi="arial"/>
        </w:rPr>
        <w:t xml:space="preserve"> e </w:t>
      </w:r>
      <w:r>
        <w:rPr>
          <w:rFonts w:ascii="arial" w:hAnsi="arial"/>
          <w:b/>
          <w:bCs/>
        </w:rPr>
        <w:t xml:space="preserve">Transitório/Permanente </w:t>
      </w:r>
      <w:r>
        <w:rPr>
          <w:rFonts w:ascii="arial" w:hAnsi="arial"/>
          <w:b w:val="false"/>
          <w:bCs w:val="false"/>
          <w:sz w:val="20"/>
          <w:szCs w:val="20"/>
        </w:rPr>
        <w:t>(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>livro citado, 3</w:t>
      </w:r>
      <w:r>
        <w:rPr>
          <w:rFonts w:ascii="arial" w:hAnsi="arial"/>
          <w:b w:val="false"/>
          <w:bCs w:val="false"/>
          <w:i/>
          <w:iCs/>
          <w:sz w:val="20"/>
          <w:szCs w:val="20"/>
          <w:vertAlign w:val="superscript"/>
        </w:rPr>
        <w:t>a</w:t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 xml:space="preserve"> Edição, tabela 3.1, pag. 55-57</w:t>
      </w:r>
      <w:r>
        <w:rPr>
          <w:rFonts w:ascii="arial" w:hAnsi="arial"/>
          <w:b w:val="false"/>
          <w:bCs w:val="false"/>
          <w:sz w:val="20"/>
          <w:szCs w:val="20"/>
        </w:rPr>
        <w:t>)</w:t>
      </w:r>
      <w:r>
        <w:rPr>
          <w:rFonts w:ascii="arial" w:hAnsi="arial"/>
          <w:b w:val="false"/>
          <w:bCs w:val="false"/>
          <w:sz w:val="24"/>
          <w:szCs w:val="24"/>
        </w:rPr>
        <w:t xml:space="preserve">, são classificações de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Requisitos não Funcionais</w:t>
      </w:r>
      <w:r>
        <w:rPr>
          <w:rFonts w:ascii="arial" w:hAnsi="arial"/>
        </w:rPr>
        <w:t xml:space="preserve">. </w:t>
      </w:r>
      <w:r>
        <w:rPr>
          <w:rFonts w:ascii="arial" w:hAnsi="arial"/>
          <w:b/>
          <w:bCs/>
        </w:rPr>
        <w:t>Obrigatório</w:t>
      </w:r>
      <w:r>
        <w:rPr>
          <w:rFonts w:ascii="arial" w:hAnsi="arial"/>
        </w:rPr>
        <w:t xml:space="preserve"> implica em implementação; </w:t>
      </w:r>
      <w:r>
        <w:rPr>
          <w:rFonts w:ascii="arial" w:hAnsi="arial"/>
          <w:b/>
          <w:bCs/>
        </w:rPr>
        <w:t>Desejável</w:t>
      </w:r>
      <w:r>
        <w:rPr>
          <w:rFonts w:ascii="arial" w:hAnsi="arial"/>
        </w:rPr>
        <w:t xml:space="preserve">, pode ser implementado de acordo com as demandas do projeto e que não tenha impacto sobre as entregas. </w:t>
      </w:r>
      <w:r>
        <w:rPr>
          <w:rFonts w:ascii="arial" w:hAnsi="arial"/>
          <w:b/>
          <w:bCs/>
        </w:rPr>
        <w:t>Transitório</w:t>
      </w:r>
      <w:r>
        <w:rPr>
          <w:rFonts w:ascii="arial" w:hAnsi="arial"/>
        </w:rPr>
        <w:t xml:space="preserve"> e </w:t>
      </w:r>
      <w:r>
        <w:rPr>
          <w:rFonts w:ascii="arial" w:hAnsi="arial"/>
          <w:b/>
          <w:bCs/>
        </w:rPr>
        <w:t>Permanente</w:t>
      </w:r>
      <w:r>
        <w:rPr>
          <w:rFonts w:ascii="arial" w:hAnsi="arial"/>
        </w:rPr>
        <w:t xml:space="preserve"> são definidos por conveniência no projeto/cliente e </w:t>
      </w:r>
      <w:r>
        <w:rPr>
          <w:rFonts w:eastAsia="Noto Sans CJK SC Regular" w:cs="FreeSans" w:ascii="arial" w:hAnsi="arial"/>
          <w:color w:val="auto"/>
          <w:kern w:val="2"/>
          <w:sz w:val="24"/>
          <w:szCs w:val="24"/>
          <w:lang w:val="pt-BR" w:eastAsia="zh-CN" w:bidi="hi-IN"/>
        </w:rPr>
        <w:t>indicam</w:t>
      </w:r>
      <w:r>
        <w:rPr>
          <w:rFonts w:ascii="arial" w:hAnsi="arial"/>
        </w:rPr>
        <w:t xml:space="preserve"> se um requisito pode ou não mudar.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Os casos de uso, devido ao pequeno escopo a ser implementado, são apenas enumerados para indicar as funcionalidades a serem entregues e orientar o desenvolvimento.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/>
          <w:bCs/>
          <w:u w:val="single"/>
        </w:rPr>
        <w:t>Autenticação</w:t>
      </w:r>
      <w:r>
        <w:rPr>
          <w:rFonts w:ascii="arial" w:hAnsi="arial"/>
          <w:b w:val="false"/>
          <w:bCs w:val="false"/>
        </w:rPr>
        <w:br/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 autenticação possui separação entre área administrativa e área do cliente. As estruturas das interfaces são reusadas.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left="0" w:right="0" w:firstLine="1134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02- Requisitos funcionais</w:t>
      </w:r>
    </w:p>
    <w:p>
      <w:pPr>
        <w:pStyle w:val="Normal"/>
        <w:bidi w:val="0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b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457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6836"/>
        <w:gridCol w:w="1649"/>
        <w:gridCol w:w="1470"/>
        <w:gridCol w:w="1701"/>
      </w:tblGrid>
      <w:tr>
        <w:trPr/>
        <w:tc>
          <w:tcPr>
            <w:tcW w:w="128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 xml:space="preserve">F1 </w:t>
            </w:r>
            <w:r>
              <w:rPr>
                <w:rFonts w:eastAsia="Noto Sans CJK SC Regular" w:cs="FreeSans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Calcular pagamentos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Oculto (X)</w:t>
            </w:r>
          </w:p>
        </w:tc>
      </w:tr>
      <w:tr>
        <w:trPr/>
        <w:tc>
          <w:tcPr>
            <w:tcW w:w="145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 xml:space="preserve">: O </w:t>
            </w: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sistema deve calcular taxas e impostos</w:t>
            </w:r>
          </w:p>
        </w:tc>
      </w:tr>
      <w:tr>
        <w:trPr/>
        <w:tc>
          <w:tcPr>
            <w:tcW w:w="145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Requisitos Não funcionais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Nome</w:t>
            </w:r>
          </w:p>
        </w:tc>
        <w:tc>
          <w:tcPr>
            <w:tcW w:w="6836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Restrição</w:t>
            </w: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Categoria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Desejável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Permanente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 xml:space="preserve">NF1.1 </w:t>
            </w: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Cálculo</w:t>
            </w:r>
          </w:p>
        </w:tc>
        <w:tc>
          <w:tcPr>
            <w:tcW w:w="6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Variáveis:</w:t>
            </w:r>
          </w:p>
          <w:p>
            <w:pPr>
              <w:pStyle w:val="Contedodatabela"/>
              <w:bidi w:val="0"/>
              <w:jc w:val="lef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eastAsia="Noto Sans CJK SC Regular" w:cs="FreeSans" w:ascii="arial" w:hAnsi="arial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pt-BR" w:eastAsia="zh-CN" w:bidi="hi-IN"/>
              </w:rPr>
              <w:t>Moeda de origem</w:t>
            </w:r>
            <w:r>
              <w:rPr>
                <w:rFonts w:eastAsia="Noto Sans CJK SC Regular" w:cs="FreeSans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pt-BR" w:eastAsia="zh-CN" w:bidi="hi-IN"/>
              </w:rPr>
              <w:t>: BRL, USD, BTC,...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eastAsia="Noto Sans CJK SC Regular" w:cs="FreeSans" w:ascii="arial" w:hAnsi="arial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pt-BR" w:eastAsia="zh-CN" w:bidi="hi-IN"/>
              </w:rPr>
              <w:t>Moeda de destino</w:t>
            </w:r>
            <w:r>
              <w:rPr>
                <w:rFonts w:eastAsia="Noto Sans CJK SC Regular" w:cs="FreeSans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pt-BR" w:eastAsia="zh-CN" w:bidi="hi-IN"/>
              </w:rPr>
              <w:t>: BRL, USD, BTC,...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eastAsia="Noto Sans CJK SC Regular" w:cs="FreeSans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Valor da compra</w:t>
            </w: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: &gt; </w:t>
            </w:r>
            <w:r>
              <w:rPr>
                <w:rFonts w:eastAsia="Noto Sans CJK SC Regular" w:cs="FreeSans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pt-BR" w:eastAsia="zh-CN" w:bidi="hi-IN"/>
              </w:rPr>
              <w:t>R$ 1.000,00 e &lt; R$ 100.000,00; moeda BRL;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eastAsia="Noto Sans CJK SC Regular" w:cs="FreeSans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Formas de pagamento</w:t>
            </w: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:  compra no boleto, taxa de 1,45%; compra no cartão de crédito, taxa 7,63;</w:t>
              <w:br/>
            </w:r>
            <w:r>
              <w:rPr>
                <w:rFonts w:eastAsia="Noto Sans CJK SC Regular" w:cs="FreeSans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Taxa de conversão</w:t>
            </w: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: Valor da compra &lt; R$3000 é 2%; Valor da compra &gt; R$300000 é 1%;</w:t>
            </w:r>
            <w:r>
              <w:rPr>
                <w:rFonts w:ascii="arial" w:hAnsi="arial"/>
                <w:lang w:val="pt-BR"/>
              </w:rPr>
              <w:br/>
            </w: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color w:val="24292F"/>
                <w:spacing w:val="0"/>
                <w:sz w:val="24"/>
                <w:lang w:val="pt-BR"/>
              </w:rPr>
              <w:t>Valor comprado em "Moeda de destino"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lang w:val="pt-BR"/>
              </w:rPr>
              <w:t xml:space="preserve">: (total de taxas aplicadas ao valor de compra - o valor total de conversão) *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lang w:val="pt-BR"/>
              </w:rPr>
              <w:t>t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lang w:val="pt-BR"/>
              </w:rPr>
              <w:t>a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lang w:val="pt-BR"/>
              </w:rPr>
              <w:t>x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4292F"/>
                <w:spacing w:val="0"/>
                <w:sz w:val="24"/>
                <w:lang w:val="pt-BR"/>
              </w:rPr>
              <w:t>a de câmbio.</w:t>
            </w:r>
          </w:p>
          <w:p>
            <w:pPr>
              <w:pStyle w:val="Contedodatabela"/>
              <w:bidi w:val="0"/>
              <w:jc w:val="lef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>NF1.2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 xml:space="preserve"> </w:t>
            </w: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Tela da calculadora</w:t>
            </w:r>
          </w:p>
        </w:tc>
        <w:tc>
          <w:tcPr>
            <w:tcW w:w="6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O usuário pode escolher opções de moeda estrangeira para </w:t>
            </w:r>
            <w:r>
              <w:rPr>
                <w:rFonts w:eastAsia="Noto Sans CJK SC Regular" w:cs="FreeSans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valores de compra </w:t>
            </w: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&gt; R$1.000,00 e &lt; R$100.000,00.</w:t>
              <w:br/>
              <w:t xml:space="preserve">O valor deve ser exibido na </w:t>
            </w:r>
            <w:r>
              <w:rPr>
                <w:rFonts w:eastAsia="Noto Sans CJK SC Regular" w:cs="FreeSans" w:ascii="arial" w:hAnsi="arial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pt-BR" w:eastAsia="zh-CN" w:bidi="hi-IN"/>
              </w:rPr>
              <w:t>Moeda de destino.</w:t>
            </w:r>
          </w:p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Interface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457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6836"/>
        <w:gridCol w:w="1470"/>
        <w:gridCol w:w="1485"/>
        <w:gridCol w:w="1865"/>
      </w:tblGrid>
      <w:tr>
        <w:trPr/>
        <w:tc>
          <w:tcPr>
            <w:tcW w:w="127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>F3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 xml:space="preserve"> </w:t>
            </w:r>
            <w:r>
              <w:rPr>
                <w:rFonts w:eastAsia="Noto Sans CJK SC Regular" w:cs="FreeSans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Envio de contações por e-mail para o usuário.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Oculto ( )</w:t>
            </w:r>
          </w:p>
        </w:tc>
      </w:tr>
      <w:tr>
        <w:trPr/>
        <w:tc>
          <w:tcPr>
            <w:tcW w:w="145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 xml:space="preserve">Descrição: 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 xml:space="preserve">O </w:t>
            </w: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usuário e-mail com cotações atualizadas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>.</w:t>
            </w:r>
          </w:p>
        </w:tc>
      </w:tr>
      <w:tr>
        <w:trPr/>
        <w:tc>
          <w:tcPr>
            <w:tcW w:w="145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Requisitos Não funcionais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Nome</w:t>
            </w:r>
          </w:p>
        </w:tc>
        <w:tc>
          <w:tcPr>
            <w:tcW w:w="6836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Restrição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Categoria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Desejável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Permanente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>NF3.1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 xml:space="preserve"> Envio</w:t>
            </w:r>
          </w:p>
        </w:tc>
        <w:tc>
          <w:tcPr>
            <w:tcW w:w="6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 usuário logado dispara o envio de e-mails.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Segurança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 xml:space="preserve">NF3.2 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>Período entre envios.</w:t>
            </w:r>
          </w:p>
        </w:tc>
        <w:tc>
          <w:tcPr>
            <w:tcW w:w="6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Os e-mails devem ser disparados a cada consulta.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Interface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1457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6836"/>
        <w:gridCol w:w="1693"/>
        <w:gridCol w:w="1426"/>
        <w:gridCol w:w="1701"/>
      </w:tblGrid>
      <w:tr>
        <w:trPr/>
        <w:tc>
          <w:tcPr>
            <w:tcW w:w="128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 xml:space="preserve">F4 </w:t>
            </w:r>
            <w:r>
              <w:rPr>
                <w:rFonts w:eastAsia="Noto Sans CJK SC Regular" w:cs="FreeSans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Armazenar histórico de cotações do usuário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Oculto (X)</w:t>
            </w:r>
          </w:p>
        </w:tc>
      </w:tr>
      <w:tr>
        <w:trPr/>
        <w:tc>
          <w:tcPr>
            <w:tcW w:w="145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 xml:space="preserve">: O sistema deve armazenar as cotações feitas por um </w:t>
            </w: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cliente</w:t>
            </w:r>
            <w:r>
              <w:rPr>
                <w:rFonts w:ascii="arial" w:hAnsi="arial"/>
                <w:lang w:val="pt-BR"/>
              </w:rPr>
              <w:t>.</w:t>
            </w:r>
          </w:p>
        </w:tc>
      </w:tr>
      <w:tr>
        <w:trPr/>
        <w:tc>
          <w:tcPr>
            <w:tcW w:w="145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Requisitos Não funcionais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Nome</w:t>
            </w:r>
          </w:p>
        </w:tc>
        <w:tc>
          <w:tcPr>
            <w:tcW w:w="6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Restrição</w:t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Categoria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Desejável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Permanente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>NF4.1 D</w:t>
            </w:r>
            <w:r>
              <w:rPr>
                <w:rFonts w:eastAsia="Noto Sans CJK SC Regular" w:cs="FreeSans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ados </w:t>
            </w:r>
          </w:p>
        </w:tc>
        <w:tc>
          <w:tcPr>
            <w:tcW w:w="6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Os dados armazenados são:</w:t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jc w:val="lef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usuário</w:t>
            </w:r>
          </w:p>
          <w:p>
            <w:pPr>
              <w:pStyle w:val="Contedodatabela"/>
              <w:numPr>
                <w:ilvl w:val="0"/>
                <w:numId w:val="1"/>
              </w:numPr>
              <w:bidi w:val="0"/>
              <w:jc w:val="lef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cotação</w:t>
              <w:br/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Persistência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X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]</w:t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tbl>
      <w:tblPr>
        <w:tblW w:w="1457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6776"/>
        <w:gridCol w:w="1753"/>
        <w:gridCol w:w="1426"/>
        <w:gridCol w:w="1701"/>
      </w:tblGrid>
      <w:tr>
        <w:trPr/>
        <w:tc>
          <w:tcPr>
            <w:tcW w:w="128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>F5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 xml:space="preserve"> </w:t>
            </w:r>
            <w:r>
              <w:rPr>
                <w:rFonts w:eastAsia="Noto Sans CJK SC Regular" w:cs="FreeSans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Ver histórico cotações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Oculto ( )</w:t>
            </w:r>
          </w:p>
        </w:tc>
      </w:tr>
      <w:tr>
        <w:trPr/>
        <w:tc>
          <w:tcPr>
            <w:tcW w:w="145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 xml:space="preserve">Descrição: 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 xml:space="preserve"> O </w:t>
            </w: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sistema deve mostrar ao cliente o histórico das suas cotações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>.</w:t>
            </w:r>
          </w:p>
        </w:tc>
      </w:tr>
      <w:tr>
        <w:trPr/>
        <w:tc>
          <w:tcPr>
            <w:tcW w:w="145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Requisitos Não funcionais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Nome</w:t>
            </w:r>
          </w:p>
        </w:tc>
        <w:tc>
          <w:tcPr>
            <w:tcW w:w="6776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Restrição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Categoria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Desejável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Permanente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>NF5.1</w:t>
            </w:r>
            <w:r>
              <w:rPr>
                <w:rFonts w:ascii="arial" w:hAnsi="arial"/>
                <w:lang w:val="pt-BR"/>
              </w:rPr>
              <w:t xml:space="preserve"> </w:t>
            </w: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Acesso</w:t>
            </w:r>
          </w:p>
        </w:tc>
        <w:tc>
          <w:tcPr>
            <w:tcW w:w="67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 acesso é permitido apenas ao usuário logado.</w:t>
            </w:r>
          </w:p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Segurança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>NF5.2</w:t>
            </w:r>
            <w:r>
              <w:rPr>
                <w:rFonts w:ascii="arial" w:hAnsi="arial"/>
                <w:lang w:val="pt-BR"/>
              </w:rPr>
              <w:t xml:space="preserve"> </w:t>
            </w: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Acesso cliente</w:t>
            </w:r>
          </w:p>
        </w:tc>
        <w:tc>
          <w:tcPr>
            <w:tcW w:w="67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 cliente pode ver apenas seus dados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Segurança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 xml:space="preserve">NF5.3 </w:t>
            </w: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Filtros do cliente</w:t>
            </w:r>
          </w:p>
        </w:tc>
        <w:tc>
          <w:tcPr>
            <w:tcW w:w="67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Filtros:</w:t>
              <w:br/>
              <w:t>- intervalo de datas,</w:t>
              <w:br/>
              <w:t>- moeda de origem</w:t>
              <w:br/>
              <w:t>- intervalo de valores de compra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 xml:space="preserve">NF5.4 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>Dados da contação exibidos ao cliente</w:t>
            </w:r>
            <w:r>
              <w:rPr>
                <w:rFonts w:ascii="arial" w:hAnsi="arial"/>
                <w:b/>
                <w:bCs/>
                <w:lang w:val="pt-BR"/>
              </w:rPr>
              <w:t xml:space="preserve"> </w:t>
            </w:r>
          </w:p>
        </w:tc>
        <w:tc>
          <w:tcPr>
            <w:tcW w:w="67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u w:val="single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u w:val="single"/>
                <w:lang w:val="pt-BR" w:eastAsia="zh-CN" w:bidi="hi-IN"/>
              </w:rPr>
              <w:t>Dados da cotação</w:t>
            </w:r>
          </w:p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- Valor de compra</w:t>
            </w:r>
          </w:p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pt-BR" w:eastAsia="zh-CN" w:bidi="hi-IN"/>
              </w:rPr>
              <w:t>- Moeda de origem</w:t>
            </w:r>
          </w:p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pt-BR" w:eastAsia="zh-CN" w:bidi="hi-IN"/>
              </w:rPr>
              <w:t>- Moeda de destino</w:t>
              <w:br/>
              <w:t>- Cotação do dia</w:t>
            </w:r>
          </w:p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- Forma de pagamento</w:t>
              <w:br/>
              <w:t>- Taxa da forma de pagamento</w:t>
            </w:r>
          </w:p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- Taxa de conversão</w:t>
            </w:r>
          </w:p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br/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 xml:space="preserve">NF5.4 </w:t>
            </w: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Acesso administrador</w:t>
            </w:r>
          </w:p>
        </w:tc>
        <w:tc>
          <w:tcPr>
            <w:tcW w:w="67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 administrador pode acessar os dados de todos os clientes.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Segurança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 xml:space="preserve">NF5.5 </w:t>
            </w: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Filtros do administrador</w:t>
            </w:r>
          </w:p>
        </w:tc>
        <w:tc>
          <w:tcPr>
            <w:tcW w:w="67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 administrador pode filtrar por cliente, além dos filtros disponíveis para o cliente.</w:t>
            </w:r>
          </w:p>
        </w:tc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1457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6731"/>
        <w:gridCol w:w="1798"/>
        <w:gridCol w:w="1426"/>
        <w:gridCol w:w="1701"/>
      </w:tblGrid>
      <w:tr>
        <w:trPr/>
        <w:tc>
          <w:tcPr>
            <w:tcW w:w="1286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 xml:space="preserve">F6 </w:t>
            </w:r>
            <w:r>
              <w:rPr>
                <w:rFonts w:eastAsia="Noto Sans CJK SC Regular" w:cs="FreeSans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Editar as taxas aplicadas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Oculto ( )</w:t>
            </w:r>
          </w:p>
        </w:tc>
      </w:tr>
      <w:tr>
        <w:trPr/>
        <w:tc>
          <w:tcPr>
            <w:tcW w:w="145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 xml:space="preserve">Descrição: 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 xml:space="preserve"> O </w:t>
            </w: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sistema deve permitir ao administrador editar as taxas aplicadas</w:t>
            </w:r>
            <w:r>
              <w:rPr>
                <w:rFonts w:ascii="arial" w:hAnsi="arial"/>
                <w:b w:val="false"/>
                <w:bCs w:val="false"/>
                <w:lang w:val="pt-BR"/>
              </w:rPr>
              <w:t>.</w:t>
            </w:r>
          </w:p>
        </w:tc>
      </w:tr>
      <w:tr>
        <w:trPr/>
        <w:tc>
          <w:tcPr>
            <w:tcW w:w="145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Requisitos Não funcionais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Nome</w:t>
            </w:r>
          </w:p>
        </w:tc>
        <w:tc>
          <w:tcPr>
            <w:tcW w:w="6731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Restrição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Categoria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Desejável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Contedodatabela"/>
              <w:bidi w:val="0"/>
              <w:jc w:val="left"/>
              <w:rPr>
                <w:rFonts w:ascii="arial" w:hAnsi="arial"/>
                <w:b/>
                <w:b/>
                <w:bCs/>
                <w:sz w:val="23"/>
                <w:szCs w:val="23"/>
                <w:lang w:val="pt-BR"/>
              </w:rPr>
            </w:pPr>
            <w:r>
              <w:rPr>
                <w:rFonts w:ascii="arial" w:hAnsi="arial"/>
                <w:b/>
                <w:bCs/>
                <w:sz w:val="23"/>
                <w:szCs w:val="23"/>
                <w:lang w:val="pt-BR"/>
              </w:rPr>
              <w:t>Permanente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>NF6.1</w:t>
            </w:r>
            <w:r>
              <w:rPr>
                <w:rFonts w:ascii="arial" w:hAnsi="arial"/>
                <w:lang w:val="pt-BR"/>
              </w:rPr>
              <w:t xml:space="preserve"> </w:t>
            </w: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Acesso</w:t>
            </w:r>
            <w:r>
              <w:rPr>
                <w:rFonts w:ascii="arial" w:hAnsi="arial"/>
                <w:lang w:val="pt-BR"/>
              </w:rPr>
              <w:t>.</w:t>
            </w:r>
          </w:p>
        </w:tc>
        <w:tc>
          <w:tcPr>
            <w:tcW w:w="6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 w:eastAsia="Noto Sans CJK SC Regular" w:cs="FreeSan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Somente administrador logado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Segurança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arial" w:hAnsi="arial"/>
                <w:b/>
                <w:bCs/>
                <w:lang w:val="pt-BR"/>
              </w:rPr>
              <w:t>NF6.2</w:t>
            </w:r>
            <w:r>
              <w:rPr>
                <w:rFonts w:ascii="arial" w:hAnsi="arial"/>
                <w:lang w:val="pt-BR"/>
              </w:rPr>
              <w:t xml:space="preserve"> V</w:t>
            </w: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alidade</w:t>
            </w:r>
          </w:p>
        </w:tc>
        <w:tc>
          <w:tcPr>
            <w:tcW w:w="67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left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As taxas alteradas devem possuir um período de validade.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 w:eastAsia="Noto Sans CJK SC Regular" w:cs="Free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ans CJK SC Regular" w:cs="FreeSans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Persistência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bidi w:val="0"/>
              <w:jc w:val="center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u w:val="none"/>
          <w:lang w:val="pt-BR"/>
        </w:rPr>
      </w:pPr>
      <w:r>
        <w:rPr>
          <w:rFonts w:ascii="arial" w:hAnsi="arial"/>
          <w:b/>
          <w:bCs/>
          <w:sz w:val="28"/>
          <w:szCs w:val="28"/>
          <w:u w:val="none"/>
          <w:lang w:val="pt-BR"/>
        </w:rPr>
        <w:t>03- Casos de uso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C01 - Usuário consulta cotação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C02 - Usuário vê histórico das suas cotações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  <w:t>C03 - Administrador altera taxas de um cálculo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u w:val="none"/>
          <w:lang w:val="pt-BR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u w:val="none"/>
          <w:lang w:val="pt-BR"/>
        </w:rPr>
      </w:pPr>
      <w:r>
        <w:rPr>
          <w:rFonts w:ascii="arial" w:hAnsi="arial"/>
          <w:b/>
          <w:bCs/>
          <w:sz w:val="28"/>
          <w:szCs w:val="28"/>
          <w:u w:val="none"/>
          <w:lang w:val="pt-BR"/>
        </w:rPr>
        <w:t>0</w:t>
      </w:r>
      <w:r>
        <w:rPr>
          <w:rFonts w:ascii="arial" w:hAnsi="arial"/>
          <w:b/>
          <w:bCs/>
          <w:sz w:val="28"/>
          <w:szCs w:val="28"/>
          <w:u w:val="none"/>
          <w:lang w:val="pt-BR"/>
        </w:rPr>
        <w:t>4- Pacote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  <w:lang w:val="pt-BR"/>
        </w:rPr>
      </w:pPr>
      <w:r>
        <w:rPr>
          <w:rFonts w:ascii="arial" w:hAnsi="arial"/>
          <w:b/>
          <w:bCs/>
          <w:sz w:val="24"/>
          <w:szCs w:val="24"/>
          <w:lang w:val="pt-BR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  <w:lang w:val="pt-BR"/>
        </w:rPr>
        <w:t>mario/client-exchange-guzzle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 xml:space="preserve">: Cliente HTTP para consultas às cotações, 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em packages.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lang w:val="pt-BR"/>
        </w:rPr>
      </w:pPr>
      <w:r>
        <w:rPr>
          <w:rFonts w:ascii="arial" w:hAnsi="arial"/>
          <w:b/>
          <w:bCs/>
          <w:sz w:val="28"/>
          <w:szCs w:val="28"/>
          <w:lang w:val="pt-BR"/>
        </w:rPr>
        <w:t>05- Tempo de desenvolvimento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pt-BR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pt-BR"/>
        </w:rPr>
        <w:t>Documentação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: 3h</w:t>
        <w:br/>
      </w:r>
      <w:r>
        <w:rPr>
          <w:rFonts w:ascii="arial" w:hAnsi="arial"/>
          <w:b/>
          <w:bCs/>
          <w:sz w:val="24"/>
          <w:szCs w:val="24"/>
          <w:lang w:val="pt-BR"/>
        </w:rPr>
        <w:t>Codificação</w:t>
      </w:r>
      <w:r>
        <w:rPr>
          <w:rFonts w:ascii="arial" w:hAnsi="arial"/>
          <w:b w:val="false"/>
          <w:bCs w:val="false"/>
          <w:sz w:val="24"/>
          <w:szCs w:val="24"/>
          <w:lang w:val="pt-BR"/>
        </w:rPr>
        <w:t>: 16h</w:t>
      </w:r>
    </w:p>
    <w:sectPr>
      <w:headerReference w:type="default" r:id="rId2"/>
      <w:type w:val="nextPage"/>
      <w:pgSz w:orient="landscape" w:w="16838" w:h="11906"/>
      <w:pgMar w:left="1134" w:right="1134" w:header="567" w:top="1126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7285" w:leader="none"/>
        <w:tab w:val="right" w:pos="14570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1417</TotalTime>
  <Application>LibreOffice/6.4.7.2$Linux_X86_64 LibreOffice_project/40$Build-2</Application>
  <Pages>6</Pages>
  <Words>838</Words>
  <Characters>4572</Characters>
  <CharactersWithSpaces>5290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2017-10-27T07:39:20Z</dcterms:created>
  <dc:creator/>
  <dc:description/>
  <dc:language>pt-BR</dc:language>
  <cp:lastModifiedBy/>
  <dcterms:modified xsi:type="dcterms:W3CDTF">2022-01-31T13:53:03Z</dcterms:modified>
  <cp:revision>157</cp:revision>
  <dc:subject/>
  <dc:title/>
</cp:coreProperties>
</file>