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International Price Discrimination in the European Car Market</w:t>
      </w:r>
    </w:p>
    <w:p>
      <w:pPr>
        <w:pStyle w:val="Heading1"/>
      </w:pPr>
      <w:r>
        <w:t>1. Motivacao e Problema de Pesquisa</w:t>
      </w:r>
    </w:p>
    <w:p>
      <w:r>
        <w:t>Por que os preos de automveis sao to diferentes entre os pases europeus? Essa pergunta motivou</w:t>
        <w:br/>
        <w:t>uma longa literatura descritiva: o European Bureau of Consumers Unions (BEUC) documentou, desde 1981,</w:t>
        <w:br/>
        <w:t>que preos pr-impostos de modelos identicos podem variar mais de 90% entre pases da Comunidade Europeia.</w:t>
        <w:br/>
        <w:t>Mertens e Ginsburgh (1985) constroem um ndice de preos hednico e encontram que o nvel geral de preos</w:t>
        <w:br/>
        <w:t>pr-impostos varia at 30% entre Blgica, Franca, Alemanha, Italia e Reino Unido. Flam (1992) confirma</w:t>
        <w:br/>
        <w:t>que diferenas de 90% ainda eram frequentes em 1990.</w:t>
        <w:br/>
        <w:br/>
        <w:t>O problema central do artigo : por que firmas maximizadoras de lucro desejam manter essas grandes diferenas?</w:t>
        <w:br/>
        <w:t>Duas explicacoes gerais se apresentam. A primeira hipotese envolve diferencas de custo: cada pas exigiria</w:t>
        <w:br/>
        <w:t>custos de operacao distintos (regulacoes, logstica, conversores catalticos obrigatorios). A segunda hipotese</w:t>
        <w:br/>
        <w:t>envolve discriminacao internacional de precos: firmas cobram markups diferentes em diferentes pases,</w:t>
        <w:br/>
        <w:t>explorando poder de mercado local.</w:t>
        <w:br/>
        <w:br/>
        <w:t>Para responder a esta questao, Verboven (1996) constroi e estima um modelo de oligopolio estrutural que</w:t>
        <w:br/>
        <w:t>captura os determinantes essenciais do comportamento de precificacao no mercado europeu de automoveis.</w:t>
        <w:br/>
        <w:t>Tres fontes de discriminacao internacional de precos sao consideradas simultaneamente:</w:t>
        <w:br/>
        <w:t>(i) Elasticidades-preco distintas entre pases (poder de mercado domestico);</w:t>
        <w:br/>
        <w:t>(ii) Cotas de importacao vinculantes (especialmente sobre carros japoneses);</w:t>
        <w:br/>
        <w:t>(iii) Comportamento colusivo entre firmas.</w:t>
        <w:br/>
        <w:br/>
        <w:t>O artigo e o primeiro a incorporar todas essas explicacoes em um modelo estrutural unico e a quantificar</w:t>
        <w:br/>
        <w:t>a importancia relativa de cada fonte atraves dos markups estimados.</w:t>
        <w:br/>
      </w:r>
    </w:p>
    <w:p>
      <w:pPr>
        <w:pStyle w:val="Heading1"/>
      </w:pPr>
      <w:r>
        <w:t>2. Revisao da Literatura e Contribuicao</w:t>
      </w:r>
    </w:p>
    <w:p>
      <w:r>
        <w:t>A literatura preexistente sobre diferencas de precos de automoveis na Europa e essencialmente descritiva</w:t>
        <w:br/>
        <w:t>ou de forma reduzida.</w:t>
        <w:br/>
        <w:br/>
        <w:t>Mertens e Ginsburgh (1985) e Ginsburgh e Vanhamme (1989) constroem indices de precos hedonicos e</w:t>
        <w:br/>
        <w:t>encontram diferencas sistematicas de preco ajustadas por qualidade. Em suas conclusoes, advertem que</w:t>
        <w:br/>
        <w:t>uma analise cuidadosa das elasticidades-preco e da diferenciacao de produto e necessaria para interpretar</w:t>
        <w:br/>
        <w:t>os resultados -- exatamente o que Verboven (1996) fornece.</w:t>
        <w:br/>
        <w:br/>
        <w:t>De Melo e Messerlin (1988), Gual (1993) e Flam e Nordstrom (1994) utilizam modelos de forma reduzida</w:t>
        <w:br/>
        <w:t>e encontram que cotas de importacao influenciam as diferencas de preco. Kirman e Schueller (1990) enfatizam</w:t>
        <w:br/>
        <w:t>diferencas de custo como explicacao principal.</w:t>
        <w:br/>
        <w:br/>
        <w:t>Do lado dos metodos, Berry (1994) propoe um metodo econometricamente tratavel para estimar modelos de</w:t>
        <w:br/>
        <w:t>diferenciacao de produto em oligopolio, com firmas de produto unico. Berry, Levinsohn e Pakes (1995)</w:t>
        <w:br/>
        <w:t>desenvolvem um modelo mais sofisticado, porem computacionalmente custoso. Goldberg (1995) aplica uma</w:t>
        <w:br/>
        <w:t>versao do logit aninhado usando microdados (nivel domiciliar) para o mercado americano.</w:t>
        <w:br/>
        <w:br/>
        <w:t>A contribuicao central de Verboven (1996) e a construcao de um modelo estrutural de oligopolio multiproducto</w:t>
        <w:br/>
        <w:t>com segmentacao geografica de mercados e cotas de importacao, estimado com metodo NL3SLS baseado em</w:t>
        <w:br/>
        <w:t>Berry (1994) com as seguintes extensoes:</w:t>
        <w:br/>
        <w:t>-- firmas multiproducto (em vez de monoproducto como em Berry, 1994);</w:t>
        <w:br/>
        <w:t>-- cotas de importacao (absolutas e percentuais) explicitamente modeladas como restricoes de otimizacao;</w:t>
        <w:br/>
        <w:t>-- tres fontes alternativas de discriminacao de precos testadas simultaneamente;</w:t>
        <w:br/>
        <w:t>-- dados de cinco pases europeus com 512 observacoes em 1990.</w:t>
        <w:br/>
        <w:br/>
        <w:t>O artigo estabelece formalmente a presenca de discriminacao internacional de precos e quantifica a contribuicao</w:t>
        <w:br/>
        <w:t>relativa de cada fonte por meio dos markups relativos estimados e do Indice de Lerner.</w:t>
        <w:br/>
      </w:r>
    </w:p>
    <w:p>
      <w:pPr>
        <w:pStyle w:val="Heading1"/>
      </w:pPr>
      <w:r>
        <w:t>3. Estrutura do Mercado Europeu de Automoveis em 1990</w:t>
      </w:r>
    </w:p>
    <w:p>
      <w:r>
        <w:t>Em 1990, os cinco pases estudados (Belgica, Franca, Alemanha, Italia e Reino Unido) registraram</w:t>
        <w:br/>
        <w:t>10,2 milhoes de novos automoveis, representando 84% de todos os registros da Comunidade Europeia.</w:t>
        <w:br/>
        <w:br/>
        <w:t>Indice de precos hedoOnico: Para mensurar as diferencas sistematicas de preco ajustadas por qualidade,</w:t>
        <w:br/>
        <w:t>Verboven estima a seguinte equacao hedonica por MQO:</w:t>
        <w:br/>
        <w:t xml:space="preserve">  p_jm / (1 + t_m) = exp(w_jm * gamma + omega_m + omega_jm)     (equacao 1)</w:t>
        <w:br/>
        <w:t>onde p_jm eh o preco de tabela pre-imposto em ECUs do modelo j no pais m, t_m eh a aliquota do imposto,</w:t>
        <w:br/>
        <w:t>w_jm eh um vetor de caracteristicas fisicas (cavalos de potenca, peso, largura, altura, dummies de pais</w:t>
        <w:br/>
        <w:t>de origem), omega_m eh um efeito fixo de mercado e omega_jm eh um erro econometrico.</w:t>
        <w:br/>
        <w:br/>
        <w:t>O indice hedoOnico resultante (com Belgica = 100 como referencia) mostra:</w:t>
        <w:br/>
        <w:t>Belgica = 100 | Franca = 105 | Alemanha = 110 | Italia = 116 | Reino Unido = 120</w:t>
        <w:br/>
        <w:br/>
        <w:t>Segmentacao geografica de mercado: A discriminacao internacional de precos requer que os mercados sejam</w:t>
        <w:br/>
        <w:t>segmentados (custos de arbitragem proibitivos). Diversos fatores garantem essa segmentacao:</w:t>
        <w:br/>
        <w:t>-- Regulamento EC 123/85: sistema de distribuicao seletiva e exclusiva, que restringe a venda de carros novos</w:t>
        <w:br/>
        <w:t xml:space="preserve">   apenas a revendedores autorizados pelos fabricantes;</w:t>
        <w:br/>
        <w:t>-- Obstaculos legais e administrativos para compras cross-border por consumidores finais;</w:t>
        <w:br/>
        <w:t>-- Requisitos de aprovacao nacional (padroes de segurança e ambientais, dirrecao a esquerda no RU).</w:t>
        <w:br/>
        <w:t>O nivel de importacoes paralelas (revendedores nao autorizados) era baixo: maximo de 3% na Italia,</w:t>
        <w:br/>
        <w:t>confirmando a segmentacao efetiva dos mercados.</w:t>
        <w:br/>
        <w:br/>
        <w:t>Concentracao e penetracao internacional (Tabela 1):</w:t>
        <w:br/>
        <w:t>-- Indices de concentracao C1/C4/C7 sao altos, especialmente em Franca e Italia;</w:t>
        <w:br/>
        <w:t>-- Cada pais tem grandes produtores domesticos: Italia (Fiat/Alfa/Lancia), Franca (PSA/Renault), Alemanha</w:t>
        <w:br/>
        <w:t xml:space="preserve">   (VW/GM/Ford/Mercedes/BMW), Reino Unido (Rover/Ford/GM);</w:t>
        <w:br/>
        <w:t>-- Firmas japonesas (Honda, Mazda, Mitsubishi, Nissan, Toyota) tem participacao relevante na Belgica e</w:t>
        <w:br/>
        <w:t xml:space="preserve">   Alemanha/RU, e muito restringida na Franca e Italia por cotas de importacao.</w:t>
        <w:br/>
        <w:br/>
        <w:t>A combinacao de segmentacao geografica, alta concentracao e diferentes estruturas de cotas sugere que</w:t>
        <w:br/>
        <w:t>as firmas cobram markups distintos entre paises -- i.e., praticam discriminacao internacional de precos.</w:t>
        <w:br/>
      </w:r>
    </w:p>
    <w:p>
      <w:pPr>
        <w:pStyle w:val="Heading1"/>
      </w:pPr>
      <w:r>
        <w:t>4. Modelo de Oligopolio para o Mercado de Automoveis</w:t>
      </w:r>
    </w:p>
    <w:p>
      <w:r>
        <w:t>Verboven constroi um modelo de Bertrand-Nash com firmas multiproducto vendendo produtos diferenciados</w:t>
        <w:br/>
        <w:t>em M mercados nacionais geograficamente segmentados.</w:t>
        <w:br/>
        <w:br/>
        <w:t>Estrutura basica: Ha F firmas multiproducto. No mercado m, a firma f vende o subconjunto F_fm dos J_m</w:t>
        <w:br/>
        <w:t>modelos disponiveis. As vendas do modelo j no mercado m, q_jm(p_m), dependem apenas dos precos naquele</w:t>
        <w:br/>
        <w:t>mercado (arbitragem proibitiva aos consumidores). O lucro da firma f e:</w:t>
        <w:br/>
        <w:t xml:space="preserve">  Pi_f = sum_m sum_{j in F_fm} p^w_jm * q_jm(p_m) - sum_{j in F_fm} C_j(q_j1,...,q_jM)     (equacao 2)</w:t>
        <w:br/>
        <w:t>onde p^w_jm eh o preco de atacado recebido pela firma (diferente do preco ao consumidor p_jm por impostos</w:t>
        <w:br/>
        <w:t>e margens de distribuidores).</w:t>
        <w:br/>
        <w:br/>
        <w:t>Comportamento de precificacao e cotas: Firmas sem cota de importacao maximizam lucros escolhendo p^w_jm</w:t>
        <w:br/>
        <w:t>para cada modelo. Firmas sujeitas a cota resolvem um problema de maximizacao restrita. A cota pode ser:</w:t>
        <w:br/>
        <w:t>-- Absoluta (ex.: Italia): D_fm &gt;= sum_{j in F_fm} q_jm(p_m)</w:t>
        <w:br/>
        <w:t>-- Percentual (ex.: Franca, Alemanha, RU): d_fm &gt;= sum_{j in F_fm} q_jm / sum_j q_jm</w:t>
        <w:br/>
        <w:br/>
        <w:t>Condicoes de primeira ordem -- mercado com cota absoluta (equacao 3a):</w:t>
        <w:br/>
        <w:t xml:space="preserve">  sum_{k in F_fm} (p^w_km - dC_k/dq_km - lambda^a_fm) * dq_km/dp^w_jm + q_jm = 0</w:t>
        <w:br/>
        <w:br/>
        <w:t>Mercado com cota percentual (equacao 3b):</w:t>
        <w:br/>
        <w:t xml:space="preserve">  sum_{k in F_fm} (p^w_km - dC_k/dq_km - lambda^r_fm/Q_m) * dq_km/dp^w_jm</w:t>
        <w:br/>
        <w:t xml:space="preserve">  + (lambda^r_fm / Q_m) * (Q_fm/Q_m) * sum^{J_m}_{k=1} dq_km/dp^w_jm + q_jm = 0</w:t>
        <w:br/>
        <w:br/>
        <w:t>lambda^a_fm e lambda^r_fm sao os multiplicadores de Lagrange (zero se firma nao sujeita a cota; positivos</w:t>
        <w:br/>
        <w:t>e iguais a solucao do problema de otimizacao restrita se sujeita). Quanto maior o multiplicador, mais</w:t>
        <w:br/>
        <w:t>vinculante e a cota para aquela firma.</w:t>
        <w:br/>
        <w:br/>
        <w:t>Equacao de preco resultante (forma matricial):</w:t>
        <w:br/>
        <w:t>-- Cota absoluta: p^w_jm = dC_j/dq_jm + Delta^{-1}_jm * q_m + lambda^a_fm     (equacao 4a)</w:t>
        <w:br/>
        <w:t>-- Cota percentual: p^w_jm = dC_j/dq_jm + Delta^{-1}_jm * q^r_m + lambda^r_fm/Q_m     (equacao 4b)</w:t>
        <w:br/>
        <w:br/>
        <w:t>onde Delta_m e uma matriz J_m x J_m com elemento Delta_jkm = -dq_km/dp^w_jm se k e j pertencem a mesma</w:t>
        <w:br/>
        <w:t>firma, e zero caso contrario. Delta^{-1}_jm eh a j-esima linha de Delta^{-1}_m.</w:t>
        <w:br/>
        <w:br/>
        <w:t>Interpretacao economica: O preco de cada modelo em cada mercado e separavel em custo marginal e markup.</w:t>
        <w:br/>
        <w:t>Markup depende de: (i) elasticidades-preco implicadas pelo modelo de demanda (via Delta^{-1}); (ii) cotas</w:t>
        <w:br/>
        <w:t>de importacao (via lambda). Colusao: redefine F_fm como o conjunto de carros na coalizao de maximizacao</w:t>
        <w:br/>
        <w:t>conjunta de lucro.</w:t>
        <w:br/>
        <w:br/>
        <w:t>Fontes de discriminacao internacional de precos:</w:t>
        <w:br/>
        <w:t>1. Elasticidades-preco distintas entre paises (menor elasticidade domestica --&gt; maior markup domestico);</w:t>
        <w:br/>
        <w:t>2. Cotas de importacao (firmas japonesas sob cotas vinculantes cobram mais);</w:t>
        <w:br/>
        <w:t>3. Comportamento colusivo diferente entre paises (coalizao amplia markups).</w:t>
        <w:br/>
      </w:r>
    </w:p>
    <w:p>
      <w:pPr>
        <w:pStyle w:val="Heading1"/>
      </w:pPr>
      <w:r>
        <w:t>5. Formas Funcionais: Custo Marginal, Preco e Demanda</w:t>
      </w:r>
    </w:p>
    <w:p>
      <w:r>
        <w:t>Custo marginal (equacao 5):</w:t>
        <w:br/>
        <w:t xml:space="preserve">  dC_j/dq_jm = exp(w_jm * gamma_w + gamma_q * ln Q_j + omega_m + omega_jm)</w:t>
        <w:br/>
        <w:t>-- w_jm: vetor de caracteristicas fisicas (HP, peso, largura, altura, dummies de pais de origem);</w:t>
        <w:br/>
        <w:t>-- Q_j = sum_m q_jm: producao mundial total do modelo j, captura retornos de escala;</w:t>
        <w:br/>
        <w:t>-- gamma_q: coeficiente de retornos de escala (negativo --&gt; economias de escala);</w:t>
        <w:br/>
        <w:t>-- omega_m: efeito fixo de mercado (custos nao observados especificos do pais, ex.: catalisadores obrigatorios</w:t>
        <w:br/>
        <w:t xml:space="preserve">   na Alemanha);</w:t>
        <w:br/>
        <w:t>-- omega_jm: erro -- caracteristicas nao observadas do modelo que afetam o custo.</w:t>
        <w:br/>
        <w:t>Quando os markups tendem a zero (concorrencia perfeita) e gamma_q = 0, a equacao de preco reduz-se a</w:t>
        <w:br/>
        <w:t>especificacao hedonica (equacao 1).</w:t>
        <w:br/>
        <w:br/>
        <w:t>Relacao preco de atacado -- preco ao consumidor (equacao 6):</w:t>
        <w:br/>
        <w:t xml:space="preserve">  p^w_jm = p_jm / [(1 + t_m)(1 + tau_m)]</w:t>
        <w:br/>
        <w:t>-- t_m: impostos sobre valor agregado (observaveis, variam por pais e, em alguns casos, por modelo);</w:t>
        <w:br/>
        <w:t>-- tau_m: efeito fixo que captura desvio percentual medio nao observado entre p^w e p, em particular</w:t>
        <w:br/>
        <w:t xml:space="preserve">   margens de distribuidores. Interpretacao: distribuidores calculam sua margem como percentual do preco</w:t>
        <w:br/>
        <w:t xml:space="preserve">   de tabela pre-imposto, pratica padrao na industria europeia.</w:t>
        <w:br/>
        <w:br/>
        <w:t>Nota sobre identificacao: Os efeitos fixos omega_m (custo) e tau_m (margem de distribuidor) nao sao</w:t>
        <w:br/>
        <w:t>separadamente identificados nas equacoes transformadas. Portanto, os efeitos fixos estimados refletem</w:t>
        <w:br/>
        <w:t>combinacoes de diferencas de custo e diferencas de margem de distribuidor entre paises. Analogamente,</w:t>
        <w:br/>
        <w:t>os multiplicadores de Lagrange sao identificados apenas ate o fator (1 + tau_m). Porem, os markups</w:t>
        <w:br/>
        <w:t>relativos (equacao 14) sao identificados apesar dessas limitacoes.</w:t>
        <w:br/>
      </w:r>
    </w:p>
    <w:p>
      <w:pPr>
        <w:pStyle w:val="Heading1"/>
      </w:pPr>
      <w:r>
        <w:t>6. Modelo de Demanda: Logit Aninhado</w:t>
      </w:r>
    </w:p>
    <w:p>
      <w:r>
        <w:t>Verboven adota uma versao do modelo de logit aninhado de dois niveis para capturar padroes de</w:t>
        <w:br/>
        <w:t>substituicao plausíveis e economicamente tractaveis.</w:t>
        <w:br/>
        <w:br/>
        <w:t>Estrutura dos ninhos: Ha L_m consumidores potenciais no mercado m. Os J_m modelos sao particionados em:</w:t>
        <w:br/>
        <w:t>-- Grupos (g = 0,...,G_m): definidos por CLASSE do veiculo (6 classes: mini/pequeno, medio, grande,</w:t>
        <w:br/>
        <w:t xml:space="preserve">   executivo, luxo, esporte). Grupo g=0 reservado ao bem externo (nao comprar carro novo).</w:t>
        <w:br/>
        <w:t>-- Subgrupos (h = 1,...,H_gm): definidos por PAIS DE ORIGEM dentro de cada classe (domestico vs. estrangeiro).</w:t>
        <w:br/>
        <w:br/>
        <w:t>Essa estrutura captura: (i) competicao localizada entre carros da mesma classe e mesmo pais de origem;</w:t>
        <w:br/>
        <w:t>(ii) menor substituicao entre classes distintas; (iii) competicao fraca entre carros domesticos e estrangeiros</w:t>
        <w:br/>
        <w:t>dentro da mesma classe (gerando poder de mercado domestico).</w:t>
        <w:br/>
        <w:br/>
        <w:t>Demanda agregada (equacao 7):</w:t>
        <w:br/>
        <w:t xml:space="preserve">  q_jm = [e^{delta_jm/(1-sigma_1)} * e^{I_hgm/(1-sigma_2)} * e^{I_gm}] /</w:t>
        <w:br/>
        <w:t xml:space="preserve">          [e^{I_hgm/(1-sigma_1)} * e^{I_gm/(1-sigma_2)} * sum_{g=0} e^{I_gm}] * L_m</w:t>
        <w:br/>
        <w:br/>
        <w:t>Valores inclusivos (equacao 8):</w:t>
        <w:br/>
        <w:t xml:space="preserve">  I_hgm = (1 - sigma_1) * ln [sum_{l in V_hgm} e^{delta_lm/(1-sigma_1)}]</w:t>
        <w:br/>
        <w:t xml:space="preserve">  I_gm  = (1 - sigma_2) * ln [sum_{h in V_gm} e^{I_hgm/(1-sigma_2)}]</w:t>
        <w:br/>
        <w:br/>
        <w:t>Utilidade media (equacao 9):</w:t>
        <w:br/>
        <w:t xml:space="preserve">  delta_jm = x_jm * beta - alpha * [(p_jm)^mu - 1]/mu + xi_m + xi_jm</w:t>
        <w:br/>
        <w:t>-- xi_m: efeito fixo de mercado na demanda;</w:t>
        <w:br/>
        <w:t>-- xi_jm: erro -- caracteristicas nao observadas que afetam a demanda (ex.: reputacao, rede de concessionarias);</w:t>
        <w:br/>
        <w:t>-- mu: parametro de flexibilidade da especificacao do preco na utilidade (mu = 0: semi-log; mu = 1: linear);</w:t>
        <w:br/>
        <w:t>-- alpha: coeficiente de sensibilidade ao preco (negativo implica demanda decrescente em preco).</w:t>
        <w:br/>
        <w:br/>
        <w:t>Parametros de correlacao:</w:t>
        <w:br/>
        <w:t>-- sigma_1 in [0,1]: correlacao de preferencias DENTRO do subgrupo (pais de origem x classe).</w:t>
        <w:br/>
        <w:t xml:space="preserve">   sigma_1 = 0: sem correlacao (logit simples); sigma_1 -&gt; 1: substitutos perfeitos dentro do subgrupo.</w:t>
        <w:br/>
        <w:t>-- sigma_2 in [0, sigma_1]: correlacao de preferencias entre subgrupos do mesmo grupo (classe).</w:t>
        <w:br/>
        <w:t xml:space="preserve">   sigma_2 = 0: sem correlacao entre subgrupos; sigma_2 -&gt; sigma_1: substituicao igualmente forte dentro</w:t>
        <w:br/>
        <w:t xml:space="preserve">   do grupo.</w:t>
        <w:br/>
        <w:t>-- Condicao de McFadden para consistencia com maximizacao de utilidade aleatoria: 0 &lt;= sigma_2 &lt;= sigma_1 &lt;= 1.</w:t>
        <w:br/>
        <w:br/>
        <w:t>Intuicao economica central: sigma_1 elevado implica que consumidores tem forte preferencia por carros</w:t>
        <w:br/>
        <w:t>do mesmo pais de origem dentro de sua classe. Isso gera subgrupos domesticos pouco concorridos, com menor</w:t>
        <w:br/>
        <w:t>elasticidade-preco propria para as firmas domesticas, que podem assim cobrar markups maiores -- discriminacao</w:t>
        <w:br/>
        <w:t>de precos contra consumidores domesticos.</w:t>
        <w:br/>
        <w:br/>
        <w:t>Especificacao rejeitada pelos dados: logit simples (sigma_1 = sigma_2 = 0), estrutura de ninhos invertida</w:t>
        <w:br/>
        <w:t>(grupos por origem, subgrupos por classe -- viola sigma_1 &gt;= sigma_2), modelos com ninhos adicionais.</w:t>
        <w:br/>
      </w:r>
    </w:p>
    <w:p>
      <w:pPr>
        <w:pStyle w:val="Heading1"/>
      </w:pPr>
      <w:r>
        <w:t>7. Metodos Econometricos e Estrategia de Identificacao</w:t>
      </w:r>
    </w:p>
    <w:p>
      <w:r>
        <w:t>Estimador: NL3SLS (Minimos Quadrados em Tres Estagios Nao-Linear) de Gallant e Jorgenson (1979).</w:t>
        <w:br/>
        <w:t>Estima sistema de equacoes simultaneas, nao-lineares, implicitas. Permite correlacao entre os erros</w:t>
        <w:br/>
        <w:t>omega_jm e xi_jm (caracteristicas nao observadas afetam tanto custo quanto demanda). Trata a endogeneidade</w:t>
        <w:br/>
        <w:t>de precos e vendas atraves de variaveis instrumentais.</w:t>
        <w:br/>
        <w:br/>
        <w:t>Transformacao linear dos erros: Berry (1994) mostrou como transformar as equacoes de demanda e precificacao</w:t>
        <w:br/>
        <w:t>para que os erros entrem linearmente. Verboven generaliza essa transformacao para firmas multiproducto e</w:t>
        <w:br/>
        <w:t>logit aninhado de dois niveis (deducoes no Apendice).</w:t>
        <w:br/>
        <w:br/>
        <w:t>Equacao de demanda transformada (equacao 10):</w:t>
        <w:br/>
        <w:t xml:space="preserve">  ln(q_j/L_m) = ln[1 - Q_m/L_m] + sigma_1 * ln(q_j/Q_hgm) + sigma_2 * ln(Q_hgm/Q_gm)</w:t>
        <w:br/>
        <w:t xml:space="preserve">                + x_jm * beta - alpha * [(p_jm)^mu - 1]/mu + xi_m + xi_jm</w:t>
        <w:br/>
        <w:br/>
        <w:t>Equacao de precos transformada (equacao 11):</w:t>
        <w:br/>
        <w:t xml:space="preserve">  ln p_jm + ln(1 - m_jm) = w_jm * gamma + gamma_q * Q_j + ln(1 + t_m) + tau_m + omega_m + omega_jm</w:t>
        <w:br/>
        <w:br/>
        <w:t>O termo m_jm (equacao 12) e o markup relativo de atacado, funcao complexa de sigma_1, sigma_2, alpha, mu,</w:t>
        <w:br/>
        <w:t>das cotas (via lambda_fm) e de variaveis de mercado. A formula para o markup relativo final (equacao 14) e:</w:t>
        <w:br/>
        <w:t xml:space="preserve">  (p^w_jm - dC_j/dq_jm) / p^w_jm = m_jm</w:t>
        <w:br/>
        <w:br/>
        <w:t>O markup relativo e identificado mesmo sem separar omega_m de tau_m, pois m_jm e funcao apenas dos</w:t>
        <w:br/>
        <w:t>parametros estruturais estimaveis.</w:t>
        <w:br/>
        <w:br/>
        <w:t>Problemas de identificacao:</w:t>
        <w:br/>
        <w:t>-- omega_m e tau_m nao sao separadamente identificados (efeitos fixos capturam ambos);</w:t>
        <w:br/>
        <w:t>-- Multiplicadores de Lagrange identificados somente ate o fator (1 + tau_m);</w:t>
        <w:br/>
        <w:t>-- Markups relativos sao identificados.</w:t>
        <w:br/>
        <w:br/>
        <w:t>Variaveis instrumentais: Precos e participacoes de mercado sao endogenos (determinados simultaneamente</w:t>
        <w:br/>
        <w:t>no equilibrio de Bertrand-Nash). Como as caracteristicas fisicas afetam tanto custo quanto demanda, nao</w:t>
        <w:br/>
        <w:t>ha instrumentos tradicionais. Berry, Levinsohn e Pakes (1995) e Pakes propoe usar funcoes das caracteristicas</w:t>
        <w:br/>
        <w:t>dos competidores. Os instrumentos utilizados sao:</w:t>
        <w:br/>
        <w:t>-- Elementos dos vetores x_jm e w_jm do proprio modelo;</w:t>
        <w:br/>
        <w:t>-- Media de x_jm e w_jm para outros carros da mesma firma;</w:t>
        <w:br/>
        <w:t>-- Media de x_jm e w_jm para carros de outras firmas;</w:t>
        <w:br/>
        <w:t>-- Numero de revendedores por firma em cada pais (exogeno no estagio de precificacao).</w:t>
        <w:br/>
        <w:br/>
        <w:t>Teste de colusao (Apendice): Especificacao geral com parametro phi_m:</w:t>
        <w:br/>
        <w:t>-- phi_m = 0: Bertrand-Nash (firma maximiza lucros apenas dos proprios carros no subgrupo);</w:t>
        <w:br/>
        <w:t>-- phi_m = 1: colusao total (firma maximiza lucros de todos os carros do subgrupo).</w:t>
        <w:br/>
        <w:t>Teste quasi-razao de verossimilhanca de Gallant e Jorgenson (1979). Colusao em todos os paises simultaneamente</w:t>
        <w:br/>
        <w:t>foi rejeitada; colusao especifica para Alemanha e RU nao foi rejeitada.</w:t>
        <w:br/>
      </w:r>
    </w:p>
    <w:p>
      <w:pPr>
        <w:pStyle w:val="Heading1"/>
      </w:pPr>
      <w:r>
        <w:t>8. Dados</w:t>
      </w:r>
    </w:p>
    <w:p>
      <w:r>
        <w:t>Amostra: 512 observacoes -- quase todos os modelos base disponiveis nos cinco paises (Belgica, Franca,</w:t>
        <w:br/>
        <w:t>Alemanha, Italia, Reino Unido) em 1990. Apenas modelos com participacoes de mercado muito baixas foram</w:t>
        <w:br/>
        <w:t>excluidos. Todas as fontes sao de acesso publico (l'Argus de l'Automobile, Autogids, Katalog der Automobil</w:t>
        <w:br/>
        <w:t>Revue, MVRIS, etc.), consultadas nas bibliotecas da FEBIAC (Bruxelas) e CCFA (Paris).</w:t>
        <w:br/>
        <w:br/>
        <w:t>Caracteristicas fisicas (vetores w_jm e x_jm):</w:t>
        <w:br/>
        <w:t>Categoria 1 -- Tecnicas: cavalos de potencia (HP), peso, largura, altura. Entram em logaritmo (coeficientes</w:t>
        <w:br/>
        <w:t>interpretados como elasticidades).</w:t>
        <w:br/>
        <w:t>-- HP e peso: determinam velocidade e aceleracao;</w:t>
        <w:br/>
        <w:t>-- Largura e peso: capturam seguranca;</w:t>
        <w:br/>
        <w:t>-- Largura e altura: capturam tamanho/conforto.</w:t>
        <w:br/>
        <w:t>Categoria 2 -- Dummies de pais de origem: frances, alemao, italiano, britanico, americano, japones</w:t>
        <w:br/>
        <w:t>(referencia: outros paises, principalmente leste-europeus). Dummy adicional de desvantagem de firma</w:t>
        <w:br/>
        <w:t>estrangeira (efeito sistematico sobre custos e/ou demanda de firmas nao-domesticas).</w:t>
        <w:br/>
        <w:br/>
        <w:t>Definicao de domestico: producao local. Ford e GM sao domesticos na Alemanha e no RU. Nissan Primera/</w:t>
        <w:br/>
        <w:t>Bluebird e tratado como britanico no RU (producao iniciada nos anos 1980) e como japones nos demais paises.</w:t>
        <w:br/>
        <w:br/>
        <w:t>Precos: precos de tabela convertidos para ECUs (taxas de cambio medias do periodo). O autor considera</w:t>
        <w:br/>
        <w:t>especificacao alternativa com descontos maximos dos revendedores (Tabela 1) como proxy para precos de</w:t>
        <w:br/>
        <w:t>transacao, com impacto insignificante nos resultados.</w:t>
        <w:br/>
        <w:br/>
        <w:t>Vendas: numero anual de novos registros de automoveis.</w:t>
        <w:br/>
        <w:br/>
        <w:t>Producao mundial por modelo (para variavel de escala Q_j): proxy construida multiplicando a participacao</w:t>
        <w:br/>
        <w:t>do modelo nas vendas da firma (nos 5 paises) pela producao mundial total da firma. Medida alternativa</w:t>
        <w:br/>
        <w:t>(vendas totais do modelo nos 5 paises) nao alterou materialmente os resultados.</w:t>
        <w:br/>
        <w:br/>
        <w:t>Potenciais compradores (L_m): total de domicilios em cada economia (seguindo Berry, Levinsohn e Pakes,</w:t>
        <w:br/>
        <w:t>1995). Especificacao alternativa com L_m = 25% dos domicilios foi testada e os resultados foram robustos</w:t>
        <w:br/>
        <w:t>(baixa substituicao para o bem externo).</w:t>
        <w:br/>
      </w:r>
    </w:p>
    <w:p>
      <w:pPr>
        <w:pStyle w:val="Heading1"/>
      </w:pPr>
      <w:r>
        <w:t>9. Resultados Empiricos: Estimativas do Modelo</w:t>
      </w:r>
    </w:p>
    <w:p>
      <w:r>
        <w:t>A especificacao nao rejeitada pelos dados e o logit aninhado com grupos definidos por classe e subgrupos</w:t>
        <w:br/>
        <w:t>por pais de origem (domestico vs. estrangeiro).</w:t>
        <w:br/>
        <w:br/>
        <w:t>Especificacoes rejeitadas (teste quasi-razao de verossimilhanca a 5%):</w:t>
        <w:br/>
        <w:t>-- Modelo hedoOnico competitivo (markups nulos);</w:t>
        <w:br/>
        <w:t>-- Logit simples (sigma_1 = sigma_2 = 0, competicao nao-localizada);</w:t>
        <w:br/>
        <w:t>-- Logit aninhado com ninho extra alto/baixo;</w:t>
        <w:br/>
        <w:t>-- Logit aninhado com ninho extra para bem externo;</w:t>
        <w:br/>
        <w:t>-- Estrutura de ninhos invertida (grupos por origem, subgrupos por classe): produz sigma_1 &lt; sigma_2,</w:t>
        <w:br/>
        <w:t xml:space="preserve">   inconsistente com McFadden;</w:t>
        <w:br/>
        <w:t>-- Colusao em todas as classes (rejeitada a 10%).</w:t>
        <w:br/>
        <w:br/>
        <w:t>Parametros comuns a demanda e precificacao (Tabela 2):</w:t>
        <w:br/>
        <w:t xml:space="preserve">  mu = -0,278 (s.e. = 0,036): preco entra de forma concava na utilidade (lei da demanda respeitada)</w:t>
        <w:br/>
        <w:t xml:space="preserve">  alpha = 71,812 (s.e. = 27,994): forte sensibilidade ao preco</w:t>
        <w:br/>
        <w:t xml:space="preserve">  sigma_1 = 0,522 (s.e. = 0,062): forte correlacao de preferencias dentro do subgrupo (pais de origem x classe)</w:t>
        <w:br/>
        <w:t xml:space="preserve">  sigma_2 = -0,081 (s.e. = 0,162): nao significativo -- fraca correlacao entre subgrupos da mesma classe</w:t>
        <w:br/>
        <w:br/>
        <w:t>Coeficientes de demanda:</w:t>
        <w:br/>
        <w:t>-- HP: elasticidade positiva e significativa (2,148);</w:t>
        <w:br/>
        <w:t>-- Largura: elasticidade positiva e significativa (13,846) -- a variavel mais importante;</w:t>
        <w:br/>
        <w:t>-- Peso e altura: insignificantes (efeitos ambiguos sobre desempenho);</w:t>
        <w:br/>
        <w:t>-- Pais de origem (gosto): carros alemaes tem maior preferencia (1,805); seguidos de americanos (1,187),</w:t>
        <w:br/>
        <w:t xml:space="preserve">   franceses (1,033), britanicos (0,647), italianos (0,495). Japoneses/outros tem menores preferencias;</w:t>
        <w:br/>
        <w:t>-- Desvantagem de firma estrangeira: -1,122 (firmas estrangeiras tem utilidade sistematicamente menor</w:t>
        <w:br/>
        <w:t xml:space="preserve">   no mercado domestico dos competidores -- reflexo de redes de concessionarias ou preferencias nacionais).</w:t>
        <w:br/>
        <w:br/>
        <w:t>Coeficientes de custo:</w:t>
        <w:br/>
        <w:t>-- Retornos de escala: gamma_q = -0,116 -- aumento de 10% na producao eleva o custo total em 8,9%;</w:t>
        <w:br/>
        <w:t>-- Caracteristicas tecnicas: todas contribuem significativamente e positivamente para o custo marginal;</w:t>
        <w:br/>
        <w:t>-- Pais de origem (custo): coeficientes positivos (relativo a leste-europeus); alemao tem maior coeficiente</w:t>
        <w:br/>
        <w:t xml:space="preserve">   (0,322);</w:t>
        <w:br/>
        <w:t>-- Desvantagem de firma estrangeira no custo: +0,081 (firmas estrangeiras operam a custo sistematicamente</w:t>
        <w:br/>
        <w:t xml:space="preserve">   maior, possivelmente por barreiras comerciais nao observadas);</w:t>
        <w:br/>
        <w:t>-- Efeitos fixos de precificacao: RU (0,116) e Alemanha (0,060) sao os maiores.</w:t>
        <w:br/>
        <w:br/>
        <w:t>Elasticidades-preco propria:</w:t>
        <w:br/>
        <w:t>Variam entre 5 e 15, consistentes com a literatura americana (Bresnahan 1981, Goldberg 1995, BLP 1995).</w:t>
        <w:br/>
        <w:t>Carros domesticos tem menor elasticidade-preco propria (subgrupos pouco concorridos). Carros de classes</w:t>
        <w:br/>
        <w:t>inferiores tem maior elasticidade (classes mais concorridas + mu significativamente negativo).</w:t>
        <w:br/>
        <w:br/>
        <w:t>Elasticidades cruzadas:</w:t>
        <w:br/>
        <w:t>Diminuem conforme a distancia no arvore de ninhos: maior impacto para carros do mesmo subgrupo (mesmo</w:t>
        <w:br/>
        <w:t>pais de origem, mesma classe), menor para subgrupos diferentes da mesma classe, ainda menor para classes</w:t>
        <w:br/>
        <w:t>distintas.</w:t>
        <w:br/>
        <w:br/>
        <w:t>Multiplicadores de Lagrange (cotas japonesas):</w:t>
        <w:br/>
        <w:t xml:space="preserve">  Franca: 826,5 (s.e. = 248,3) ** SIGNIFICATIVO -- cota vinculante</w:t>
        <w:br/>
        <w:t xml:space="preserve">  Italia: 1.820,8 (s.e. = 293,1) ** SIGNIFICATIVO -- cota extremamente vinculante</w:t>
        <w:br/>
        <w:t xml:space="preserve">  Alemanha: -176,9 (s.e. = 248,1) -- insignificativo -- cota nao vinculante</w:t>
        <w:br/>
        <w:t xml:space="preserve">  Reino Unido: 214,3 (s.e. = 244,1) -- insignificativo -- cota nao vinculante</w:t>
        <w:br/>
        <w:t>Estimativa para Belgica (sem cota): insignificativa -- confirma que os multiplicadores capturam o efeito</w:t>
        <w:br/>
        <w:t>da cota, nao custos especificos de firmas japonesas.</w:t>
        <w:br/>
      </w:r>
    </w:p>
    <w:p>
      <w:pPr>
        <w:pStyle w:val="Heading1"/>
      </w:pPr>
      <w:r>
        <w:t>10. Discriminacao Internacional de Precos: Markups e Indice de Lerner</w:t>
      </w:r>
    </w:p>
    <w:p>
      <w:r>
        <w:t>O markup relativo de atacado para o modelo j no pais m (equacao 14):</w:t>
        <w:br/>
        <w:t xml:space="preserve">  (p^w_jm - dC_j/dq_jm) / p^w_jm = m_jm</w:t>
        <w:br/>
        <w:t>e calculado diretamente a partir das estimativas. Permite quantificar a discriminacao internacional</w:t>
        <w:br/>
        <w:t>de precos.</w:t>
        <w:br/>
        <w:br/>
        <w:t>Resultados da Tabela 3 (modelos selecionados):</w:t>
        <w:br/>
        <w:t>Modelos domesticos revelam poder de mercado domestico:</w:t>
        <w:br/>
        <w:t>-- Fiat Uno: Belgica 7,6% | Franca 8,7% | Alemanha 9,8% | ITALIA 21,7% | RU 8,7%</w:t>
        <w:br/>
        <w:t>-- Renault 5: Belgica 8,0% | FRANCA 10,4% | Alemanha 8,4% | Italia 8,8% | RU 8,4%</w:t>
        <w:br/>
        <w:t>-- Renault 19: Belgica 8,9% | FRANCA 13,0% | Alemanha 9,2% | Italia 9,5% | RU 9,0%</w:t>
        <w:br/>
        <w:t>-- Mercedes 190: Belgica 14,3% | Franca 14,4% | ALEMANHA 17,2% | Italia 15,6% | RU 12,3%</w:t>
        <w:br/>
        <w:t>-- BMW 7-series: Belgica 15,7% | Franca 15,7% | ALEMANHA 14,7% | Italia 19,0% | RU 21,5%</w:t>
        <w:br/>
        <w:br/>
        <w:t>Modelos japoneses sob cota revelam renda de cota:</w:t>
        <w:br/>
        <w:t>-- Nissan Micra: Belgica 8,1% | FRANCA 23,1% | Alemanha 8,9% | ITALIA 36,1% | RU 12,5%</w:t>
        <w:br/>
        <w:t>-- Toyota Corolla: Belgica 9,7% | FRANCA 19,6% | Alemanha 13,0% | ITALIA 24,2% | RU 13,6%</w:t>
        <w:br/>
        <w:t>-- Mazda 626: Belgica 9,8% | FRANCA 19,3% | Alemanha 13,0% | ITALIA 21,7% | RU 13,3%</w:t>
        <w:br/>
        <w:br/>
        <w:t>Interpretacao economica:</w:t>
        <w:br/>
        <w:t>1. Poder de mercado domestico: firmas domesticas operam em subgrupos pouco concorridos, com sigma_1</w:t>
        <w:br/>
        <w:t xml:space="preserve">   elevado gerando baixas elasticidades-preco. Exploram isso cobrando markups maiores no proprio pais.</w:t>
        <w:br/>
        <w:t xml:space="preserve">   A discriminacao e contra os consumidores domesticos.</w:t>
        <w:br/>
        <w:t>2. Renda de cota: firmas japonesas sob cotas vinculantes (Franca e Italia) elevam precos ate o nivel</w:t>
        <w:br/>
        <w:t xml:space="preserve">   de equilibrio com a cota ativa. O aumento do lucro unitario pode ser offset pela reducao de volume.</w:t>
        <w:br/>
        <w:t>3. Progressividade por classe: markups crescem com a classe do veiculo (maior poder de mercado em</w:t>
        <w:br/>
        <w:t xml:space="preserve">   classes de luxo e esporte). Excecao: Italia, onde Fiat e quase monopolio nas classes baixas.</w:t>
        <w:br/>
        <w:br/>
        <w:t>Indice de Lerner (Tabela 4 -- media ponderada de markups, em %):</w:t>
        <w:br/>
        <w:t>Segmento         Belgica  Franca  Alemanha  Italia  RU</w:t>
        <w:br/>
        <w:t>Mini e pequeno     8,1    10,4      9,5     16,4   10,2</w:t>
        <w:br/>
        <w:t>Medio              9,2    11,5     11,3     16,1   11,0</w:t>
        <w:br/>
        <w:t>Grande             9,8    12,1     12,2     15,6   11,8</w:t>
        <w:br/>
        <w:t>Executivo         10,4    13,2     11,4     14,6   12,5</w:t>
        <w:br/>
        <w:t>Luxo              13,4    13,4     15,9     18,8   14,2</w:t>
        <w:br/>
        <w:t>Esporte           14,4    15,3     15,2     17,5   19,9</w:t>
        <w:br/>
        <w:t>TOTAL INDUSTRIA    9,4    11,4     11,9     16,3   11,4</w:t>
        <w:br/>
        <w:br/>
        <w:t>Italia tem o maior indice (16,3%): combinacao de poder monopolista da Fiat nas classes baixas/medias</w:t>
        <w:br/>
        <w:t>e cota japonesa muito restritiva. Belgica tem o menor (9,4%): nenhum produtor domestico, nenhuma cota.</w:t>
        <w:br/>
        <w:t>A discriminacao e mais pronunciada nas classes baixas: (i) firmas domesticas exploram poder de mercado</w:t>
        <w:br/>
        <w:t>mais intensamente em segmentos onde dominam; (ii) a cota restringe numero de veiculos (nao valor),</w:t>
        <w:br/>
        <w:t>induzindo firmas japonesas a deslocar demanda para modelos maiores e mais caros.</w:t>
        <w:br/>
        <w:br/>
        <w:t>Efeitos fixos residuais (variacoes de preco nao explicadas por markups):</w:t>
        <w:br/>
        <w:t>Apos controlar por markups, os efeitos fixos da Alemanha e do RU permanecem substanciais. Possiveis</w:t>
        <w:br/>
        <w:t>explicacoes:</w:t>
        <w:br/>
        <w:t>-- Especificacao imprecisa das elasticidades (modelo mais sofisticado poderia capturar melhor);</w:t>
        <w:br/>
        <w:t>-- Colusao parcial: colusao nao rejeitavel para Alemanha e RU (terceira fonte de discriminacao);</w:t>
        <w:br/>
        <w:t>-- Custos reais nao observados: catalisadores obrigatorios e assistencia na estrada estimados em +10-15%</w:t>
        <w:br/>
        <w:t xml:space="preserve">   do preco na Alemanha e RU (Comissao Europeia, 1992);</w:t>
        <w:br/>
        <w:t>-- Margens de distribuidores altas no RU: evidencias indiretas (maiores descontos maximos, maiores margens</w:t>
        <w:br/>
        <w:t xml:space="preserve">   medias). Usando proxies para margens de distribuidores, o efeito fixo do RU fica menos significativo;</w:t>
        <w:br/>
        <w:t>-- Pass-through incompleto de cambio: explica parcialmente Alemanha (apreciacao do marco alemao), mas</w:t>
        <w:br/>
        <w:t xml:space="preserve">   nao o RU (depreciacao da libra deveria reduzir o preco em ECUs, nao aumentar).</w:t>
        <w:br/>
      </w:r>
    </w:p>
    <w:p>
      <w:pPr>
        <w:pStyle w:val="Heading1"/>
      </w:pPr>
      <w:r>
        <w:t>11. Conclusoes, Limitacoes e Extensoes</w:t>
      </w:r>
    </w:p>
    <w:p>
      <w:r>
        <w:t>CONCLUSOES PRINCIPAIS:</w:t>
        <w:br/>
        <w:t>O artigo demonstra formalmente a presenca de discriminacao internacional de precos no mercado europeu</w:t>
        <w:br/>
        <w:t>de automoveis em 1990, com tres fontes identificadas:</w:t>
        <w:br/>
        <w:br/>
        <w:t>1. Diferencas em elasticidades-preco (poder de mercado domestico):</w:t>
        <w:br/>
        <w:t xml:space="preserve">   Firmas domesticas na Franca, Alemanha, RU e especialmente na Italia enfrentam elasticidades-preco</w:t>
        <w:br/>
        <w:t xml:space="preserve">   muito menores do que as firmas estrangeiras. Isso se deve ao forte sigma_1 estimado: consumidores</w:t>
        <w:br/>
        <w:t xml:space="preserve">   tem preferencia correlacionada por carros do mesmo pais de origem dentro de uma classe, gerando</w:t>
        <w:br/>
        <w:t xml:space="preserve">   subgrupos domesticos pouco concorridos. As firmas exploram esse poder cobrando markups maiores</w:t>
        <w:br/>
        <w:t xml:space="preserve">   no mercado domestico -- discriminacao contra o consumidor nacional.</w:t>
        <w:br/>
        <w:br/>
        <w:t>2. Cotas de importacao vinculantes:</w:t>
        <w:br/>
        <w:t xml:space="preserve">   As cotas sobre carros japoneses sao vinculantes na Franca e na Italia (multiplicadores de Lagrange</w:t>
        <w:br/>
        <w:t xml:space="preserve">   significativamente positivos). As firmas japonesas obtem renda de cota: cobram precos mais altos</w:t>
        <w:br/>
        <w:t xml:space="preserve">   do que cobrariam na ausencia da restricao, especialmente em modelos de classes baixas (a cota</w:t>
        <w:br/>
        <w:t xml:space="preserve">   restringe numero de unidades, nao valor).</w:t>
        <w:br/>
        <w:br/>
        <w:t>3. Comportamento colusivo (nao rejeitavel):</w:t>
        <w:br/>
        <w:t xml:space="preserve">   A especificacao com colusao especifica por pais nao pode ser rejeitada para Alemanha e RU.</w:t>
        <w:br/>
        <w:t xml:space="preserve">   Isso constitui uma terceira fonte potencial de discriminacao internacional de precos.</w:t>
        <w:br/>
        <w:br/>
        <w:t>RESULTADOS ROBUSTOS a: medidas alternativas de producao mundial; diferentes especificacoes de L_m;</w:t>
        <w:br/>
        <w:t>inclusao de descontos maximos como proxy de precos de transacao.</w:t>
        <w:br/>
        <w:br/>
        <w:t>LIMITACOES:</w:t>
        <w:br/>
        <w:t>-- Corte transversal unico (1990): impossibilita analise de pass-through dinamico de cambio;</w:t>
        <w:br/>
        <w:t>-- Hipotese de exogeneidade das caracteristicas fisicas (valida no curto prazo, questionavel no longo);</w:t>
        <w:br/>
        <w:t>-- tau_m (margens de distribuidores) nao separadamente identificado dos custos;</w:t>
        <w:br/>
        <w:t>-- Hipotese simplificadora de multiplicadores de Lagrange iguais entre firmas japonesas por pais;</w:t>
        <w:br/>
        <w:t>-- Ausencia de dados detalhados sobre margens de distribuidores e demograficos por pais;</w:t>
        <w:br/>
        <w:t>-- Modelo de demanda estatico (nao modela aspectos dinamicos de durabilidade).</w:t>
        <w:br/>
        <w:br/>
        <w:t>EXTENSOES SUGERIDAS:</w:t>
        <w:br/>
        <w:t>-- Coleta de dados longitudinais (1970-1995): analise de pass-through cambial, declinio do poder de</w:t>
        <w:br/>
        <w:t xml:space="preserve">   mercado domestico, efeitos da remocao de cotas ao final do seculo;</w:t>
        <w:br/>
        <w:t>-- Analise de bem-estar via simulacoes de politicas: harmonizacao tributaria, eliminacao de cotas,</w:t>
        <w:br/>
        <w:t xml:space="preserve">   reducao dos custos de arbitragem cross-border, efeitos da regulacao anti-discriminacao;</w:t>
        <w:br/>
        <w:t>-- Modelos de diferenciacao de produto mais sofisticados (BLP 1995, Feenstra e Levinsohn 1995)</w:t>
        <w:br/>
        <w:t xml:space="preserve">   para capturar melhor as elasticidades e reduzir os efeitos fixos residuais;</w:t>
        <w:br/>
        <w:t>-- Incorporacao de dinamica de bens duraveis e heterogeneidade demografica por pais.</w:t>
        <w:br/>
        <w:br/>
        <w:t>LEGADO: O artigo se tornou referencia classica em organizacao industrial empirica pela aplicacao e</w:t>
        <w:br/>
        <w:t>extensao do metodo de Berry (1994) a um ambiente com firmas multiproducto e cotas de importacao.</w:t>
        <w:br/>
        <w:t>Influenciou diretamente a literatura sobre discriminacao de precos em mercados internacionais, avaliacao</w:t>
        <w:br/>
        <w:t>de politicas de comercio exterior (VERs) e estudos subsequentes sobre o mercado europeu de automoveis</w:t>
        <w:br/>
        <w:t>(ex.: Goldberg e Verboven, 2001, 2004).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