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CB2C1" w14:textId="026E4428" w:rsidR="00630942" w:rsidRPr="00CE50EA" w:rsidRDefault="00C92749" w:rsidP="00085062">
      <w:pPr>
        <w:jc w:val="both"/>
        <w:rPr>
          <w:b/>
          <w:bCs/>
          <w:lang w:val="en-US"/>
        </w:rPr>
      </w:pPr>
      <w:proofErr w:type="spellStart"/>
      <w:r w:rsidRPr="00CE50EA">
        <w:rPr>
          <w:b/>
          <w:bCs/>
          <w:lang w:val="en-US"/>
        </w:rPr>
        <w:t>Resumo</w:t>
      </w:r>
      <w:proofErr w:type="spellEnd"/>
      <w:r w:rsidRPr="00CE50EA">
        <w:rPr>
          <w:b/>
          <w:bCs/>
          <w:lang w:val="en-US"/>
        </w:rPr>
        <w:t xml:space="preserve"> </w:t>
      </w:r>
      <w:proofErr w:type="spellStart"/>
      <w:r w:rsidRPr="00CE50EA">
        <w:rPr>
          <w:b/>
          <w:bCs/>
          <w:lang w:val="en-US"/>
        </w:rPr>
        <w:t>Detalhado</w:t>
      </w:r>
      <w:proofErr w:type="spellEnd"/>
      <w:r w:rsidRPr="00CE50EA">
        <w:rPr>
          <w:b/>
          <w:bCs/>
          <w:lang w:val="en-US"/>
        </w:rPr>
        <w:t>:</w:t>
      </w:r>
      <w:r w:rsidR="00AB053A" w:rsidRPr="00CE50EA">
        <w:rPr>
          <w:b/>
          <w:bCs/>
          <w:lang w:val="en-US"/>
        </w:rPr>
        <w:t xml:space="preserve"> </w:t>
      </w:r>
      <w:r w:rsidR="00F20327" w:rsidRPr="00CE50EA">
        <w:rPr>
          <w:b/>
          <w:bCs/>
          <w:lang w:val="en-US"/>
        </w:rPr>
        <w:t>Chamberlain (1987)</w:t>
      </w:r>
    </w:p>
    <w:p w14:paraId="5BC3DC32" w14:textId="258C4C32" w:rsidR="00CE50EA" w:rsidRPr="00CE50EA" w:rsidRDefault="00234275" w:rsidP="00CE50EA">
      <w:pPr>
        <w:jc w:val="both"/>
        <w:rPr>
          <w:b/>
          <w:bCs/>
          <w:lang w:val="en-US"/>
        </w:rPr>
      </w:pPr>
      <w:proofErr w:type="spellStart"/>
      <w:r w:rsidRPr="00234275">
        <w:rPr>
          <w:b/>
          <w:bCs/>
          <w:lang w:val="en-US"/>
        </w:rPr>
        <w:t>Resumo</w:t>
      </w:r>
      <w:proofErr w:type="spellEnd"/>
      <w:r w:rsidRPr="00234275">
        <w:rPr>
          <w:b/>
          <w:bCs/>
          <w:lang w:val="en-US"/>
        </w:rPr>
        <w:t>:</w:t>
      </w:r>
      <w:r w:rsidR="002B3729">
        <w:rPr>
          <w:b/>
          <w:bCs/>
          <w:lang w:val="en-US"/>
        </w:rPr>
        <w:t xml:space="preserve"> </w:t>
      </w:r>
      <w:r w:rsidR="00CE50EA" w:rsidRPr="00CE50EA">
        <w:rPr>
          <w:b/>
          <w:bCs/>
          <w:lang w:val="en-US"/>
        </w:rPr>
        <w:t>Chamberlain (1987) — "Asymptotic Efficiency in Estimation with Conditional Moment Restrictions"</w:t>
      </w:r>
    </w:p>
    <w:p w14:paraId="03E35085" w14:textId="77777777" w:rsidR="00CE50EA" w:rsidRPr="00CE50EA" w:rsidRDefault="00CE50EA" w:rsidP="00CE50EA">
      <w:pPr>
        <w:jc w:val="both"/>
      </w:pPr>
      <w:proofErr w:type="spellStart"/>
      <w:r w:rsidRPr="00CE50EA">
        <w:rPr>
          <w:i/>
          <w:iCs/>
        </w:rPr>
        <w:t>Journal</w:t>
      </w:r>
      <w:proofErr w:type="spellEnd"/>
      <w:r w:rsidRPr="00CE50EA">
        <w:rPr>
          <w:i/>
          <w:iCs/>
        </w:rPr>
        <w:t xml:space="preserve"> of </w:t>
      </w:r>
      <w:proofErr w:type="spellStart"/>
      <w:r w:rsidRPr="00CE50EA">
        <w:rPr>
          <w:i/>
          <w:iCs/>
        </w:rPr>
        <w:t>Econometrics</w:t>
      </w:r>
      <w:proofErr w:type="spellEnd"/>
      <w:r w:rsidRPr="00CE50EA">
        <w:t>, 34, pp. 305–334.</w:t>
      </w:r>
    </w:p>
    <w:p w14:paraId="4294B670" w14:textId="77777777" w:rsidR="00CE50EA" w:rsidRPr="00CE50EA" w:rsidRDefault="00CE50EA" w:rsidP="00CE50EA">
      <w:pPr>
        <w:jc w:val="both"/>
      </w:pPr>
      <w:r w:rsidRPr="00CE50EA">
        <w:pict w14:anchorId="299CED76">
          <v:rect id="_x0000_i1055" style="width:0;height:1.5pt" o:hralign="center" o:hrstd="t" o:hr="t" fillcolor="#a0a0a0" stroked="f"/>
        </w:pict>
      </w:r>
    </w:p>
    <w:p w14:paraId="5E27C266" w14:textId="77777777" w:rsidR="00CE50EA" w:rsidRPr="00CE50EA" w:rsidRDefault="00CE50EA" w:rsidP="00CE50EA">
      <w:pPr>
        <w:jc w:val="both"/>
        <w:rPr>
          <w:b/>
          <w:bCs/>
        </w:rPr>
      </w:pPr>
      <w:r w:rsidRPr="00CE50EA">
        <w:rPr>
          <w:b/>
          <w:bCs/>
        </w:rPr>
        <w:t>1. Questão central do artigo</w:t>
      </w:r>
    </w:p>
    <w:p w14:paraId="3659A97C" w14:textId="77777777" w:rsidR="00CE50EA" w:rsidRPr="00CE50EA" w:rsidRDefault="00CE50EA" w:rsidP="00CE50EA">
      <w:pPr>
        <w:jc w:val="both"/>
      </w:pPr>
      <w:r w:rsidRPr="00CE50EA">
        <w:t xml:space="preserve">O artigo responde a uma pergunta fundamental em econometria </w:t>
      </w:r>
      <w:proofErr w:type="spellStart"/>
      <w:r w:rsidRPr="00CE50EA">
        <w:t>semiparamétrica</w:t>
      </w:r>
      <w:proofErr w:type="spellEnd"/>
      <w:r w:rsidRPr="00CE50EA">
        <w:t xml:space="preserve">: </w:t>
      </w:r>
      <w:r w:rsidRPr="00CE50EA">
        <w:rPr>
          <w:b/>
          <w:bCs/>
        </w:rPr>
        <w:t>qual é o menor limite inferior para a variância assintótica de um estimador consistente quando o que se sabe sobre a distribuição dos dados se expressa apenas por meio de restrições de momentos?</w:t>
      </w:r>
    </w:p>
    <w:p w14:paraId="28C7B923" w14:textId="50CB3380" w:rsidR="00CE50EA" w:rsidRPr="00CE50EA" w:rsidRDefault="00CE50EA" w:rsidP="00CE50EA">
      <w:pPr>
        <w:jc w:val="both"/>
      </w:pPr>
      <w:r w:rsidRPr="00CE50EA">
        <w:t xml:space="preserve">Em termos concretos, suponha que você tem dados </w:t>
      </w:r>
      <w:proofErr w:type="spellStart"/>
      <w:r w:rsidRPr="00CE50EA">
        <w:t>i.i.d</w:t>
      </w:r>
      <w:proofErr w:type="spellEnd"/>
      <w:r w:rsidRPr="00CE50EA">
        <w:t xml:space="preserve">. e sabe que </w:t>
      </w:r>
      <m:oMath>
        <m:r>
          <w:rPr>
            <w:rFonts w:ascii="Cambria Math" w:hAnsi="Cambria Math"/>
          </w:rPr>
          <m:t>E[ψ(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)]=0</m:t>
        </m:r>
      </m:oMath>
      <w:r w:rsidRPr="00CE50EA">
        <w:t xml:space="preserve">para alguma função conhecida </w:t>
      </w:r>
      <m:oMath>
        <m:r>
          <w:rPr>
            <w:rFonts w:ascii="Cambria Math" w:hAnsi="Cambria Math"/>
          </w:rPr>
          <m:t>ψ</m:t>
        </m:r>
      </m:oMath>
      <w:r w:rsidRPr="00CE50EA">
        <w:t xml:space="preserve">, mas não conhece a forma funcional da distribuição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E50EA">
        <w:t xml:space="preserve">. O estimador GMM de Hansen (1982) explora essas restrições, mas será que é possível fazer ainda melhor, usando algum estimador mais sofisticado? Chamberlain demonstra que </w:t>
      </w:r>
      <w:r w:rsidRPr="00CE50EA">
        <w:rPr>
          <w:b/>
          <w:bCs/>
        </w:rPr>
        <w:t>não</w:t>
      </w:r>
      <w:r w:rsidRPr="00CE50EA">
        <w:t xml:space="preserve">, desde que as restrições estejam na forma de momentos condicionais: o GMM, com o instrumento ótimo, é assintoticamente eficiente no sentido </w:t>
      </w:r>
      <w:proofErr w:type="spellStart"/>
      <w:r w:rsidRPr="00CE50EA">
        <w:t>minimax</w:t>
      </w:r>
      <w:proofErr w:type="spellEnd"/>
      <w:r w:rsidRPr="00CE50EA">
        <w:t xml:space="preserve"> local.</w:t>
      </w:r>
    </w:p>
    <w:p w14:paraId="11164B4F" w14:textId="77777777" w:rsidR="00CE50EA" w:rsidRPr="00CE50EA" w:rsidRDefault="00CE50EA" w:rsidP="00CE50EA">
      <w:pPr>
        <w:jc w:val="both"/>
      </w:pPr>
      <w:r w:rsidRPr="00CE50EA">
        <w:pict w14:anchorId="044E8C21">
          <v:rect id="_x0000_i1056" style="width:0;height:1.5pt" o:hralign="center" o:hrstd="t" o:hr="t" fillcolor="#a0a0a0" stroked="f"/>
        </w:pict>
      </w:r>
    </w:p>
    <w:p w14:paraId="1F53D624" w14:textId="77777777" w:rsidR="00CE50EA" w:rsidRPr="00CE50EA" w:rsidRDefault="00CE50EA" w:rsidP="00CE50EA">
      <w:pPr>
        <w:jc w:val="both"/>
        <w:rPr>
          <w:b/>
          <w:bCs/>
        </w:rPr>
      </w:pPr>
      <w:r w:rsidRPr="00CE50EA">
        <w:rPr>
          <w:b/>
          <w:bCs/>
        </w:rPr>
        <w:t>2. O problema de restrições de momentos simples (seção 2)</w:t>
      </w:r>
    </w:p>
    <w:p w14:paraId="6E4ADEA5" w14:textId="77777777" w:rsidR="00CE50EA" w:rsidRPr="00CE50EA" w:rsidRDefault="00CE50EA" w:rsidP="00CE50EA">
      <w:pPr>
        <w:jc w:val="both"/>
        <w:rPr>
          <w:b/>
          <w:bCs/>
        </w:rPr>
      </w:pPr>
      <w:r w:rsidRPr="00CE50EA">
        <w:rPr>
          <w:b/>
          <w:bCs/>
        </w:rPr>
        <w:t>2.1 O setup</w:t>
      </w:r>
    </w:p>
    <w:p w14:paraId="494C494A" w14:textId="77777777" w:rsidR="00CE50EA" w:rsidRPr="00CE50EA" w:rsidRDefault="00CE50EA" w:rsidP="00CE50EA">
      <w:pPr>
        <w:jc w:val="both"/>
      </w:pPr>
      <w:r w:rsidRPr="00CE50EA">
        <w:t>A forma geral de restrições de momentos é:</w:t>
      </w:r>
    </w:p>
    <w:p w14:paraId="0EA484B6" w14:textId="7D9FB58A" w:rsidR="00CE50EA" w:rsidRPr="00CE50EA" w:rsidRDefault="00CE50EA" w:rsidP="00CE50EA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/>
            </w:rPr>
            <m:t>[ψ(z,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)]=0</m:t>
          </m:r>
          <m:r>
            <w:rPr>
              <w:i/>
            </w:rPr>
            <w:br/>
          </m:r>
        </m:oMath>
      </m:oMathPara>
    </w:p>
    <w:p w14:paraId="5883F203" w14:textId="5E64F992" w:rsidR="00CE50EA" w:rsidRPr="00CE50EA" w:rsidRDefault="00CE50EA" w:rsidP="00CE50EA">
      <w:pPr>
        <w:jc w:val="both"/>
      </w:pPr>
      <w:r w:rsidRPr="00CE50EA">
        <w:t xml:space="preserve">onde </w:t>
      </w:r>
      <m:oMath>
        <m:r>
          <w:rPr>
            <w:rFonts w:ascii="Cambria Math" w:hAnsi="Cambria Math"/>
          </w:rPr>
          <m:t>ψ:Z×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  <m: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q</m:t>
            </m:r>
          </m:sup>
        </m:sSup>
      </m:oMath>
      <w:r w:rsidRPr="00CE50EA">
        <w:t xml:space="preserve">é função conhecida, </w:t>
      </w:r>
      <m:oMath>
        <m:r>
          <w:rPr>
            <w:rFonts w:ascii="Cambria Math" w:hAnsi="Cambria Math"/>
          </w:rPr>
          <m:t>q≥p</m:t>
        </m:r>
      </m:oMath>
      <w:r w:rsidRPr="00CE50EA">
        <w:t xml:space="preserve">, e os dados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CE50EA">
        <w:t xml:space="preserve">são i.i.d. segundo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E50EA">
        <w:t xml:space="preserve">desconhecida. Hansen (1982) mostrou que o estimador GMM ótimo, que escolhe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</m:oMath>
      <w:r w:rsidRPr="00CE50EA">
        <w:t xml:space="preserve">para minimizar </w:t>
      </w:r>
    </w:p>
    <w:p w14:paraId="58E84A42" w14:textId="1E9A1432" w:rsidR="00CE50EA" w:rsidRPr="00CE50EA" w:rsidRDefault="00CE50EA" w:rsidP="00CE50EA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(θ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(θ),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(θ)=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ψ(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,θ),</m:t>
          </m:r>
          <m:r>
            <w:rPr>
              <w:i/>
            </w:rPr>
            <w:br/>
          </m:r>
        </m:oMath>
      </m:oMathPara>
    </w:p>
    <w:p w14:paraId="6275B8C4" w14:textId="1A3A3862" w:rsidR="00CE50EA" w:rsidRPr="00CE50EA" w:rsidRDefault="00CE50EA" w:rsidP="00CE50EA">
      <w:pPr>
        <w:jc w:val="both"/>
      </w:pPr>
      <w:r w:rsidRPr="00CE50EA">
        <w:t xml:space="preserve">com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w:rPr>
            <w:rFonts w:ascii="Cambria Math" w:hAnsi="Cambria Math"/>
          </w:rPr>
          <m:t>[ψ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ψ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]</m:t>
        </m:r>
      </m:oMath>
      <w:r w:rsidRPr="00CE50EA">
        <w:t xml:space="preserve">, tem variância assintótica igual a </w:t>
      </w:r>
    </w:p>
    <w:p w14:paraId="593E1B88" w14:textId="6832C950" w:rsidR="00CE50EA" w:rsidRPr="00CE50EA" w:rsidRDefault="00CE50EA" w:rsidP="00CE50EA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'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E[ψ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]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</m:den>
                      </m:f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EB31290" w14:textId="0AF54196" w:rsidR="00CE50EA" w:rsidRPr="00CE50EA" w:rsidRDefault="00CE50EA" w:rsidP="00CE50EA">
      <w:pPr>
        <w:jc w:val="both"/>
      </w:pPr>
      <w:r w:rsidRPr="00CE50EA">
        <w:lastRenderedPageBreak/>
        <w:t xml:space="preserve">A pergunta é: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E50EA">
        <w:t xml:space="preserve">é a variância ótima possível, ou existe algum estimador com variância menor? </w:t>
      </w:r>
    </w:p>
    <w:p w14:paraId="76DBF633" w14:textId="77777777" w:rsidR="00CE50EA" w:rsidRPr="00CE50EA" w:rsidRDefault="00CE50EA" w:rsidP="00CE50EA">
      <w:pPr>
        <w:jc w:val="both"/>
        <w:rPr>
          <w:b/>
          <w:bCs/>
        </w:rPr>
      </w:pPr>
      <w:r w:rsidRPr="00CE50EA">
        <w:rPr>
          <w:b/>
          <w:bCs/>
        </w:rPr>
        <w:t xml:space="preserve">2.2 A estratégia da aproximação </w:t>
      </w:r>
      <w:proofErr w:type="spellStart"/>
      <w:r w:rsidRPr="00CE50EA">
        <w:rPr>
          <w:b/>
          <w:bCs/>
        </w:rPr>
        <w:t>multinomial</w:t>
      </w:r>
      <w:proofErr w:type="spellEnd"/>
    </w:p>
    <w:p w14:paraId="6F810533" w14:textId="77777777" w:rsidR="00CE50EA" w:rsidRPr="00CE50EA" w:rsidRDefault="00CE50EA" w:rsidP="00CE50EA">
      <w:pPr>
        <w:jc w:val="both"/>
      </w:pPr>
      <w:r w:rsidRPr="00CE50EA">
        <w:t xml:space="preserve">A jogada-chave do artigo é substituir o problema não-paramétrico por um paramétrico, usando distribuições </w:t>
      </w:r>
      <w:proofErr w:type="spellStart"/>
      <w:r w:rsidRPr="00CE50EA">
        <w:t>multinomiais</w:t>
      </w:r>
      <w:proofErr w:type="spellEnd"/>
      <w:r w:rsidRPr="00CE50EA">
        <w:t>.</w:t>
      </w:r>
    </w:p>
    <w:p w14:paraId="43B16D56" w14:textId="411B57A8" w:rsidR="00CE50EA" w:rsidRPr="00CE50EA" w:rsidRDefault="00CE50EA" w:rsidP="00CE50EA">
      <w:pPr>
        <w:jc w:val="both"/>
      </w:pPr>
      <w:r w:rsidRPr="00CE50EA">
        <w:rPr>
          <w:b/>
          <w:bCs/>
        </w:rPr>
        <w:t>Ideia:</w:t>
      </w:r>
      <w:r w:rsidRPr="00CE50EA">
        <w:t xml:space="preserve"> Suponha 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E50EA">
        <w:t xml:space="preserve">tem suporte finito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</m:d>
      </m:oMath>
      <w:r w:rsidRPr="00CE50EA">
        <w:t xml:space="preserve">com probabilidades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0j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}</m:t>
        </m:r>
      </m:oMath>
      <w:r w:rsidRPr="00CE50EA">
        <w:t xml:space="preserve">. Nesse caso, o problema se torna paramétrico: os parâmetros são as probabilidades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0j</m:t>
            </m:r>
          </m:sub>
        </m:sSub>
      </m:oMath>
      <w:r w:rsidRPr="00CE50EA">
        <w:t xml:space="preserve">sujeitas às restrições </w:t>
      </w:r>
      <m:oMath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0j</m:t>
                </m:r>
              </m:sub>
            </m:sSub>
          </m:e>
        </m:nary>
        <m:r>
          <w:rPr>
            <w:rFonts w:ascii="Cambria Math" w:hAnsi="Cambria Math"/>
          </w:rPr>
          <m:t>ψ(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)=0</m:t>
        </m:r>
      </m:oMath>
      <w:r w:rsidRPr="00CE50EA">
        <w:t xml:space="preserve">. A </w:t>
      </w:r>
      <w:r w:rsidRPr="00CE50EA">
        <w:rPr>
          <w:b/>
          <w:bCs/>
        </w:rPr>
        <w:t>matriz de informação de Fisher</w:t>
      </w:r>
      <w:r w:rsidRPr="00CE50EA">
        <w:t xml:space="preserve"> fornece então o limite inferior da variância.</w:t>
      </w:r>
    </w:p>
    <w:p w14:paraId="08BC672B" w14:textId="06287161" w:rsidR="00CE50EA" w:rsidRPr="00CE50EA" w:rsidRDefault="00CE50EA" w:rsidP="00CE50EA">
      <w:pPr>
        <w:jc w:val="both"/>
      </w:pPr>
      <w:r w:rsidRPr="00CE50EA">
        <w:t xml:space="preserve">O Lema 2 (resultado central da seção 2) mostra que a matriz de informação calculada para o caso </w:t>
      </w:r>
      <w:proofErr w:type="spellStart"/>
      <w:r w:rsidRPr="00CE50EA">
        <w:t>multinomial</w:t>
      </w:r>
      <w:proofErr w:type="spellEnd"/>
      <w:r w:rsidRPr="00CE50EA">
        <w:t xml:space="preserve"> é exatamente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E50EA">
        <w:t xml:space="preserve">. Portanto, </w:t>
      </w:r>
      <w:r w:rsidRPr="00CE50EA">
        <w:rPr>
          <w:b/>
          <w:bCs/>
        </w:rPr>
        <w:t>saber que o suporte é finito e conhecido não melhora a eficiência assintótica</w:t>
      </w:r>
      <w:r w:rsidRPr="00CE50EA">
        <w:t xml:space="preserve"> em relação ao GMM ótimo. Como qualquer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E50EA">
        <w:t xml:space="preserve">pode ser aproximada arbitrariamente bem por uma multinomial,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E50EA">
        <w:t xml:space="preserve">é também o limite para o caso geral. </w:t>
      </w:r>
    </w:p>
    <w:p w14:paraId="3ECE97D1" w14:textId="77777777" w:rsidR="00CE50EA" w:rsidRPr="00CE50EA" w:rsidRDefault="00CE50EA" w:rsidP="00CE50EA">
      <w:pPr>
        <w:jc w:val="both"/>
      </w:pPr>
      <w:r w:rsidRPr="00CE50EA">
        <w:pict w14:anchorId="546293AC">
          <v:rect id="_x0000_i1057" style="width:0;height:1.5pt" o:hralign="center" o:hrstd="t" o:hr="t" fillcolor="#a0a0a0" stroked="f"/>
        </w:pict>
      </w:r>
    </w:p>
    <w:p w14:paraId="16A2F370" w14:textId="77777777" w:rsidR="00CE50EA" w:rsidRPr="00CE50EA" w:rsidRDefault="00CE50EA" w:rsidP="00CE50EA">
      <w:pPr>
        <w:jc w:val="both"/>
        <w:rPr>
          <w:b/>
          <w:bCs/>
        </w:rPr>
      </w:pPr>
      <w:r w:rsidRPr="00CE50EA">
        <w:rPr>
          <w:b/>
          <w:bCs/>
        </w:rPr>
        <w:t xml:space="preserve">3. O critério de eficiência: </w:t>
      </w:r>
      <w:proofErr w:type="spellStart"/>
      <w:r w:rsidRPr="00CE50EA">
        <w:rPr>
          <w:b/>
          <w:bCs/>
        </w:rPr>
        <w:t>minimax</w:t>
      </w:r>
      <w:proofErr w:type="spellEnd"/>
      <w:r w:rsidRPr="00CE50EA">
        <w:rPr>
          <w:b/>
          <w:bCs/>
        </w:rPr>
        <w:t xml:space="preserve"> local (seção 2.2)</w:t>
      </w:r>
    </w:p>
    <w:p w14:paraId="0461C03F" w14:textId="77777777" w:rsidR="00CE50EA" w:rsidRPr="00CE50EA" w:rsidRDefault="00CE50EA" w:rsidP="00CE50EA">
      <w:pPr>
        <w:jc w:val="both"/>
      </w:pPr>
      <w:r w:rsidRPr="00CE50EA">
        <w:t xml:space="preserve">Para que o argumento seja rigoroso, é preciso cuidado. Existem estimadores "supereficientes" que batem a cota da informação em pontos isolados do espaço paramétrico, mas se saem mal em vizinhanças desses pontos (Le </w:t>
      </w:r>
      <w:proofErr w:type="spellStart"/>
      <w:r w:rsidRPr="00CE50EA">
        <w:t>Cam</w:t>
      </w:r>
      <w:proofErr w:type="spellEnd"/>
      <w:r w:rsidRPr="00CE50EA">
        <w:t xml:space="preserve">, 1953). Por isso, Chamberlain não usa o critério clássico de "menor variância para todo estimador consistente", mas sim o critério de </w:t>
      </w:r>
      <w:proofErr w:type="spellStart"/>
      <w:r w:rsidRPr="00CE50EA">
        <w:rPr>
          <w:b/>
          <w:bCs/>
        </w:rPr>
        <w:t>minimax</w:t>
      </w:r>
      <w:proofErr w:type="spellEnd"/>
      <w:r w:rsidRPr="00CE50EA">
        <w:rPr>
          <w:b/>
          <w:bCs/>
        </w:rPr>
        <w:t xml:space="preserve"> local</w:t>
      </w:r>
      <w:r w:rsidRPr="00CE50EA">
        <w:t>, que é mais geral e exclui esses casos patológicos.</w:t>
      </w:r>
    </w:p>
    <w:p w14:paraId="3518D8F9" w14:textId="28FB89AE" w:rsidR="00CE50EA" w:rsidRPr="00CE50EA" w:rsidRDefault="00CE50EA" w:rsidP="00CE50EA">
      <w:pPr>
        <w:jc w:val="both"/>
      </w:pPr>
      <w:r w:rsidRPr="00CE50EA">
        <w:rPr>
          <w:b/>
          <w:bCs/>
        </w:rPr>
        <w:t xml:space="preserve">O que é o critério de </w:t>
      </w:r>
      <w:proofErr w:type="spellStart"/>
      <w:r w:rsidRPr="00CE50EA">
        <w:rPr>
          <w:b/>
          <w:bCs/>
        </w:rPr>
        <w:t>minimax</w:t>
      </w:r>
      <w:proofErr w:type="spellEnd"/>
      <w:r w:rsidRPr="00CE50EA">
        <w:rPr>
          <w:b/>
          <w:bCs/>
        </w:rPr>
        <w:t xml:space="preserve"> local?</w:t>
      </w:r>
      <w:r w:rsidRPr="00CE50EA">
        <w:t xml:space="preserve"> Define-se uma classe de funções de perda </w:t>
      </w:r>
      <m:oMath>
        <m:r>
          <w:rPr>
            <w:rFonts w:ascii="Cambria Math" w:hAnsi="Cambria Math"/>
          </w:rPr>
          <m:t>L</m:t>
        </m:r>
      </m:oMath>
      <w:r w:rsidRPr="00CE50EA">
        <w:t xml:space="preserve">(simétricas, unimodais e com integrabilidade adequada). Para um estimador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CE50EA">
        <w:t xml:space="preserve">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E50EA">
        <w:t xml:space="preserve">(primeiro componente do parâmetro), considera-se a perda esperada máxima em uma vizinhança encolhente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E50EA">
        <w:t xml:space="preserve">: </w:t>
      </w:r>
    </w:p>
    <w:p w14:paraId="1548A91E" w14:textId="590E89DD" w:rsidR="00CE50EA" w:rsidRPr="00CE50EA" w:rsidRDefault="00CE50EA" w:rsidP="00CE50EA">
      <w:pPr>
        <w:jc w:val="both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 inf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sup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(F,θ)∈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⁣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e>
          </m:d>
          <m:r>
            <w:br/>
          </m:r>
        </m:oMath>
      </m:oMathPara>
    </w:p>
    <w:p w14:paraId="1F8CA384" w14:textId="77777777" w:rsidR="00CE50EA" w:rsidRPr="00CE50EA" w:rsidRDefault="00CE50EA" w:rsidP="00CE50EA">
      <w:pPr>
        <w:jc w:val="both"/>
      </w:pPr>
      <w:r w:rsidRPr="00CE50EA">
        <w:t xml:space="preserve">O teorema de </w:t>
      </w:r>
      <w:proofErr w:type="spellStart"/>
      <w:r w:rsidRPr="00CE50EA">
        <w:t>Hájek</w:t>
      </w:r>
      <w:proofErr w:type="spellEnd"/>
      <w:r w:rsidRPr="00CE50EA">
        <w:t xml:space="preserve"> (1972), que embasa os resultados do artigo, assegura que para modelos que satisfazem a condição de </w:t>
      </w:r>
      <w:r w:rsidRPr="00CE50EA">
        <w:rPr>
          <w:b/>
          <w:bCs/>
        </w:rPr>
        <w:t>normalidade assintótica local (LAN)</w:t>
      </w:r>
      <w:r w:rsidRPr="00CE50EA">
        <w:t>, esse limite inferior é</w:t>
      </w:r>
    </w:p>
    <w:p w14:paraId="7169BA98" w14:textId="0DA4F77B" w:rsidR="00CE50EA" w:rsidRPr="00CE50EA" w:rsidRDefault="00CE50EA" w:rsidP="00CE50EA">
      <w:pPr>
        <w:jc w:val="both"/>
      </w:pPr>
      <m:oMathPara>
        <m:oMath>
          <m:r>
            <w:rPr>
              <w:rFonts w:ascii="Cambria Math" w:hAnsi="Cambria Math"/>
            </w:rPr>
            <m:t>≥(2π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∫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u)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du</m:t>
          </m:r>
          <m:r>
            <w:rPr>
              <w:i/>
            </w:rPr>
            <w:br/>
          </m:r>
        </m:oMath>
      </m:oMathPara>
    </w:p>
    <w:p w14:paraId="0028498A" w14:textId="48015B1C" w:rsidR="00CE50EA" w:rsidRPr="00CE50EA" w:rsidRDefault="00CE50EA" w:rsidP="00CE50EA">
      <w:pPr>
        <w:jc w:val="both"/>
      </w:pPr>
      <w:r w:rsidRPr="00CE50EA">
        <w:lastRenderedPageBreak/>
        <w:t xml:space="preserve">onde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CE50EA">
        <w:t xml:space="preserve">é o elemento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CE50EA">
        <w:t xml:space="preserve">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E50EA">
        <w:t xml:space="preserve">. Isso significa que nenhum estimador pode ter, em uma vizinhança pequena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E50EA">
        <w:t xml:space="preserve">, um risco esperado menor do que aquele de um estimador normal com variância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E50EA">
        <w:t xml:space="preserve">. </w:t>
      </w:r>
    </w:p>
    <w:p w14:paraId="2499F166" w14:textId="2CA37E5B" w:rsidR="00CE50EA" w:rsidRPr="00CE50EA" w:rsidRDefault="00CE50EA" w:rsidP="00CE50EA">
      <w:pPr>
        <w:jc w:val="both"/>
      </w:pPr>
      <w:r w:rsidRPr="00CE50EA">
        <w:rPr>
          <w:b/>
          <w:bCs/>
        </w:rPr>
        <w:t>Por que LAN importa?</w:t>
      </w:r>
      <w:r w:rsidRPr="00CE50EA">
        <w:t xml:space="preserve"> A condição LAN diz que, em vizinhanças encolhendo na ordem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 w:rsidRPr="00CE50EA">
        <w:t xml:space="preserve">, a razão de verossimilhanças é aproximadamente log-normal, o que torna a família paramétrica localmente "parecida com" um problema gaussiano. Chamberlain verifica que a família multinomial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</m:d>
      </m:oMath>
      <w:r w:rsidRPr="00CE50EA">
        <w:t xml:space="preserve">construída no Lema 1 satisfaz LAN, o que garante a validade dos Teoremas 1 e 2. </w:t>
      </w:r>
    </w:p>
    <w:p w14:paraId="40CEADB9" w14:textId="19EAF7AA" w:rsidR="00CE50EA" w:rsidRPr="00CE50EA" w:rsidRDefault="00CE50EA" w:rsidP="00CE50EA">
      <w:pPr>
        <w:jc w:val="both"/>
      </w:pPr>
      <w:r w:rsidRPr="00CE50EA">
        <w:t xml:space="preserve">O </w:t>
      </w:r>
      <w:r w:rsidRPr="00CE50EA">
        <w:rPr>
          <w:b/>
          <w:bCs/>
        </w:rPr>
        <w:t>Teorema 2</w:t>
      </w:r>
      <w:r w:rsidRPr="00CE50EA">
        <w:t xml:space="preserve"> é a versão do resultado para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E50EA">
        <w:t xml:space="preserve">geral: para qualquer vizinhança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E50EA">
        <w:t xml:space="preserve">no espaço de distribuições, o limite inferior minimax local para a variância assintótica de qualquer estimador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E50EA">
        <w:t xml:space="preserve">é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0,11</m:t>
            </m:r>
          </m:sub>
        </m:sSub>
      </m:oMath>
      <w:r w:rsidRPr="00CE50EA">
        <w:t xml:space="preserve">. </w:t>
      </w:r>
    </w:p>
    <w:p w14:paraId="53EB6800" w14:textId="77777777" w:rsidR="00CE50EA" w:rsidRPr="00CE50EA" w:rsidRDefault="00CE50EA" w:rsidP="00CE50EA">
      <w:pPr>
        <w:jc w:val="both"/>
      </w:pPr>
      <w:r w:rsidRPr="00CE50EA">
        <w:pict w14:anchorId="64C80479">
          <v:rect id="_x0000_i1058" style="width:0;height:1.5pt" o:hralign="center" o:hrstd="t" o:hr="t" fillcolor="#a0a0a0" stroked="f"/>
        </w:pict>
      </w:r>
    </w:p>
    <w:p w14:paraId="0901A105" w14:textId="77777777" w:rsidR="00CE50EA" w:rsidRPr="00CE50EA" w:rsidRDefault="00CE50EA" w:rsidP="00CE50EA">
      <w:pPr>
        <w:jc w:val="both"/>
        <w:rPr>
          <w:b/>
          <w:bCs/>
        </w:rPr>
      </w:pPr>
      <w:r w:rsidRPr="00CE50EA">
        <w:rPr>
          <w:b/>
          <w:bCs/>
        </w:rPr>
        <w:t>4. Restrições de momentos condicionais (seção 4) — o resultado mais importante</w:t>
      </w:r>
    </w:p>
    <w:p w14:paraId="1E8AE834" w14:textId="77777777" w:rsidR="00CE50EA" w:rsidRPr="00CE50EA" w:rsidRDefault="00CE50EA" w:rsidP="00CE50EA">
      <w:pPr>
        <w:jc w:val="both"/>
        <w:rPr>
          <w:b/>
          <w:bCs/>
        </w:rPr>
      </w:pPr>
      <w:r w:rsidRPr="00CE50EA">
        <w:rPr>
          <w:b/>
          <w:bCs/>
        </w:rPr>
        <w:t>4.1 O setup</w:t>
      </w:r>
    </w:p>
    <w:p w14:paraId="51FACCE2" w14:textId="77777777" w:rsidR="00CE50EA" w:rsidRPr="00CE50EA" w:rsidRDefault="00CE50EA" w:rsidP="00CE50EA">
      <w:pPr>
        <w:jc w:val="both"/>
      </w:pPr>
      <w:r w:rsidRPr="00CE50EA">
        <w:t xml:space="preserve">A parte mais relevante do artigo (e mais citada em IO e econometria aplicada) trata de </w:t>
      </w:r>
      <w:r w:rsidRPr="00CE50EA">
        <w:rPr>
          <w:b/>
          <w:bCs/>
        </w:rPr>
        <w:t>restrições de momentos condicionais</w:t>
      </w:r>
      <w:r w:rsidRPr="00CE50EA">
        <w:t>:</w:t>
      </w:r>
    </w:p>
    <w:p w14:paraId="1D92EA92" w14:textId="71C6EB46" w:rsidR="00CE50EA" w:rsidRPr="00CE50EA" w:rsidRDefault="00CE50EA" w:rsidP="00CE50EA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/>
            </w:rPr>
            <m:t>[ρ(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]=0</m:t>
          </m:r>
          <m:r>
            <m:rPr>
              <m:nor/>
            </m:rPr>
            <m:t xml:space="preserve">para quase todo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83DAF2B" w14:textId="48F7F9BF" w:rsidR="00CE50EA" w:rsidRPr="00CE50EA" w:rsidRDefault="00CE50EA" w:rsidP="00CE50EA">
      <w:pPr>
        <w:jc w:val="both"/>
      </w:pPr>
      <w:r w:rsidRPr="00CE50EA">
        <w:t xml:space="preserve">Esse tipo de restrição é muito mais forte do que </w:t>
      </w:r>
      <m:oMath>
        <m:r>
          <w:rPr>
            <w:rFonts w:ascii="Cambria Math" w:hAnsi="Cambria Math"/>
          </w:rPr>
          <m:t>E[ψ(z,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)]=0</m:t>
        </m:r>
      </m:oMath>
      <w:r w:rsidRPr="00CE50EA">
        <w:t xml:space="preserve">: ela diz que o resíduo é ortogonal a </w:t>
      </w:r>
      <w:r w:rsidRPr="00CE50EA">
        <w:rPr>
          <w:b/>
          <w:bCs/>
        </w:rPr>
        <w:t>qualquer</w:t>
      </w:r>
      <w:r w:rsidRPr="00CE50EA">
        <w:t xml:space="preserve"> função de </w:t>
      </w:r>
      <m:oMath>
        <m:r>
          <w:rPr>
            <w:rFonts w:ascii="Cambria Math" w:hAnsi="Cambria Math"/>
          </w:rPr>
          <m:t>x</m:t>
        </m:r>
      </m:oMath>
      <w:r w:rsidRPr="00CE50EA">
        <w:t xml:space="preserve">, não apenas a uma função específica. O exemplo canônico é o modelo de regressão linear </w:t>
      </w:r>
      <m:oMath>
        <m:r>
          <w:rPr>
            <w:rFonts w:ascii="Cambria Math" w:hAnsi="Cambria Math"/>
          </w:rPr>
          <m:t>E[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]=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CE50EA">
        <w:t xml:space="preserve">, no qual </w:t>
      </w:r>
      <m:oMath>
        <m:r>
          <w:rPr>
            <w:rFonts w:ascii="Cambria Math" w:hAnsi="Cambria Math"/>
          </w:rPr>
          <m:t>ρ=y-θx</m:t>
        </m:r>
      </m:oMath>
      <w:r w:rsidRPr="00CE50EA">
        <w:t xml:space="preserve">. Nesse caso, a restrição </w:t>
      </w:r>
      <m:oMath>
        <m:r>
          <w:rPr>
            <w:rFonts w:ascii="Cambria Math" w:hAnsi="Cambria Math"/>
          </w:rPr>
          <m:t>E[y-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x∣x]=0</m:t>
        </m:r>
      </m:oMath>
      <w:r w:rsidRPr="00CE50EA">
        <w:t xml:space="preserve">implica </w:t>
      </w:r>
      <m:oMath>
        <m:r>
          <w:rPr>
            <w:rFonts w:ascii="Cambria Math" w:hAnsi="Cambria Math"/>
          </w:rPr>
          <m:t>E[g(x)(y-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x)]=0</m:t>
        </m:r>
      </m:oMath>
      <w:r w:rsidRPr="00CE50EA">
        <w:t xml:space="preserve">para qualquer função </w:t>
      </w:r>
      <m:oMath>
        <m:r>
          <w:rPr>
            <w:rFonts w:ascii="Cambria Math" w:hAnsi="Cambria Math"/>
          </w:rPr>
          <m:t>g</m:t>
        </m:r>
      </m:oMath>
      <w:r w:rsidRPr="00CE50EA">
        <w:t xml:space="preserve">, ou seja, há infinitas restrições de momentos. </w:t>
      </w:r>
    </w:p>
    <w:p w14:paraId="6175CD13" w14:textId="55F158C2" w:rsidR="00CE50EA" w:rsidRPr="00CE50EA" w:rsidRDefault="00CE50EA" w:rsidP="00CE50EA">
      <w:pPr>
        <w:jc w:val="both"/>
        <w:rPr>
          <w:b/>
          <w:bCs/>
        </w:rPr>
      </w:pPr>
      <w:r w:rsidRPr="00CE50EA">
        <w:rPr>
          <w:b/>
          <w:bCs/>
        </w:rPr>
        <w:t xml:space="preserve">4.2 A variância ótima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bSup>
      </m:oMath>
    </w:p>
    <w:p w14:paraId="7F49448A" w14:textId="77777777" w:rsidR="00CE50EA" w:rsidRPr="00CE50EA" w:rsidRDefault="00CE50EA" w:rsidP="00CE50EA">
      <w:pPr>
        <w:jc w:val="both"/>
      </w:pPr>
      <w:r w:rsidRPr="00CE50EA">
        <w:t xml:space="preserve">Seguindo a mesma lógica de aproximação </w:t>
      </w:r>
      <w:proofErr w:type="spellStart"/>
      <w:r w:rsidRPr="00CE50EA">
        <w:t>multinomial</w:t>
      </w:r>
      <w:proofErr w:type="spellEnd"/>
      <w:r w:rsidRPr="00CE50EA">
        <w:t xml:space="preserve">, mas agora aplicada às distribuições condicionais, Chamberlain deriva o </w:t>
      </w:r>
      <w:r w:rsidRPr="00CE50EA">
        <w:rPr>
          <w:b/>
          <w:bCs/>
        </w:rPr>
        <w:t>limite inferior da variância assintótica</w:t>
      </w:r>
      <w:r w:rsidRPr="00CE50EA">
        <w:t xml:space="preserve"> para o caso condicional. O resultado é:</w:t>
      </w:r>
    </w:p>
    <w:p w14:paraId="38D75EE4" w14:textId="382458C5" w:rsidR="00CE50EA" w:rsidRPr="00CE50EA" w:rsidRDefault="00CE50EA" w:rsidP="00CE50EA">
      <w:pPr>
        <w:jc w:val="both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(x)</m:t>
                      </m:r>
                      <m:r>
                        <m:rPr>
                          <m:nor/>
                        </m:rPr>
                        <w:rPr>
                          <w:rFonts w:ascii="Arial" w:hAnsi="Arial" w:cs="Arial"/>
                        </w:rPr>
                        <m:t> 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(x)</m:t>
                      </m:r>
                      <m:r>
                        <m:rPr>
                          <m:nor/>
                        </m:rPr>
                        <w:rPr>
                          <w:rFonts w:ascii="Arial" w:hAnsi="Arial" w:cs="Arial"/>
                        </w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(x)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br/>
          </m:r>
        </m:oMath>
      </m:oMathPara>
    </w:p>
    <w:p w14:paraId="396014F0" w14:textId="77777777" w:rsidR="00CE50EA" w:rsidRPr="00CE50EA" w:rsidRDefault="00CE50EA" w:rsidP="00CE50EA">
      <w:pPr>
        <w:jc w:val="both"/>
      </w:pPr>
      <w:r w:rsidRPr="00CE50EA">
        <w:t>onde:</w:t>
      </w:r>
    </w:p>
    <w:p w14:paraId="3610194C" w14:textId="03610F4B" w:rsidR="00CE50EA" w:rsidRPr="00CE50EA" w:rsidRDefault="00CE50EA" w:rsidP="00CE50EA">
      <w:pPr>
        <w:numPr>
          <w:ilvl w:val="0"/>
          <w:numId w:val="12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(x)=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m:rPr>
            <m:nor/>
          </m:rPr>
          <w:rPr>
            <w:rFonts w:ascii="Arial" w:hAnsi="Arial" w:cs="Arial"/>
          </w:rPr>
          <m:t> </m:t>
        </m:r>
        <m:r>
          <m:rPr>
            <m:nor/>
          </m:rPr>
          <w:rPr>
            <w:rFonts w:ascii="Cambria Math" w:hAnsi="Cambria Math" w:cs="Cambria Math"/>
          </w:rPr>
          <m:t>⁣</m:t>
        </m:r>
        <m:d>
          <m:dPr>
            <m:begChr m:val="["/>
            <m:sepChr m:val="∣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  <m:r>
                  <w:rPr>
                    <w:rFonts w:ascii="Cambria Math" w:hAnsi="Cambria Math"/>
                  </w:rPr>
                  <m:t>ρ(z,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</m:den>
            </m:f>
          </m:e>
          <m:e>
            <m:r>
              <m:rPr>
                <m:nor/>
              </m:rPr>
              <w:rPr>
                <w:rFonts w:ascii="Arial" w:hAnsi="Arial" w:cs="Arial"/>
              </w:rPr>
              <m:t> </m:t>
            </m:r>
            <m:r>
              <w:rPr>
                <w:rFonts w:ascii="Cambria Math" w:hAnsi="Cambria Math"/>
              </w:rPr>
              <m:t>x</m:t>
            </m:r>
          </m:e>
        </m:d>
      </m:oMath>
      <w:r w:rsidRPr="00CE50EA">
        <w:t xml:space="preserve">é a derivada esperada do resíduo condicional em </w:t>
      </w:r>
      <m:oMath>
        <m:r>
          <w:rPr>
            <w:rFonts w:ascii="Cambria Math" w:hAnsi="Cambria Math"/>
          </w:rPr>
          <m:t>x</m:t>
        </m:r>
      </m:oMath>
      <w:r w:rsidRPr="00CE50EA">
        <w:t xml:space="preserve">, </w:t>
      </w:r>
    </w:p>
    <w:p w14:paraId="22A757D8" w14:textId="06ABCDBD" w:rsidR="00CE50EA" w:rsidRPr="00CE50EA" w:rsidRDefault="00CE50EA" w:rsidP="00CE50EA">
      <w:pPr>
        <w:numPr>
          <w:ilvl w:val="0"/>
          <w:numId w:val="12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(x)=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w:rPr>
            <w:rFonts w:ascii="Cambria Math" w:hAnsi="Cambria Math"/>
          </w:rPr>
          <m:t>[ρ(z,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ρ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(z,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)∣x]</m:t>
        </m:r>
      </m:oMath>
      <w:r w:rsidRPr="00CE50EA">
        <w:t xml:space="preserve">é a variância condicional do resíduo. </w:t>
      </w:r>
    </w:p>
    <w:p w14:paraId="08E1CE24" w14:textId="0428582C" w:rsidR="00CE50EA" w:rsidRPr="00CE50EA" w:rsidRDefault="00CE50EA" w:rsidP="00CE50EA">
      <w:pPr>
        <w:jc w:val="both"/>
      </w:pPr>
      <w:r w:rsidRPr="00CE50EA">
        <w:rPr>
          <w:b/>
          <w:bCs/>
        </w:rPr>
        <w:t>Intuição:</w:t>
      </w:r>
      <w:r w:rsidRPr="00CE50EA">
        <w:t xml:space="preserve"> Para o modelo de regressão </w:t>
      </w:r>
      <m:oMath>
        <m:r>
          <w:rPr>
            <w:rFonts w:ascii="Cambria Math" w:hAnsi="Cambria Math"/>
          </w:rPr>
          <m:t>E[y∣x]=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x</m:t>
        </m:r>
      </m:oMath>
      <w:r w:rsidRPr="00CE50EA">
        <w:t xml:space="preserve">, tem-se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(x)=x</m:t>
        </m:r>
      </m:oMath>
      <w:r w:rsidRPr="00CE50EA">
        <w:t xml:space="preserve">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(x)=E[(y-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∣x]=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(x)</m:t>
        </m:r>
      </m:oMath>
      <w:r w:rsidRPr="00CE50EA">
        <w:t xml:space="preserve">(variância condicional). Portanto: </w:t>
      </w:r>
    </w:p>
    <w:p w14:paraId="59ADF84B" w14:textId="5B392297" w:rsidR="00CE50EA" w:rsidRPr="00CE50EA" w:rsidRDefault="00CE50EA" w:rsidP="00CE50EA">
      <w:pPr>
        <w:jc w:val="both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  <m:r>
                    <m:rPr>
                      <m:nor/>
                    </m:rPr>
                    <w:rPr>
                      <w:rFonts w:ascii="Arial" w:hAnsi="Arial" w:cs="Arial"/>
                    </w:rPr>
                    <m:t> 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⁣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(x)</m:t>
                          </m:r>
                        </m:den>
                      </m:f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021B3E73" w14:textId="68F62CE1" w:rsidR="00CE50EA" w:rsidRPr="00CE50EA" w:rsidRDefault="00CE50EA" w:rsidP="00CE50EA">
      <w:pPr>
        <w:jc w:val="both"/>
      </w:pPr>
      <w:r w:rsidRPr="00CE50EA">
        <w:t xml:space="preserve">que é exatamente a variância assintótica do estimador de </w:t>
      </w:r>
      <w:r w:rsidRPr="00CE50EA">
        <w:rPr>
          <w:b/>
          <w:bCs/>
        </w:rPr>
        <w:t>mínimos quadrados ponderados (WLS)</w:t>
      </w:r>
      <w:r w:rsidRPr="00CE50EA">
        <w:t xml:space="preserve"> que usa os pesos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(x)</m:t>
        </m:r>
      </m:oMath>
      <w:r w:rsidRPr="00CE50EA">
        <w:t xml:space="preserve">. Isso é intuitivo: se conhecêssemos a função de variância condicional, usaríamos WLS e seríamos eficientes; e de fato esse é o limite que não pode ser superado. </w:t>
      </w:r>
    </w:p>
    <w:p w14:paraId="6A377626" w14:textId="77777777" w:rsidR="00CE50EA" w:rsidRPr="00CE50EA" w:rsidRDefault="00CE50EA" w:rsidP="00CE50EA">
      <w:pPr>
        <w:jc w:val="both"/>
        <w:rPr>
          <w:b/>
          <w:bCs/>
        </w:rPr>
      </w:pPr>
      <w:r w:rsidRPr="00CE50EA">
        <w:rPr>
          <w:b/>
          <w:bCs/>
        </w:rPr>
        <w:t>4.3 O Teorema 3</w:t>
      </w:r>
    </w:p>
    <w:p w14:paraId="6CBC8EBC" w14:textId="175E4282" w:rsidR="00CE50EA" w:rsidRPr="00CE50EA" w:rsidRDefault="00CE50EA" w:rsidP="00CE50EA">
      <w:pPr>
        <w:jc w:val="both"/>
      </w:pPr>
      <w:r w:rsidRPr="00CE50EA">
        <w:t xml:space="preserve">O </w:t>
      </w:r>
      <w:r w:rsidRPr="00CE50EA">
        <w:rPr>
          <w:b/>
          <w:bCs/>
        </w:rPr>
        <w:t>Teorema 3</w:t>
      </w:r>
      <w:r w:rsidRPr="00CE50EA">
        <w:t xml:space="preserve"> formaliza esse resultado: sob a condição C₂ (versão da condição de regularidade para restrições condicionais),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CE50EA">
        <w:t xml:space="preserve">é o limite minimax local para a variância assintótica de qualquer estimador consistente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E50EA">
        <w:t xml:space="preserve">, mesmo que a distribuição condicional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(dy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x)</m:t>
        </m:r>
      </m:oMath>
      <w:r w:rsidRPr="00CE50EA">
        <w:t xml:space="preserve">seja completamente desconhecida. </w:t>
      </w:r>
    </w:p>
    <w:p w14:paraId="18BCA79A" w14:textId="3341A576" w:rsidR="00CE50EA" w:rsidRPr="00CE50EA" w:rsidRDefault="00CE50EA" w:rsidP="00CE50EA">
      <w:pPr>
        <w:jc w:val="both"/>
      </w:pPr>
      <w:r w:rsidRPr="00CE50EA">
        <w:t xml:space="preserve">A prova usa o Lema 4 para construir, em qualquer vizinhança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E50EA">
        <w:t xml:space="preserve">, uma distribuição multinomial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E50EA">
        <w:t>que compartilha os mesmos momentos condicionais relevantes (</w:t>
      </w:r>
      <m:oMath>
        <m:r>
          <w:rPr>
            <w:rFonts w:ascii="Cambria Math" w:hAnsi="Cambria Math"/>
          </w:rPr>
          <m:t>ρ</m:t>
        </m:r>
      </m:oMath>
      <w:r w:rsidRPr="00CE50EA">
        <w:t xml:space="preserve">, </w:t>
      </w:r>
      <m:oMath>
        <m:r>
          <w:rPr>
            <w:rFonts w:ascii="Cambria Math" w:hAnsi="Cambria Math"/>
          </w:rPr>
          <m:t>ρ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ρ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CE50EA">
        <w:t xml:space="preserve">, </w:t>
      </w:r>
      <m:oMath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/∂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CE50EA">
        <w:t xml:space="preserve">) com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E50EA">
        <w:t xml:space="preserve">— e então aplica os resultados das seções 2 e 3 à distribuição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E50EA">
        <w:t xml:space="preserve">. </w:t>
      </w:r>
    </w:p>
    <w:p w14:paraId="1876889A" w14:textId="77777777" w:rsidR="00CE50EA" w:rsidRPr="00CE50EA" w:rsidRDefault="00CE50EA" w:rsidP="00CE50EA">
      <w:pPr>
        <w:jc w:val="both"/>
      </w:pPr>
      <w:r w:rsidRPr="00CE50EA">
        <w:pict w14:anchorId="686091BD">
          <v:rect id="_x0000_i1059" style="width:0;height:1.5pt" o:hralign="center" o:hrstd="t" o:hr="t" fillcolor="#a0a0a0" stroked="f"/>
        </w:pict>
      </w:r>
    </w:p>
    <w:p w14:paraId="166344A1" w14:textId="77777777" w:rsidR="00CE50EA" w:rsidRPr="00CE50EA" w:rsidRDefault="00CE50EA" w:rsidP="00CE50EA">
      <w:pPr>
        <w:jc w:val="both"/>
        <w:rPr>
          <w:b/>
          <w:bCs/>
        </w:rPr>
      </w:pPr>
      <w:r w:rsidRPr="00CE50EA">
        <w:rPr>
          <w:b/>
          <w:bCs/>
        </w:rPr>
        <w:t>5. Como aproximar o limite com GMM? (seção 4.2)</w:t>
      </w:r>
    </w:p>
    <w:p w14:paraId="794C8F4E" w14:textId="77C22160" w:rsidR="00CE50EA" w:rsidRPr="00CE50EA" w:rsidRDefault="00CE50EA" w:rsidP="00CE50EA">
      <w:pPr>
        <w:jc w:val="both"/>
      </w:pPr>
      <w:r w:rsidRPr="00CE50EA">
        <w:t xml:space="preserve">Saber que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CE50EA">
        <w:t xml:space="preserve">é o limite é útil, mas Chamberlain vai além e mostra que </w:t>
      </w:r>
      <w:r w:rsidRPr="00CE50EA">
        <w:rPr>
          <w:b/>
          <w:bCs/>
        </w:rPr>
        <w:t>o limite é atingível por uma sequência de estimadores GMM</w:t>
      </w:r>
      <w:r w:rsidRPr="00CE50EA">
        <w:t>. A ideia é usar um conjunto crescente de instrumentos.</w:t>
      </w:r>
    </w:p>
    <w:p w14:paraId="092293BB" w14:textId="60A8DC66" w:rsidR="00CE50EA" w:rsidRPr="00CE50EA" w:rsidRDefault="00CE50EA" w:rsidP="00CE50EA">
      <w:pPr>
        <w:jc w:val="both"/>
      </w:pPr>
      <w:r w:rsidRPr="00CE50EA">
        <w:rPr>
          <w:b/>
          <w:bCs/>
        </w:rPr>
        <w:t>Construção:</w:t>
      </w:r>
      <w:r w:rsidRPr="00CE50EA">
        <w:t xml:space="preserve"> Dado o modelo com restrição condicional </w:t>
      </w:r>
      <m:oMath>
        <m:r>
          <w:rPr>
            <w:rFonts w:ascii="Cambria Math" w:hAnsi="Cambria Math"/>
          </w:rPr>
          <m:t>E[ρ(z,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)∣x]=0</m:t>
        </m:r>
      </m:oMath>
      <w:r w:rsidRPr="00CE50EA">
        <w:t xml:space="preserve">, tome qualquer função </w:t>
      </w:r>
      <m:oMath>
        <m:r>
          <w:rPr>
            <w:rFonts w:ascii="Cambria Math" w:hAnsi="Cambria Math"/>
          </w:rPr>
          <m:t>B(x)</m:t>
        </m:r>
      </m:oMath>
      <w:r w:rsidRPr="00CE50EA">
        <w:t xml:space="preserve">(matriz de instrumentos) e defina </w:t>
      </w:r>
      <m:oMath>
        <m:r>
          <w:rPr>
            <w:rFonts w:ascii="Cambria Math" w:hAnsi="Cambria Math"/>
          </w:rPr>
          <m:t>ψ(z,θ)=B(x)ρ(z,θ)</m:t>
        </m:r>
      </m:oMath>
      <w:r w:rsidRPr="00CE50EA">
        <w:t xml:space="preserve">. O estimador GMM baseado nessas restrições tem variância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  <m:r>
          <w:rPr>
            <w:rFonts w:ascii="Cambria Math" w:hAnsi="Cambria Math"/>
          </w:rPr>
          <m:t>≥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CE50EA">
        <w:t xml:space="preserve">. </w:t>
      </w:r>
    </w:p>
    <w:p w14:paraId="0E8A3219" w14:textId="11F83F97" w:rsidR="00CE50EA" w:rsidRPr="00CE50EA" w:rsidRDefault="00CE50EA" w:rsidP="00CE50EA">
      <w:pPr>
        <w:jc w:val="both"/>
      </w:pPr>
      <w:r w:rsidRPr="00CE50EA">
        <w:t xml:space="preserve">Aumentando progressivamente a riqueza de </w:t>
      </w:r>
      <m:oMath>
        <m:r>
          <w:rPr>
            <w:rFonts w:ascii="Cambria Math" w:hAnsi="Cambria Math"/>
          </w:rPr>
          <m:t>B(x)</m:t>
        </m:r>
      </m:oMath>
      <w:r w:rsidRPr="00CE50EA">
        <w:t xml:space="preserve">, isto é, usando uma sequência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(x)=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(x)</m:t>
        </m:r>
      </m:oMath>
      <w:r w:rsidRPr="00CE50EA">
        <w:t xml:space="preserve">onde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CE50EA">
        <w:t xml:space="preserve">é uma sequência linearmente independente e </w:t>
      </w:r>
      <w:r w:rsidRPr="00CE50EA">
        <w:rPr>
          <w:b/>
          <w:bCs/>
        </w:rPr>
        <w:t>completa</w:t>
      </w:r>
      <w:r w:rsidRPr="00CE50EA">
        <w:t xml:space="preserve"> em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)</m:t>
        </m:r>
      </m:oMath>
      <w:r w:rsidRPr="00CE50EA">
        <w:t xml:space="preserve">(por exemplo, polinômios em </w:t>
      </w:r>
      <m:oMath>
        <m:r>
          <w:rPr>
            <w:rFonts w:ascii="Cambria Math" w:hAnsi="Cambria Math"/>
          </w:rPr>
          <m:t>x</m:t>
        </m:r>
      </m:oMath>
      <w:r w:rsidRPr="00CE50EA">
        <w:t xml:space="preserve">), a variância do GMM resultante satisfaz: </w:t>
      </w:r>
    </w:p>
    <w:p w14:paraId="66B08F4B" w14:textId="5D090847" w:rsidR="00CE50EA" w:rsidRPr="00CE50EA" w:rsidRDefault="00CE50EA" w:rsidP="00CE50EA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0k</m:t>
              </m:r>
            </m:sub>
          </m:sSub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w:rPr>
                      <w:rFonts w:ascii="Cambria Math" w:hAnsi="Cambria Math"/>
                    </w:rPr>
                    <m:t>k→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e>
              </m:phant>
            </m:lim>
          </m:limUp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br/>
          </m:r>
        </m:oMath>
      </m:oMathPara>
    </w:p>
    <w:p w14:paraId="1E762284" w14:textId="69F877CB" w:rsidR="00CE50EA" w:rsidRPr="00CE50EA" w:rsidRDefault="00CE50EA" w:rsidP="00CE50EA">
      <w:pPr>
        <w:jc w:val="both"/>
      </w:pPr>
      <w:r w:rsidRPr="00CE50EA">
        <w:lastRenderedPageBreak/>
        <w:t xml:space="preserve">(Proposição 2). No exemplo de regressão, usando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=[y-θx,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x(y-θx),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…,</m:t>
        </m:r>
        <m:r>
          <m:rPr>
            <m:nor/>
          </m:rPr>
          <w:rPr>
            <w:rFonts w:ascii="Arial" w:hAnsi="Arial" w:cs="Arial"/>
          </w:rPr>
          <m:t>  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k-1</m:t>
            </m:r>
          </m:sup>
        </m:sSup>
        <m:r>
          <w:rPr>
            <w:rFonts w:ascii="Cambria Math" w:hAnsi="Cambria Math"/>
          </w:rPr>
          <m:t>(y-θx)]</m:t>
        </m:r>
      </m:oMath>
      <w:r w:rsidRPr="00CE50EA">
        <w:t xml:space="preserve">, o GMM ótimo com esses </w:t>
      </w:r>
      <m:oMath>
        <m:r>
          <w:rPr>
            <w:rFonts w:ascii="Cambria Math" w:hAnsi="Cambria Math"/>
          </w:rPr>
          <m:t>k</m:t>
        </m:r>
      </m:oMath>
      <w:r w:rsidRPr="00CE50EA">
        <w:t xml:space="preserve">instrumentos converge para o WLS ótimo à medida que </w:t>
      </w:r>
      <m:oMath>
        <m:r>
          <w:rPr>
            <w:rFonts w:ascii="Cambria Math" w:hAnsi="Cambria Math"/>
          </w:rPr>
          <m:t>k→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CE50EA">
        <w:t xml:space="preserve">. </w:t>
      </w:r>
    </w:p>
    <w:p w14:paraId="3516D581" w14:textId="514ACC2C" w:rsidR="00CE50EA" w:rsidRPr="00CE50EA" w:rsidRDefault="00CE50EA" w:rsidP="00CE50EA">
      <w:pPr>
        <w:jc w:val="both"/>
      </w:pPr>
      <w:r w:rsidRPr="00CE50EA">
        <w:t xml:space="preserve">**Uma ressalva importante** que Chamberlain enfatiza: a Proposição 2 mostra 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0k</m:t>
            </m:r>
          </m:sub>
        </m:sSub>
        <m:r>
          <w:rPr>
            <w:rFonts w:ascii="Cambria Math" w:hAnsi="Cambria Math"/>
          </w:rPr>
          <m:t>→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CE50EA">
        <w:t xml:space="preserve">como propriedade dos limites assintóticos, para </w:t>
      </w:r>
      <m:oMath>
        <m:r>
          <w:rPr>
            <w:rFonts w:ascii="Cambria Math" w:hAnsi="Cambria Math"/>
          </w:rPr>
          <m:t>k</m:t>
        </m:r>
      </m:oMath>
      <w:r w:rsidRPr="00CE50EA">
        <w:t xml:space="preserve">fixo enquanto </w:t>
      </w:r>
      <m:oMath>
        <m:r>
          <w:rPr>
            <w:rFonts w:ascii="Cambria Math" w:hAnsi="Cambria Math"/>
          </w:rPr>
          <m:t>n→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CE50EA">
        <w:t xml:space="preserve">. Isso **não** é o mesmo que dizer que o estimador com </w:t>
      </w:r>
      <m:oMath>
        <m:r>
          <w:rPr>
            <w:rFonts w:ascii="Cambria Math" w:hAnsi="Cambria Math"/>
          </w:rPr>
          <m:t>k=k(n)</m:t>
        </m:r>
      </m:oMath>
      <w:r w:rsidRPr="00CE50EA">
        <w:t xml:space="preserve">crescendo com a amostra tem distribuição limite </w:t>
      </w:r>
      <m:oMath>
        <m:r>
          <w:rPr>
            <w:rFonts w:ascii="Cambria Math" w:hAnsi="Cambria Math"/>
          </w:rPr>
          <m:t>N(0,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)</m:t>
        </m:r>
      </m:oMath>
      <w:r w:rsidRPr="00CE50EA">
        <w:t xml:space="preserve">. Esse segundo resultado (de convergência quando </w:t>
      </w:r>
      <m:oMath>
        <m:r>
          <w:rPr>
            <w:rFonts w:ascii="Cambria Math" w:hAnsi="Cambria Math"/>
          </w:rPr>
          <m:t>k</m:t>
        </m:r>
      </m:oMath>
      <w:r w:rsidRPr="00CE50EA">
        <w:t xml:space="preserve">cresce junto com </w:t>
      </w:r>
      <m:oMath>
        <m:r>
          <w:rPr>
            <w:rFonts w:ascii="Cambria Math" w:hAnsi="Cambria Math"/>
          </w:rPr>
          <m:t>n</m:t>
        </m:r>
      </m:oMath>
      <w:r w:rsidRPr="00CE50EA">
        <w:t>) é uma questão distinta e mais difícil, que Chamberlain deixa em aberto, mencionando trabalhos relacionados de Amemiya (1973), Sims (1974) e Hayashi e Sims (1983).</w:t>
      </w:r>
    </w:p>
    <w:p w14:paraId="446659EF" w14:textId="77777777" w:rsidR="00F658AA" w:rsidRDefault="00F658AA" w:rsidP="000456B2">
      <w:pPr>
        <w:jc w:val="both"/>
      </w:pPr>
    </w:p>
    <w:p w14:paraId="2088689A" w14:textId="77777777" w:rsidR="00CE50EA" w:rsidRPr="00CE50EA" w:rsidRDefault="00CE50EA" w:rsidP="00CE50EA">
      <w:pPr>
        <w:jc w:val="both"/>
        <w:rPr>
          <w:b/>
          <w:bCs/>
        </w:rPr>
      </w:pPr>
      <w:r w:rsidRPr="00CE50EA">
        <w:rPr>
          <w:b/>
          <w:bCs/>
        </w:rPr>
        <w:t>6. Estrutura lógica do artigo (resumo esquemático)</w:t>
      </w:r>
    </w:p>
    <w:p w14:paraId="21735249" w14:textId="476AD277" w:rsidR="00CE50EA" w:rsidRPr="00CE50EA" w:rsidRDefault="00CE50EA" w:rsidP="00CE50EA">
      <w:pPr>
        <w:jc w:val="both"/>
        <w:rPr>
          <w:b/>
          <w:bCs/>
        </w:rPr>
      </w:pPr>
      <w:r w:rsidRPr="00CE50EA">
        <w:rPr>
          <w:b/>
          <w:bCs/>
        </w:rPr>
        <w:t>Pergunta: Qual é o limite inferior da variância assintótica</w:t>
      </w:r>
      <w:r>
        <w:rPr>
          <w:b/>
          <w:bCs/>
        </w:rPr>
        <w:t xml:space="preserve"> </w:t>
      </w:r>
      <w:r w:rsidRPr="00CE50EA">
        <w:rPr>
          <w:b/>
          <w:bCs/>
        </w:rPr>
        <w:t>em modelos não-paramétricos com restrições de momentos?</w:t>
      </w:r>
    </w:p>
    <w:p w14:paraId="0A66DD6F" w14:textId="77777777" w:rsidR="00CE50EA" w:rsidRPr="00CE50EA" w:rsidRDefault="00CE50EA" w:rsidP="00CE50EA">
      <w:pPr>
        <w:jc w:val="both"/>
        <w:rPr>
          <w:b/>
          <w:bCs/>
        </w:rPr>
      </w:pPr>
      <w:r w:rsidRPr="00CE50EA">
        <w:rPr>
          <w:b/>
          <w:bCs/>
        </w:rPr>
        <w:t xml:space="preserve">Passo 1: Caso </w:t>
      </w:r>
      <w:proofErr w:type="spellStart"/>
      <w:r w:rsidRPr="00CE50EA">
        <w:rPr>
          <w:b/>
          <w:bCs/>
        </w:rPr>
        <w:t>multinomial</w:t>
      </w:r>
      <w:proofErr w:type="spellEnd"/>
      <w:r w:rsidRPr="00CE50EA">
        <w:rPr>
          <w:b/>
          <w:bCs/>
        </w:rPr>
        <w:t xml:space="preserve"> (seção 2)</w:t>
      </w:r>
    </w:p>
    <w:p w14:paraId="274995CF" w14:textId="77777777" w:rsidR="00CE50EA" w:rsidRPr="00CE50EA" w:rsidRDefault="00CE50EA" w:rsidP="00CE50EA">
      <w:pPr>
        <w:jc w:val="both"/>
      </w:pPr>
      <w:r w:rsidRPr="00CE50EA">
        <w:t xml:space="preserve">  → Distribuição discreta com suporte finito conhecido</w:t>
      </w:r>
    </w:p>
    <w:p w14:paraId="4D04FFAA" w14:textId="77777777" w:rsidR="00CE50EA" w:rsidRPr="00CE50EA" w:rsidRDefault="00CE50EA" w:rsidP="00CE50EA">
      <w:pPr>
        <w:jc w:val="both"/>
      </w:pPr>
      <w:r w:rsidRPr="00CE50EA">
        <w:t xml:space="preserve">  → Problema paramétrico → Matriz de informação → Lema 2: variância = A₀</w:t>
      </w:r>
    </w:p>
    <w:p w14:paraId="11DEE546" w14:textId="77777777" w:rsidR="00CE50EA" w:rsidRPr="00CE50EA" w:rsidRDefault="00CE50EA" w:rsidP="00CE50EA">
      <w:pPr>
        <w:jc w:val="both"/>
        <w:rPr>
          <w:b/>
          <w:bCs/>
        </w:rPr>
      </w:pPr>
      <w:r w:rsidRPr="00CE50EA">
        <w:rPr>
          <w:b/>
          <w:bCs/>
        </w:rPr>
        <w:t>Passo 2: Caso geral com momentos incondicionais (seções 2–3)</w:t>
      </w:r>
    </w:p>
    <w:p w14:paraId="2F0E7AC8" w14:textId="77777777" w:rsidR="00CE50EA" w:rsidRPr="00CE50EA" w:rsidRDefault="00CE50EA" w:rsidP="00CE50EA">
      <w:pPr>
        <w:jc w:val="both"/>
      </w:pPr>
      <w:r w:rsidRPr="00CE50EA">
        <w:t xml:space="preserve">  → Qualquer F₀ pode ser aproximada por uma </w:t>
      </w:r>
      <w:proofErr w:type="spellStart"/>
      <w:r w:rsidRPr="00CE50EA">
        <w:t>multinomial</w:t>
      </w:r>
      <w:proofErr w:type="spellEnd"/>
    </w:p>
    <w:p w14:paraId="59892804" w14:textId="77777777" w:rsidR="00CE50EA" w:rsidRPr="00CE50EA" w:rsidRDefault="00CE50EA" w:rsidP="00CE50EA">
      <w:pPr>
        <w:jc w:val="both"/>
      </w:pPr>
      <w:r w:rsidRPr="00CE50EA">
        <w:t xml:space="preserve">  → Teorema 2: A₀ é o limite </w:t>
      </w:r>
      <w:proofErr w:type="spellStart"/>
      <w:r w:rsidRPr="00CE50EA">
        <w:t>minimax</w:t>
      </w:r>
      <w:proofErr w:type="spellEnd"/>
      <w:r w:rsidRPr="00CE50EA">
        <w:t xml:space="preserve"> local para F₀ geral</w:t>
      </w:r>
    </w:p>
    <w:p w14:paraId="57226873" w14:textId="77777777" w:rsidR="00CE50EA" w:rsidRPr="00CE50EA" w:rsidRDefault="00CE50EA" w:rsidP="00CE50EA">
      <w:pPr>
        <w:jc w:val="both"/>
        <w:rPr>
          <w:b/>
          <w:bCs/>
        </w:rPr>
      </w:pPr>
      <w:r w:rsidRPr="00CE50EA">
        <w:rPr>
          <w:b/>
          <w:bCs/>
        </w:rPr>
        <w:t>Passo 3: Caso de momentos condicionais (seção 4)</w:t>
      </w:r>
    </w:p>
    <w:p w14:paraId="5E0DE39C" w14:textId="77777777" w:rsidR="00CE50EA" w:rsidRPr="00CE50EA" w:rsidRDefault="00CE50EA" w:rsidP="00CE50EA">
      <w:pPr>
        <w:jc w:val="both"/>
      </w:pPr>
      <w:r w:rsidRPr="00CE50EA">
        <w:t xml:space="preserve">  → E[ρ(</w:t>
      </w:r>
      <w:proofErr w:type="spellStart"/>
      <w:r w:rsidRPr="00CE50EA">
        <w:t>x,y,θ</w:t>
      </w:r>
      <w:proofErr w:type="spellEnd"/>
      <w:r w:rsidRPr="00CE50EA">
        <w:t>₀)|x] = 0 → infinitas restrições de momentos</w:t>
      </w:r>
    </w:p>
    <w:p w14:paraId="55E1BDB9" w14:textId="77777777" w:rsidR="00CE50EA" w:rsidRPr="00CE50EA" w:rsidRDefault="00CE50EA" w:rsidP="00CE50EA">
      <w:pPr>
        <w:jc w:val="both"/>
      </w:pPr>
      <w:r w:rsidRPr="00CE50EA">
        <w:t xml:space="preserve">  → Aproximação </w:t>
      </w:r>
      <w:proofErr w:type="spellStart"/>
      <w:r w:rsidRPr="00CE50EA">
        <w:t>multinomial</w:t>
      </w:r>
      <w:proofErr w:type="spellEnd"/>
      <w:r w:rsidRPr="00CE50EA">
        <w:t xml:space="preserve"> condicional (Lema 4)</w:t>
      </w:r>
    </w:p>
    <w:p w14:paraId="50384B2E" w14:textId="77777777" w:rsidR="00CE50EA" w:rsidRPr="00CE50EA" w:rsidRDefault="00CE50EA" w:rsidP="00CE50EA">
      <w:pPr>
        <w:jc w:val="both"/>
      </w:pPr>
      <w:r w:rsidRPr="00CE50EA">
        <w:t xml:space="preserve">  → Teorema 3: A₀* = {E[D₀'Σ₀</w:t>
      </w:r>
      <w:r w:rsidRPr="00CE50EA">
        <w:rPr>
          <w:rFonts w:ascii="Cambria Math" w:hAnsi="Cambria Math" w:cs="Cambria Math"/>
        </w:rPr>
        <w:t>⁻</w:t>
      </w:r>
      <w:r w:rsidRPr="00CE50EA">
        <w:rPr>
          <w:rFonts w:ascii="Aptos" w:hAnsi="Aptos" w:cs="Aptos"/>
        </w:rPr>
        <w:t>¹</w:t>
      </w:r>
      <w:r w:rsidRPr="00CE50EA">
        <w:t>D</w:t>
      </w:r>
      <w:r w:rsidRPr="00CE50EA">
        <w:rPr>
          <w:rFonts w:ascii="Aptos" w:hAnsi="Aptos" w:cs="Aptos"/>
        </w:rPr>
        <w:t>₀</w:t>
      </w:r>
      <w:r w:rsidRPr="00CE50EA">
        <w:t>]}</w:t>
      </w:r>
      <w:r w:rsidRPr="00CE50EA">
        <w:rPr>
          <w:rFonts w:ascii="Cambria Math" w:hAnsi="Cambria Math" w:cs="Cambria Math"/>
        </w:rPr>
        <w:t>⁻</w:t>
      </w:r>
      <w:r w:rsidRPr="00CE50EA">
        <w:rPr>
          <w:rFonts w:ascii="Aptos" w:hAnsi="Aptos" w:cs="Aptos"/>
        </w:rPr>
        <w:t>¹</w:t>
      </w:r>
      <w:r w:rsidRPr="00CE50EA">
        <w:t xml:space="preserve"> </w:t>
      </w:r>
      <w:r w:rsidRPr="00CE50EA">
        <w:rPr>
          <w:rFonts w:ascii="Aptos" w:hAnsi="Aptos" w:cs="Aptos"/>
        </w:rPr>
        <w:t>é</w:t>
      </w:r>
      <w:r w:rsidRPr="00CE50EA">
        <w:t xml:space="preserve"> o limite </w:t>
      </w:r>
      <w:proofErr w:type="spellStart"/>
      <w:r w:rsidRPr="00CE50EA">
        <w:t>minimax</w:t>
      </w:r>
      <w:proofErr w:type="spellEnd"/>
      <w:r w:rsidRPr="00CE50EA">
        <w:t xml:space="preserve"> local</w:t>
      </w:r>
    </w:p>
    <w:p w14:paraId="62D41C35" w14:textId="77777777" w:rsidR="00CE50EA" w:rsidRPr="00CE50EA" w:rsidRDefault="00CE50EA" w:rsidP="00CE50EA">
      <w:pPr>
        <w:jc w:val="both"/>
        <w:rPr>
          <w:b/>
          <w:bCs/>
        </w:rPr>
      </w:pPr>
      <w:r w:rsidRPr="00CE50EA">
        <w:rPr>
          <w:b/>
          <w:bCs/>
        </w:rPr>
        <w:t xml:space="preserve">Passo 4: </w:t>
      </w:r>
      <w:proofErr w:type="spellStart"/>
      <w:r w:rsidRPr="00CE50EA">
        <w:rPr>
          <w:b/>
          <w:bCs/>
        </w:rPr>
        <w:t>Attainability</w:t>
      </w:r>
      <w:proofErr w:type="spellEnd"/>
      <w:r w:rsidRPr="00CE50EA">
        <w:rPr>
          <w:b/>
          <w:bCs/>
        </w:rPr>
        <w:t xml:space="preserve"> (seção 4.2)</w:t>
      </w:r>
    </w:p>
    <w:p w14:paraId="7E4B10CA" w14:textId="77777777" w:rsidR="00CE50EA" w:rsidRPr="00CE50EA" w:rsidRDefault="00CE50EA" w:rsidP="00CE50EA">
      <w:pPr>
        <w:jc w:val="both"/>
      </w:pPr>
      <w:r w:rsidRPr="00CE50EA">
        <w:t xml:space="preserve">  → Sequência de GMM com instrumentos polinomiais → </w:t>
      </w:r>
      <w:proofErr w:type="spellStart"/>
      <w:r w:rsidRPr="00CE50EA">
        <w:t>A₀k</w:t>
      </w:r>
      <w:proofErr w:type="spellEnd"/>
      <w:r w:rsidRPr="00CE50EA">
        <w:t xml:space="preserve"> → A₀*</w:t>
      </w:r>
    </w:p>
    <w:p w14:paraId="20D01909" w14:textId="77777777" w:rsidR="00CE50EA" w:rsidRPr="00CE50EA" w:rsidRDefault="00CE50EA" w:rsidP="00CE50EA">
      <w:pPr>
        <w:jc w:val="both"/>
      </w:pPr>
      <w:r w:rsidRPr="00CE50EA">
        <w:t xml:space="preserve">  → Proposição 2</w:t>
      </w:r>
    </w:p>
    <w:p w14:paraId="6A5D274A" w14:textId="77777777" w:rsidR="00CE50EA" w:rsidRPr="00CE50EA" w:rsidRDefault="00CE50EA" w:rsidP="00CE50EA">
      <w:pPr>
        <w:jc w:val="both"/>
      </w:pPr>
      <w:r w:rsidRPr="00CE50EA">
        <w:pict w14:anchorId="77736220">
          <v:rect id="_x0000_i1071" style="width:0;height:1.5pt" o:hralign="center" o:hrstd="t" o:hr="t" fillcolor="#a0a0a0" stroked="f"/>
        </w:pict>
      </w:r>
    </w:p>
    <w:p w14:paraId="12B9247E" w14:textId="77777777" w:rsidR="00CE50EA" w:rsidRPr="00CE50EA" w:rsidRDefault="00CE50EA" w:rsidP="00CE50EA">
      <w:pPr>
        <w:jc w:val="both"/>
        <w:rPr>
          <w:b/>
          <w:bCs/>
        </w:rPr>
      </w:pPr>
      <w:r w:rsidRPr="00CE50EA">
        <w:rPr>
          <w:b/>
          <w:bCs/>
        </w:rPr>
        <w:t>7. Relevância para a econometria aplicada</w:t>
      </w:r>
    </w:p>
    <w:p w14:paraId="1F733173" w14:textId="77777777" w:rsidR="00CE50EA" w:rsidRPr="00CE50EA" w:rsidRDefault="00CE50EA" w:rsidP="00CE50EA">
      <w:pPr>
        <w:jc w:val="both"/>
      </w:pPr>
      <w:r w:rsidRPr="00CE50EA">
        <w:t>O artigo tem impacto direto em várias áreas:</w:t>
      </w:r>
    </w:p>
    <w:p w14:paraId="213CBA62" w14:textId="61481907" w:rsidR="00CE50EA" w:rsidRPr="00CE50EA" w:rsidRDefault="00CE50EA" w:rsidP="00CE50EA">
      <w:pPr>
        <w:jc w:val="both"/>
      </w:pPr>
      <w:r w:rsidRPr="00CE50EA">
        <w:rPr>
          <w:b/>
          <w:bCs/>
        </w:rPr>
        <w:lastRenderedPageBreak/>
        <w:t>Variáveis instrumentais e GMM:</w:t>
      </w:r>
      <w:r w:rsidRPr="00CE50EA">
        <w:t xml:space="preserve"> O resultado legitima o uso do GMM ótimo como estimador eficiente em uma classe muito ampla de modelos, sem assumir normalidade ou </w:t>
      </w:r>
      <w:proofErr w:type="spellStart"/>
      <w:r w:rsidRPr="00CE50EA">
        <w:t>homocedasticidade</w:t>
      </w:r>
      <w:proofErr w:type="spellEnd"/>
      <w:r w:rsidRPr="00CE50EA">
        <w:t xml:space="preserve">. A variância ótima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CE50EA">
        <w:t xml:space="preserve">justifica o uso de WLS ou IV com matriz de ponderação ótima. </w:t>
      </w:r>
    </w:p>
    <w:p w14:paraId="31C6FE85" w14:textId="7375C1E5" w:rsidR="00CE50EA" w:rsidRPr="00CE50EA" w:rsidRDefault="00CE50EA" w:rsidP="00CE50EA">
      <w:pPr>
        <w:jc w:val="both"/>
      </w:pPr>
      <w:r w:rsidRPr="00CE50EA">
        <w:rPr>
          <w:b/>
          <w:bCs/>
        </w:rPr>
        <w:t>IO estrutural (BLP, Berry-Rand):</w:t>
      </w:r>
      <w:r w:rsidRPr="00CE50EA">
        <w:t xml:space="preserve"> Modelos de demanda com instrumentos usam implicitamente restrições da forma </w:t>
      </w:r>
      <m:oMath>
        <m:r>
          <w:rPr>
            <w:rFonts w:ascii="Cambria Math" w:hAnsi="Cambria Math"/>
          </w:rPr>
          <m:t>E[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jt</m:t>
            </m:r>
          </m:sub>
        </m:sSub>
        <m:r>
          <w:rPr>
            <w:rFonts w:ascii="Cambria Math" w:hAnsi="Cambria Math"/>
          </w:rPr>
          <m:t>∣x]=0</m:t>
        </m:r>
      </m:oMath>
      <w:r w:rsidRPr="00CE50EA">
        <w:t xml:space="preserve">. A cota de Chamberlain diz que, dado o conjunto de instrumentos, o GMM ótimo não pode ser superado sem assumir mais estrutura distributiva. </w:t>
      </w:r>
    </w:p>
    <w:p w14:paraId="3A1F01A5" w14:textId="77777777" w:rsidR="00CE50EA" w:rsidRPr="00CE50EA" w:rsidRDefault="00CE50EA" w:rsidP="00CE50EA">
      <w:pPr>
        <w:jc w:val="both"/>
      </w:pPr>
      <w:r w:rsidRPr="00CE50EA">
        <w:rPr>
          <w:b/>
          <w:bCs/>
        </w:rPr>
        <w:t xml:space="preserve">Eficiência </w:t>
      </w:r>
      <w:proofErr w:type="spellStart"/>
      <w:r w:rsidRPr="00CE50EA">
        <w:rPr>
          <w:b/>
          <w:bCs/>
        </w:rPr>
        <w:t>semiparamétrica</w:t>
      </w:r>
      <w:proofErr w:type="spellEnd"/>
      <w:r w:rsidRPr="00CE50EA">
        <w:rPr>
          <w:b/>
          <w:bCs/>
        </w:rPr>
        <w:t>:</w:t>
      </w:r>
      <w:r w:rsidRPr="00CE50EA">
        <w:t xml:space="preserve"> O </w:t>
      </w:r>
      <w:proofErr w:type="spellStart"/>
      <w:r w:rsidRPr="00CE50EA">
        <w:t>paper</w:t>
      </w:r>
      <w:proofErr w:type="spellEnd"/>
      <w:r w:rsidRPr="00CE50EA">
        <w:t xml:space="preserve"> é uma das pedras fundadoras da literatura de eficiência </w:t>
      </w:r>
      <w:proofErr w:type="spellStart"/>
      <w:r w:rsidRPr="00CE50EA">
        <w:t>semiparamétrica</w:t>
      </w:r>
      <w:proofErr w:type="spellEnd"/>
      <w:r w:rsidRPr="00CE50EA">
        <w:t xml:space="preserve">, ao lado de trabalhos de </w:t>
      </w:r>
      <w:proofErr w:type="spellStart"/>
      <w:r w:rsidRPr="00CE50EA">
        <w:t>Begun</w:t>
      </w:r>
      <w:proofErr w:type="spellEnd"/>
      <w:r w:rsidRPr="00CE50EA">
        <w:t xml:space="preserve">, Hall, Huang e </w:t>
      </w:r>
      <w:proofErr w:type="spellStart"/>
      <w:r w:rsidRPr="00CE50EA">
        <w:t>Wellner</w:t>
      </w:r>
      <w:proofErr w:type="spellEnd"/>
      <w:r w:rsidRPr="00CE50EA">
        <w:t xml:space="preserve"> (1983) e da teoria de "</w:t>
      </w:r>
      <w:proofErr w:type="spellStart"/>
      <w:r w:rsidRPr="00CE50EA">
        <w:t>tangent</w:t>
      </w:r>
      <w:proofErr w:type="spellEnd"/>
      <w:r w:rsidRPr="00CE50EA">
        <w:t xml:space="preserve"> </w:t>
      </w:r>
      <w:proofErr w:type="spellStart"/>
      <w:r w:rsidRPr="00CE50EA">
        <w:t>spaces</w:t>
      </w:r>
      <w:proofErr w:type="spellEnd"/>
      <w:r w:rsidRPr="00CE50EA">
        <w:t xml:space="preserve">". A ideia de usar distribuições </w:t>
      </w:r>
      <w:proofErr w:type="spellStart"/>
      <w:r w:rsidRPr="00CE50EA">
        <w:t>multinomiais</w:t>
      </w:r>
      <w:proofErr w:type="spellEnd"/>
      <w:r w:rsidRPr="00CE50EA">
        <w:t xml:space="preserve"> como aproximações para provar cotas não-paramétricas se tornou uma técnica padrão nessa literatura.</w:t>
      </w:r>
    </w:p>
    <w:p w14:paraId="528EDBCD" w14:textId="77777777" w:rsidR="00CE50EA" w:rsidRPr="00CE50EA" w:rsidRDefault="00CE50EA" w:rsidP="00CE50EA">
      <w:pPr>
        <w:jc w:val="both"/>
      </w:pPr>
      <w:r w:rsidRPr="00CE50EA">
        <w:rPr>
          <w:b/>
          <w:bCs/>
        </w:rPr>
        <w:t>Escolha de instrumentos:</w:t>
      </w:r>
      <w:r w:rsidRPr="00CE50EA">
        <w:t xml:space="preserve"> A Proposição 2 formaliza a intuição de que "mais instrumentos é melhor" no sentido assintótico, desde que se use a ponderação ótima. Na prática, porém, há um trade-off com o viés em amostras finitas, que o artigo não aborda.</w:t>
      </w:r>
    </w:p>
    <w:p w14:paraId="5E60891C" w14:textId="77777777" w:rsidR="00CE50EA" w:rsidRPr="00F20327" w:rsidRDefault="00CE50EA" w:rsidP="000456B2">
      <w:pPr>
        <w:jc w:val="both"/>
      </w:pPr>
    </w:p>
    <w:sectPr w:rsidR="00CE50EA" w:rsidRPr="00F203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061C"/>
    <w:multiLevelType w:val="multilevel"/>
    <w:tmpl w:val="32E6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26F54"/>
    <w:multiLevelType w:val="multilevel"/>
    <w:tmpl w:val="9468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E6D6B"/>
    <w:multiLevelType w:val="multilevel"/>
    <w:tmpl w:val="026A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9212D"/>
    <w:multiLevelType w:val="multilevel"/>
    <w:tmpl w:val="EAF0B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433A22"/>
    <w:multiLevelType w:val="multilevel"/>
    <w:tmpl w:val="B11E6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1A2FA5"/>
    <w:multiLevelType w:val="multilevel"/>
    <w:tmpl w:val="22B6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C2DC5"/>
    <w:multiLevelType w:val="multilevel"/>
    <w:tmpl w:val="42F0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A61415"/>
    <w:multiLevelType w:val="multilevel"/>
    <w:tmpl w:val="2E42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70606"/>
    <w:multiLevelType w:val="multilevel"/>
    <w:tmpl w:val="8B2A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4E7C69"/>
    <w:multiLevelType w:val="multilevel"/>
    <w:tmpl w:val="3B12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3F3A24"/>
    <w:multiLevelType w:val="multilevel"/>
    <w:tmpl w:val="79F8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651C6C"/>
    <w:multiLevelType w:val="multilevel"/>
    <w:tmpl w:val="20C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246095">
    <w:abstractNumId w:val="11"/>
  </w:num>
  <w:num w:numId="2" w16cid:durableId="420641952">
    <w:abstractNumId w:val="8"/>
  </w:num>
  <w:num w:numId="3" w16cid:durableId="1473600929">
    <w:abstractNumId w:val="6"/>
  </w:num>
  <w:num w:numId="4" w16cid:durableId="1752894155">
    <w:abstractNumId w:val="10"/>
  </w:num>
  <w:num w:numId="5" w16cid:durableId="728500294">
    <w:abstractNumId w:val="0"/>
  </w:num>
  <w:num w:numId="6" w16cid:durableId="256912926">
    <w:abstractNumId w:val="7"/>
  </w:num>
  <w:num w:numId="7" w16cid:durableId="248272313">
    <w:abstractNumId w:val="2"/>
  </w:num>
  <w:num w:numId="8" w16cid:durableId="1625765398">
    <w:abstractNumId w:val="3"/>
  </w:num>
  <w:num w:numId="9" w16cid:durableId="370424167">
    <w:abstractNumId w:val="4"/>
  </w:num>
  <w:num w:numId="10" w16cid:durableId="752777771">
    <w:abstractNumId w:val="5"/>
  </w:num>
  <w:num w:numId="11" w16cid:durableId="355234556">
    <w:abstractNumId w:val="1"/>
  </w:num>
  <w:num w:numId="12" w16cid:durableId="1320689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749"/>
    <w:rsid w:val="00007B6C"/>
    <w:rsid w:val="000456B2"/>
    <w:rsid w:val="00085062"/>
    <w:rsid w:val="00107928"/>
    <w:rsid w:val="00234275"/>
    <w:rsid w:val="002B3729"/>
    <w:rsid w:val="00305F92"/>
    <w:rsid w:val="00362124"/>
    <w:rsid w:val="003C6A87"/>
    <w:rsid w:val="004934C7"/>
    <w:rsid w:val="00630942"/>
    <w:rsid w:val="00652375"/>
    <w:rsid w:val="006B7E4C"/>
    <w:rsid w:val="007B0D78"/>
    <w:rsid w:val="007B5240"/>
    <w:rsid w:val="00831A1F"/>
    <w:rsid w:val="008806F8"/>
    <w:rsid w:val="008D3628"/>
    <w:rsid w:val="009B17E4"/>
    <w:rsid w:val="00A17ECD"/>
    <w:rsid w:val="00A827CF"/>
    <w:rsid w:val="00AB053A"/>
    <w:rsid w:val="00B322D0"/>
    <w:rsid w:val="00B619C1"/>
    <w:rsid w:val="00C92749"/>
    <w:rsid w:val="00CE50EA"/>
    <w:rsid w:val="00E17EA5"/>
    <w:rsid w:val="00E34530"/>
    <w:rsid w:val="00F20327"/>
    <w:rsid w:val="00F65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F01B5"/>
  <w15:chartTrackingRefBased/>
  <w15:docId w15:val="{B9909A75-C194-4A97-A375-CBFDA28AE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2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2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2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2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2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2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2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2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2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2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2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2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27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27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27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27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27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27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2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2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2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2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2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27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27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27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2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27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2749"/>
    <w:rPr>
      <w:b/>
      <w:bCs/>
      <w:smallCaps/>
      <w:color w:val="0F4761" w:themeColor="accent1" w:themeShade="BF"/>
      <w:spacing w:val="5"/>
    </w:rPr>
  </w:style>
  <w:style w:type="table" w:styleId="TabelaSimples4">
    <w:name w:val="Plain Table 4"/>
    <w:basedOn w:val="Tabelanormal"/>
    <w:uiPriority w:val="44"/>
    <w:rsid w:val="003C6A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1139</Words>
  <Characters>9116</Characters>
  <Application>Microsoft Office Word</Application>
  <DocSecurity>0</DocSecurity>
  <Lines>455</Lines>
  <Paragraphs>488</Paragraphs>
  <ScaleCrop>false</ScaleCrop>
  <Company/>
  <LinksUpToDate>false</LinksUpToDate>
  <CharactersWithSpaces>9767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Oliveira</dc:creator>
  <cp:keywords/>
  <dc:description/>
  <cp:lastModifiedBy>Rafael Oliveira</cp:lastModifiedBy>
  <cp:revision>8</cp:revision>
  <dcterms:created xsi:type="dcterms:W3CDTF">2026-04-13T17:03:00Z</dcterms:created>
  <dcterms:modified xsi:type="dcterms:W3CDTF">2026-04-13T18:53:00Z</dcterms:modified>
</cp:coreProperties>
</file>