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Markups and Firm-Level Export Status</w:t>
      </w:r>
    </w:p>
    <w:p>
      <w:pPr>
        <w:pStyle w:val="Heading1"/>
      </w:pPr>
      <w:r>
        <w:t>1. Motivacao e Problema de Pesquisa</w:t>
      </w:r>
    </w:p>
    <w:p>
      <w:r>
        <w:t>Mensurar markups tem longa tradicao em organizacao industrial e comercio internacional. Politicas de concorrencia e comercio afetam poder de mercado (medido por markups), mas os metodos empiricos da OI geralmente exigem dados detalhados de mercado (precos, quantidades, caracteristicas de produtos) — frequentemente indisponiveis para pesquisadores e orgaos reguladores.</w:t>
        <w:br/>
        <w:br/>
        <w:t>O artigo deriva uma equacao de estimacao para calcular markups usando dados padrao de plantas industriais, baseando-se nas ideias de Hall (1986) e na abordagem de funcao de controle de Olley e Pakes (1996).</w:t>
        <w:br/>
        <w:br/>
        <w:t>CONTRIBUICOES METODOLOGICAS CENTRAIS:</w:t>
        <w:br/>
        <w:t>(1) A metodologia acomoda varios modelos de precificacao subjacentes (Cournot, Bertrand, monopolio, etc.) sem especificar qual modelo vigora</w:t>
        <w:br/>
        <w:t>(2) Nao exige medir o custo de uso do capital nem supor retornos constantes de escala</w:t>
        <w:br/>
        <w:t>(3) Permite insumos dinamicos (capital quasi-fixo) ao controlar a produtividade nao observada</w:t>
        <w:br/>
        <w:br/>
        <w:t>HIPOTESES EMPIRICAS TESTADAS (dados de manufatura eslovena 1994-2000):</w:t>
        <w:br/>
        <w:t>(i) Markups sao estimados significativamente maiores ao controlar produtividade nao observada</w:t>
        <w:br/>
        <w:t>(ii) Exportadores cobram markups mais altos em media</w:t>
        <w:br/>
        <w:t>(iii) Os markups das firmas aumentam (diminuem) ao entrar (sair) nos mercados de exportacao</w:t>
      </w:r>
    </w:p>
    <w:p>
      <w:pPr>
        <w:pStyle w:val="Heading1"/>
      </w:pPr>
      <w:r>
        <w:t>2. Arcabouco Teorico: Recuperando Markups de Dados de Producao</w:t>
      </w:r>
    </w:p>
    <w:p>
      <w:r>
        <w:t>MODELO BASICO — baseado em Hall (1986):</w:t>
        <w:br/>
        <w:t>Tomando a expansao de Taylor da funcao de producao em torno do equilibrio e usando as condicoes de otimalidade de insumos:</w:t>
        <w:br/>
        <w:br/>
        <w:t xml:space="preserve">   Delta(q) = mu * [alpha_L * Delta(l) + alpha_M * Delta(m) + alpha_K * Delta(k)] + Delta(omega)</w:t>
        <w:br/>
        <w:br/>
        <w:t>onde:</w:t>
        <w:br/>
        <w:t xml:space="preserve">   q = ln(Q): log da quantidade produzida</w:t>
        <w:br/>
        <w:t xml:space="preserve">   l, m, k: crescimento do trabalho, materiais e capital</w:t>
        <w:br/>
        <w:t xml:space="preserve">   alpha_X = (w_X * X) / (P * Q): participacao do insumo X na receita total</w:t>
        <w:br/>
        <w:t xml:space="preserve">   omega = ln(Theta): produtividade total dos fatores nao observada</w:t>
        <w:br/>
        <w:t xml:space="preserve">   mu: markup da firma (razao preco/custo marginal)</w:t>
        <w:br/>
        <w:br/>
        <w:t>INTUICAO ECONOMICA:</w:t>
        <w:br/>
        <w:t>Se as firmas precificam ao custo marginal (mu = 1), a participacao de cada insumo no crescimento do produto e simplesmente dada por sua participacao na receita total. Sob concorrencia imperfeita, o markup relevante cria uma cunha entre as participacoes de receita e de custo: mu * alpha_X = custo do insumo / (custo marginal * Q).</w:t>
        <w:br/>
        <w:br/>
        <w:t>GENERALIZACAO:</w:t>
        <w:br/>
        <w:t>A expressao e consistente com Cournot, Bertrand com produtos diferenciados (como BLP, 1995) e outros modelos de competicao, onde o Lerner index beta = (P-c)/P = 1/(eta * phi) depende das elasticidades-preco propria (eta_ii) e cruzadas (eta_ij). O markup estimado tera interpretacao distinta dependendo do modelo de competicao assumido.</w:t>
      </w:r>
    </w:p>
    <w:p>
      <w:pPr>
        <w:pStyle w:val="Heading1"/>
      </w:pPr>
      <w:r>
        <w:t>3. Metodologia Econometrica: Funcao de Controle para Produtividade</w:t>
      </w:r>
    </w:p>
    <w:p>
      <w:r>
        <w:t>PROBLEMA CENTRAL:</w:t>
        <w:br/>
        <w:t>Na regressao de markup, a produtividade nao observada Delta(omega) e correlacionada com o uso de insumos — gerand viés de simultaneidade. O metodo Hall padrao ignora esse problema.</w:t>
        <w:br/>
        <w:br/>
        <w:t>ABORDAGEM 1 — Diferenca Pura (Olley e Pakes, 1996):</w:t>
        <w:br/>
        <w:t>Como OP (1996) mostraram, a produtividade nao observada pode ser proxied por funcao do investimento e capital: omega_it = h_t(i_it, k_it)</w:t>
        <w:br/>
        <w:br/>
        <w:t>O crescimento de produtividade torna-se:</w:t>
        <w:br/>
        <w:t xml:space="preserve">   Delta(omega) = h_t(i,k) - h_{t-1}(i,k)</w:t>
        <w:br/>
        <w:br/>
        <w:t>Equacao estimadora principal (equacao 14):</w:t>
        <w:br/>
        <w:t xml:space="preserve">   Delta(q_it) = mu * Delta(x_it) + Delta(phi_t)(i_it, k_it) + Delta(epsilon_it)</w:t>
        <w:br/>
        <w:br/>
        <w:t>onde Delta(x) = alpha_L * Delta(l) + alpha_M * Delta(m) e o capital e coletado em phi.</w:t>
        <w:br/>
        <w:br/>
        <w:t>ABORDAGEM 2 — Controle de Selecao:</w:t>
        <w:br/>
        <w:t>Incorpora o processo de Markov de produtividade e a probabilidade de sobrevivencia (P_it) da firma, corrigindo tambem a saida nao aleatoria de firmas do mercado:</w:t>
        <w:br/>
        <w:br/>
        <w:t xml:space="preserve">   Delta(omega) = g(i_{t-1}, k_{t-1}, P_it) + xi_it</w:t>
        <w:br/>
        <w:br/>
        <w:t>A estimacao requer GMM com instrumentos l_{t-1} e m_{t-1} para corrigir E(l*xi) != 0.</w:t>
        <w:br/>
        <w:br/>
        <w:t>ABORDAGEM 3 — Ackerberg, Caves e Frazer (ACF, 2006):</w:t>
        <w:br/>
        <w:t>Relaxa hipoteses sobre custos de ajuste do trabalho. Labor e materials entram no primeiro estagio junto com investimento e capital; o markup e identificado em segundo estagio.</w:t>
      </w:r>
    </w:p>
    <w:p>
      <w:pPr>
        <w:pStyle w:val="Heading1"/>
      </w:pPr>
      <w:r>
        <w:t>4. Exportadores e Hipoteses Teoricas</w:t>
      </w:r>
    </w:p>
    <w:p>
      <w:r>
        <w:t>A relacao markup-exportacao pode surgir de dois mecanismos teoricos:</w:t>
        <w:br/>
        <w:br/>
        <w:t>MECANISMO 1 — Vantagem de Custo (Producao):</w:t>
        <w:br/>
        <w:t>- Bernard et al. (2003), Bertrand com diferenciacao: firmas mais produtivas cobram markups maiores e tem mais probabilidade de exportar</w:t>
        <w:br/>
        <w:t>- Melitz e Ottaviano (2008): o markup e funcao da diferenca entre o custo marginal da firma e a media da industria — firmas mais produtivas cobram precos mais baixos mas markups mais altos</w:t>
        <w:br/>
        <w:br/>
        <w:t>MECANISMO 2 — Qualidade (Demanda):</w:t>
        <w:br/>
        <w:t>- Se exportadores produzem bens de maior qualidade, podem cobrar precos mais altos e markups maiores (Kugler e Verhoogen, 2008; Hallak e Savidasan, 2009)</w:t>
        <w:br/>
        <w:br/>
        <w:t>IMPLICACAO PARA PRODUTIVIDADE MEDIDA:</w:t>
        <w:br/>
        <w:t>A produtividade TFP e um residuo da funcao de producao baseada em receita — portanto contem efeitos de markup. Markups mais altos para exportadores fazem com que o premio de produtividade medido para exportadores seja parcialmente ilusorio (reflete poder de mercado, nao apenas eficiencia produtiva).</w:t>
      </w:r>
    </w:p>
    <w:p>
      <w:pPr>
        <w:pStyle w:val="Heading1"/>
      </w:pPr>
      <w:r>
        <w:t>5. Dados: Manufatura Eslovena 1994-2000</w:t>
      </w:r>
    </w:p>
    <w:p>
      <w:r>
        <w:t>FONTE: Escritorio Central de Estatisticas da Eslovenia</w:t>
        <w:br/>
        <w:t>AMOSTRA: Painel nao balanceado de 7.915 firmas (observacoes ao nivel de planta)</w:t>
        <w:br/>
        <w:t>PERIODO: 1994-2000 (transicao pos-comunista)</w:t>
        <w:br/>
        <w:br/>
        <w:t>VARIAVEIS OBSERVADAS:</w:t>
        <w:br/>
        <w:t>- Contas completas da empresa (valor da producao, insumos, capital)</w:t>
        <w:br/>
        <w:t>- Status de exportacao ao nivel da firma-ano (domestico, entrante, sainte, sempre-exportador)</w:t>
        <w:br/>
        <w:t>- Taxas de entrada e saida anuais</w:t>
        <w:br/>
        <w:br/>
        <w:t>ESTATISTICAS DESCRITIVAS (Tabela 1):</w:t>
        <w:br/>
        <w:t>- Taxa de saida anual media: ~3%</w:t>
        <w:br/>
        <w:t>- Taxa de entrada alta no inicio do periodo (13% em 1995), refletindo oportunidades ps-transicao</w:t>
        <w:br/>
        <w:t>- Numero de exportadores cresceu de 1.738 (1995) para 2.335 (2000): +35%</w:t>
        <w:br/>
        <w:t>- Produtividade do trabalho cresceu de 14,71 para 21,26 (milhares de tolares): +45%</w:t>
        <w:br/>
        <w:t>- Total de exportacoes da manufatura cresceu 42% no periodo</w:t>
      </w:r>
    </w:p>
    <w:p>
      <w:pPr>
        <w:pStyle w:val="Heading1"/>
      </w:pPr>
      <w:r>
        <w:t>6. Resultados: Estimacao dos Markups</w:t>
      </w:r>
    </w:p>
    <w:p>
      <w:r>
        <w:t>TABELA 2 — Markups na Manufatura Eslovena:</w:t>
        <w:br/>
        <w:br/>
        <w:t>Especificacao                              | Markup Estimado | E.P.</w:t>
        <w:br/>
        <w:t>---------------------------------------------------------------------</w:t>
        <w:br/>
        <w:t>Hall Padrao                                | 1,03*           | 0,004</w:t>
        <w:br/>
        <w:t>Funcao de Controle I                       | 1,11*           | 0,007</w:t>
        <w:br/>
        <w:t>Funcao de Controle II                      | 1,13*           | 0,006</w:t>
        <w:br/>
        <w:t>Funcao de Controle II + Selecao            | 1,11*           | 0,007</w:t>
        <w:br/>
        <w:t>Funcao de Controle III (labor como estado) | 1,14*           | 0,008</w:t>
        <w:br/>
        <w:br/>
        <w:t>RESULTADO PRINCIPAL:</w:t>
        <w:br/>
        <w:t>Ao controlar a produtividade nao observada via funcao de controle, os markups estimados aumentam de 1,03 (Hall padrao) para ~1,11-1,14. Isso e consistente com o processo de transicao eslovena onde firmas escalaram emprego ao longo do tempo (entesouramento de trabalho historico).</w:t>
        <w:br/>
        <w:br/>
        <w:t>EXPORTADORES VS. PRODUTORES DOMESTICOS:</w:t>
        <w:br/>
        <w:t>- Hall padrao: exporter effect = 0,0155 (nao significativo)</w:t>
        <w:br/>
        <w:t>- Funcao de Controle I: markup medio = 1,0543*; efeito exportador = 0,1263*</w:t>
        <w:br/>
        <w:br/>
        <w:t>Sem controlar produtividade nao observada, nao se encontra diferenca significativa. Com controle: exportadores cobram markups ~12-13 pontos percentuais maiores.</w:t>
      </w:r>
    </w:p>
    <w:p>
      <w:pPr>
        <w:pStyle w:val="Heading1"/>
      </w:pPr>
      <w:r>
        <w:t>7. Dinamica dos Markups e Status de Exportacao</w:t>
      </w:r>
    </w:p>
    <w:p>
      <w:r>
        <w:t>Equacao estimada (equacao 27) com dummies de status de exportacao:</w:t>
        <w:br/>
        <w:t xml:space="preserve">   Delta(q) = mu*Delta(x) + status_it*Delta(x_it) + Delta(phi)(i,k) + Delta(epsilon)</w:t>
        <w:br/>
        <w:br/>
        <w:t>onde status_it distingue: domestico, iniciante antes/apos exportar, sempre-exportador, sainte antes/apos parar de exportar.</w:t>
        <w:br/>
        <w:br/>
        <w:t>TABELA 3 — Markups e Dinamica de Exportacao (Funcao de Controle):</w:t>
        <w:br/>
        <w:br/>
        <w:t>Grupo                          | Coeficiente | E.P.</w:t>
        <w:br/>
        <w:t>---------------------------------------------------</w:t>
        <w:br/>
        <w:t>Base (domestico)               | 1,04*       | 0,012</w:t>
        <w:br/>
        <w:t>Iniciantes (antes de entrar)   | +0,08**     | 0,033</w:t>
        <w:br/>
        <w:t>Iniciantes (apos entrar)       | +0,15*      | 0,021</w:t>
        <w:br/>
        <w:t>Sempre-exportadores            | +0,14*      | 0,020</w:t>
        <w:br/>
        <w:t>Saintes (antes de sair)        | +0,03       | 0,020</w:t>
        <w:br/>
        <w:t>Saintes (apos sair)            | -0,11*      | 0,030</w:t>
        <w:br/>
        <w:br/>
        <w:t>INTERPRETACAO:</w:t>
        <w:br/>
        <w:t>(a) Auto-selecao: firmas que entram em exportacao ja tinham markups mais altos ANTES de exportar (+8 pp), consistente com auto-selecao de firmas mais eficientes ou que vendem maior qualidade</w:t>
        <w:br/>
        <w:t>(b) Aprendizagem: apos a entrada na exportacao, o markup AUMENTA adicionalmente para +15 pp acima do baseline domestico</w:t>
        <w:br/>
        <w:t>(c) Saida: firmas que param de exportar perdem seu premium de markup (-11 pp apos saida)</w:t>
        <w:br/>
        <w:t>(d) Esses padroes nao aparecem SEM controle de produtividade, mostrando a importancia critica do metodo proposto.</w:t>
      </w:r>
    </w:p>
    <w:p>
      <w:pPr>
        <w:pStyle w:val="Heading1"/>
      </w:pPr>
      <w:r>
        <w:t>8. Implicacoes para Crescimento de Produtividade Agregada</w:t>
      </w:r>
    </w:p>
    <w:p>
      <w:r>
        <w:t>TABELA 4 — Crescimento de Produtividade Implicito (medias anuais, em %):</w:t>
        <w:br/>
        <w:br/>
        <w:t>Cenario     | Sem Correcao | Com Funcao de Controle</w:t>
        <w:br/>
        <w:t>-----------------------------------------------------</w:t>
        <w:br/>
        <w:t>CRS (A)     | 3,52%        | 2,16%</w:t>
        <w:br/>
        <w:t>IRS (A)     | 3,01%        | 1,58%</w:t>
        <w:br/>
        <w:t>DRS (A)     | 4,03%        | 2,75%</w:t>
        <w:br/>
        <w:br/>
        <w:t>CONCLUSAO:</w:t>
        <w:br/>
        <w:t>Sem controlar endogeneidade e diferencas de markup, o crescimento de produtividade e superestimado em ~50% (dobro do valor correto). O vies e sistematico e cresce com o aumento da participacao de exportadores na producao total.</w:t>
        <w:br/>
        <w:br/>
        <w:t>MECANISMO:</w:t>
        <w:br/>
        <w:t>Produtividade medida TFP = residuo de funcao de producao com receita como proxy de output -&gt; contem efeitos de preco/markup. Exportadores com markups mais altos tem produtividade medida inflada. A medida que mais firmas se tornam exportadoras e aumentam sua participacao no output total, o vies no crescimento de produtividade agregado se amplifica.</w:t>
      </w:r>
    </w:p>
    <w:p>
      <w:pPr>
        <w:pStyle w:val="Heading1"/>
      </w:pPr>
      <w:r>
        <w:t>9. Conclusao e Legado</w:t>
      </w:r>
    </w:p>
    <w:p>
      <w:r>
        <w:t>SINTESE METODOLOGICA:</w:t>
        <w:br/>
        <w:t>O artigo combina a equacao de markup de Hall (1986) com a abordagem de funcao de controle de OP (1996) para estimar markups em nivel de firma usando dados de producao padrao. As vantagens sao: (i) nao precisa de dados detalhados de mercado; (ii) nao exige custo de uso do capital; (iii) nao impoe retornos constantes de escala; (iv) acomoda modelos de concorrencia heterogeneos.</w:t>
        <w:br/>
        <w:br/>
        <w:t>PRINCIPAIS RESULTADOS:</w:t>
        <w:br/>
        <w:t>1. Markups sao substancialmente subestimados sem controle de produtividade nao observada</w:t>
        <w:br/>
        <w:t>2. Exportadores cobram markups ~12-15 pp maiores que produtores domesticos</w:t>
        <w:br/>
        <w:t>3. Markups aumentam sistematicamente com entrada na exportacao e caem com saida</w:t>
        <w:br/>
        <w:t>4. Crescimento de produtividade agregado e superestimado em ~50% sem o metodo correto</w:t>
        <w:br/>
        <w:br/>
        <w:t>RELACAO COM DE LOECKER E WARZYNSKI (2012):</w:t>
        <w:br/>
        <w:t>Este NBER working paper (2009) e a versao preliminar do artigo publicado no AER (2012). A versao publicada expande a evidencia empirica para outros paises e aprimora alguns aspectos da metodologia (especialmente o papel de ACF na identificacao do markup e a formula mu = theta^X / alpha^X que aparece na versao final).</w:t>
        <w:br/>
        <w:br/>
        <w:t>LEGADO:</w:t>
        <w:br/>
        <w:t>A metodologia DLW (abreviacao usada na literatura) tornou-se referencia padrao para estimacao de markups em nivel de firma usando dados de producao, sendo aplicada em centenas de estudos de OI, economia internacional e macroeconomia.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