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课题讲解 · 「教 mentor 版」（大白话版）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用途：① 9.23 16:00 与 mentor 小会时</w:t>
      </w:r>
      <w:r>
        <w:rPr>
          <w:rFonts w:ascii="Times New Roman" w:hAnsi="Times New Roman" w:eastAsia="宋体"/>
          <w:b/>
          <w:sz w:val="24"/>
        </w:rPr>
        <w:t>先把他讲懂</w:t>
      </w:r>
      <w:r>
        <w:rPr>
          <w:rFonts w:ascii="Times New Roman" w:hAnsi="Times New Roman" w:eastAsia="宋体"/>
          <w:b w:val="0"/>
          <w:sz w:val="24"/>
        </w:rPr>
        <w:t xml:space="preserve"> ② 自己用它检验"是否真懂了" ③ 9.24 组会</w:t>
      </w:r>
      <w:r>
        <w:rPr>
          <w:rFonts w:ascii="Times New Roman" w:hAnsi="Times New Roman" w:eastAsia="宋体"/>
          <w:b/>
          <w:sz w:val="24"/>
        </w:rPr>
        <w:t>开场 30 秒</w:t>
      </w:r>
      <w:r>
        <w:rPr>
          <w:rFonts w:ascii="Times New Roman" w:hAnsi="Times New Roman" w:eastAsia="宋体"/>
          <w:b w:val="0"/>
          <w:sz w:val="24"/>
        </w:rPr>
        <w:t>直接用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讲法：</w:t>
      </w:r>
      <w:r>
        <w:rPr>
          <w:rFonts w:ascii="Times New Roman" w:hAnsi="Times New Roman" w:eastAsia="宋体"/>
          <w:b/>
          <w:sz w:val="24"/>
        </w:rPr>
        <w:t>先给一句人话结论 → 再讲为什么 → 再讲怎么做 → 最后讲怎么判断成败</w:t>
      </w:r>
      <w:r>
        <w:rPr>
          <w:rFonts w:ascii="Times New Roman" w:hAnsi="Times New Roman" w:eastAsia="宋体"/>
          <w:b w:val="0"/>
          <w:sz w:val="24"/>
        </w:rPr>
        <w:t>。全程不堆术语，术语第一次出现时用括号解释。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课题：Stabilizing Ruthenium through Ru–O–Mn Interfacial Coupling for Acidic Oxygen Evolution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0. 一句话版本（30 秒，背下来）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我们要把酸性电解水制氢的阳极做得更便宜——办法是让钌（Ru）别溶掉，而"别溶掉"的关键是在氧化锰（MnO₂）和钌之间做一个界面（Ru–O–Mn），这个界面我们用"电沉积"来做，因为电沉积的每一个参数都能调，可以系统地找出最好的那个界面。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英文版（9.24 用它开场）：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i/>
          <w:sz w:val="24"/>
        </w:rPr>
        <w:t>"In one sentence: we want to make the acidic oxygen-evolution anode cheaper by keeping ruthenium from dissolving, and our approach is to build the ruthenium–manganese-oxide interface by electrodeposition — a process we can tune."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为什么做这件事（背景，讲给外行听）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绿氢要靠电解水</w:t>
      </w:r>
      <w:r>
        <w:rPr>
          <w:rFonts w:ascii="Times New Roman" w:hAnsi="Times New Roman" w:eastAsia="宋体"/>
          <w:b w:val="0"/>
          <w:sz w:val="24"/>
        </w:rPr>
        <w:t>；酸性（质子交换膜，PEM）路线最成熟：响应快、产氢纯度高、电流密度大。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但酸性环境很"凶"</w:t>
      </w:r>
      <w:r>
        <w:rPr>
          <w:rFonts w:ascii="Times New Roman" w:hAnsi="Times New Roman" w:eastAsia="宋体"/>
          <w:b w:val="0"/>
          <w:sz w:val="24"/>
        </w:rPr>
        <w:t>：膜相当于 1 M 的酸，绝大多数金属氧化物会被腐蚀掉，</w:t>
      </w:r>
      <w:r>
        <w:rPr>
          <w:rFonts w:ascii="Times New Roman" w:hAnsi="Times New Roman" w:eastAsia="宋体"/>
          <w:b/>
          <w:sz w:val="24"/>
        </w:rPr>
        <w:t>能撑住的只有铱（Ir）和钌（Ru）的氧化物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铱太贵太稀有</w:t>
      </w:r>
      <w:r>
        <w:rPr>
          <w:rFonts w:ascii="Times New Roman" w:hAnsi="Times New Roman" w:eastAsia="宋体"/>
          <w:b w:val="0"/>
          <w:sz w:val="24"/>
        </w:rPr>
        <w:t>；钌</w:t>
      </w:r>
      <w:r>
        <w:rPr>
          <w:rFonts w:ascii="Times New Roman" w:hAnsi="Times New Roman" w:eastAsia="宋体"/>
          <w:b/>
          <w:sz w:val="24"/>
        </w:rPr>
        <w:t>又便宜又活泼</w:t>
      </w:r>
      <w:r>
        <w:rPr>
          <w:rFonts w:ascii="Times New Roman" w:hAnsi="Times New Roman" w:eastAsia="宋体"/>
          <w:b w:val="0"/>
          <w:sz w:val="24"/>
        </w:rPr>
        <w:t>，所以大家想用钌。问题是——</w:t>
      </w:r>
      <w:r>
        <w:rPr>
          <w:rFonts w:ascii="Times New Roman" w:hAnsi="Times New Roman" w:eastAsia="宋体"/>
          <w:b/>
          <w:sz w:val="24"/>
        </w:rPr>
        <w:t>钌活性最高，也最容易溶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所以这个领域的真正难题不是"做得更活泼"，而是</w:t>
      </w:r>
      <w:r>
        <w:rPr>
          <w:rFonts w:ascii="Times New Roman" w:hAnsi="Times New Roman" w:eastAsia="宋体"/>
          <w:b/>
          <w:sz w:val="24"/>
        </w:rPr>
        <w:t>"怎么让钌待在电极上"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讲给 PI 的一句关键话：</w:t>
      </w:r>
      <w:r>
        <w:rPr>
          <w:rFonts w:ascii="Times New Roman" w:hAnsi="Times New Roman" w:eastAsia="宋体"/>
          <w:b w:val="0"/>
          <w:i/>
          <w:sz w:val="24"/>
        </w:rPr>
        <w:t>"This is a durability-limited problem, not an activity-limited one."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钌为什么会溶（机制，用两条通道讲清）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钌在酸性析氧中失稳有</w:t>
      </w:r>
      <w:r>
        <w:rPr>
          <w:rFonts w:ascii="Times New Roman" w:hAnsi="Times New Roman" w:eastAsia="宋体"/>
          <w:b/>
          <w:sz w:val="24"/>
        </w:rPr>
        <w:t>两条通道</w:t>
      </w:r>
      <w:r>
        <w:rPr>
          <w:rFonts w:ascii="Times New Roman" w:hAnsi="Times New Roman" w:eastAsia="宋体"/>
          <w:b w:val="0"/>
          <w:sz w:val="24"/>
        </w:rPr>
        <w:t>（AEM-5 综述里写得很清楚，p.15）：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通道① 过氧化</w:t>
      </w:r>
      <w:r>
        <w:rPr>
          <w:rFonts w:ascii="Times New Roman" w:hAnsi="Times New Roman" w:eastAsia="宋体"/>
          <w:b w:val="0"/>
          <w:sz w:val="24"/>
        </w:rPr>
        <w:t>：电位一高，钌被氧化到高价态，生成</w:t>
      </w:r>
      <w:r>
        <w:rPr>
          <w:rFonts w:ascii="Times New Roman" w:hAnsi="Times New Roman" w:eastAsia="宋体"/>
          <w:b/>
          <w:sz w:val="24"/>
        </w:rPr>
        <w:t>可溶的 RuO₄</w:t>
      </w:r>
      <w:r>
        <w:rPr>
          <w:rFonts w:ascii="Times New Roman" w:hAnsi="Times New Roman" w:eastAsia="宋体"/>
          <w:b w:val="0"/>
          <w:sz w:val="24"/>
        </w:rPr>
        <w:t>，直接跑进溶液；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通道② 晶格氧参与</w:t>
      </w:r>
      <w:r>
        <w:rPr>
          <w:rFonts w:ascii="Times New Roman" w:hAnsi="Times New Roman" w:eastAsia="宋体"/>
          <w:b w:val="0"/>
          <w:sz w:val="24"/>
        </w:rPr>
        <w:t>：如果反应走"晶格氧机制"（LOM，即氧直接从材料晶格里出来），晶格氧被消耗，</w:t>
      </w:r>
      <w:r>
        <w:rPr>
          <w:rFonts w:ascii="Times New Roman" w:hAnsi="Times New Roman" w:eastAsia="宋体"/>
          <w:b/>
          <w:sz w:val="24"/>
        </w:rPr>
        <w:t>钌就跟着氧一起走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另外有个躲不开的规律（CSC-4 综述，p.2202）：</w:t>
      </w:r>
      <w:r>
        <w:rPr>
          <w:rFonts w:ascii="Times New Roman" w:hAnsi="Times New Roman" w:eastAsia="宋体"/>
          <w:b/>
          <w:sz w:val="24"/>
        </w:rPr>
        <w:t>氧的 p 带中心越靠近费米能级，活性越高、稳定性越低</w:t>
      </w:r>
      <w:r>
        <w:rPr>
          <w:rFonts w:ascii="Times New Roman" w:hAnsi="Times New Roman" w:eastAsia="宋体"/>
          <w:b w:val="0"/>
          <w:sz w:val="24"/>
        </w:rPr>
        <w:t>——活性与稳定性是</w:t>
      </w:r>
      <w:r>
        <w:rPr>
          <w:rFonts w:ascii="Times New Roman" w:hAnsi="Times New Roman" w:eastAsia="宋体"/>
          <w:b/>
          <w:sz w:val="24"/>
        </w:rPr>
        <w:t>此消彼长</w:t>
      </w:r>
      <w:r>
        <w:rPr>
          <w:rFonts w:ascii="Times New Roman" w:hAnsi="Times New Roman" w:eastAsia="宋体"/>
          <w:b w:val="0"/>
          <w:sz w:val="24"/>
        </w:rPr>
        <w:t>的。所以我们做的事本质是："在保住活性的前提下，把钌推出溶解窗口"。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为什么可以用 MnO₂（这是我们的"材料学依据"）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三条证据，全部来自 mentor 给的五篇文献：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MnO₂ 在酸里能站住</w:t>
      </w:r>
      <w:r>
        <w:rPr>
          <w:rFonts w:ascii="Times New Roman" w:hAnsi="Times New Roman" w:eastAsia="宋体"/>
          <w:b w:val="0"/>
          <w:sz w:val="24"/>
        </w:rPr>
        <w:t xml:space="preserve">：CSC-4（p.2208）记载 </w:t>
      </w:r>
      <w:r>
        <w:rPr>
          <w:rFonts w:ascii="Times New Roman" w:hAnsi="Times New Roman" w:eastAsia="宋体"/>
          <w:b/>
          <w:sz w:val="24"/>
        </w:rPr>
        <w:t>γ-MnO₂ 在 pH 2 下电解 8000 小时几乎不失活</w:t>
      </w:r>
      <w:r>
        <w:rPr>
          <w:rFonts w:ascii="Times New Roman" w:hAnsi="Times New Roman" w:eastAsia="宋体"/>
          <w:b w:val="0"/>
          <w:sz w:val="24"/>
        </w:rPr>
        <w:t>；还说掺 Ti、Ge 可以稳定它——</w:t>
      </w:r>
      <w:r>
        <w:rPr>
          <w:rFonts w:ascii="Times New Roman" w:hAnsi="Times New Roman" w:eastAsia="宋体"/>
          <w:b/>
          <w:sz w:val="24"/>
        </w:rPr>
        <w:t>但同时也警告：必须先找到它的电位工作窗口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锰适合当"稳定剂"而不是"活性位"</w:t>
      </w:r>
      <w:r>
        <w:rPr>
          <w:rFonts w:ascii="Times New Roman" w:hAnsi="Times New Roman" w:eastAsia="宋体"/>
          <w:b w:val="0"/>
          <w:sz w:val="24"/>
        </w:rPr>
        <w:t xml:space="preserve">：AEM-5 第 8.1 节把 </w:t>
      </w:r>
      <w:r>
        <w:rPr>
          <w:rFonts w:ascii="Times New Roman" w:hAnsi="Times New Roman" w:eastAsia="宋体"/>
          <w:b/>
          <w:sz w:val="24"/>
        </w:rPr>
        <w:t>Mn 与 Al、V 并列列为 OER 惰性掺杂元素</w:t>
      </w:r>
      <w:r>
        <w:rPr>
          <w:rFonts w:ascii="Times New Roman" w:hAnsi="Times New Roman" w:eastAsia="宋体"/>
          <w:b w:val="0"/>
          <w:sz w:val="24"/>
        </w:rPr>
        <w:t xml:space="preserve">（p.18）；而且 </w:t>
      </w:r>
      <w:r>
        <w:rPr>
          <w:rFonts w:ascii="Times New Roman" w:hAnsi="Times New Roman" w:eastAsia="宋体"/>
          <w:b/>
          <w:sz w:val="24"/>
        </w:rPr>
        <w:t>Mn³⁺ 恰好提供最优的 eg 占据（eg = 1）</w:t>
      </w:r>
      <w:r>
        <w:rPr>
          <w:rFonts w:ascii="Times New Roman" w:hAnsi="Times New Roman" w:eastAsia="宋体"/>
          <w:b w:val="0"/>
          <w:sz w:val="24"/>
        </w:rPr>
        <w:t>（CSC-4, p.2200）。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同类思路已被验证</w:t>
      </w:r>
      <w:r>
        <w:rPr>
          <w:rFonts w:ascii="Times New Roman" w:hAnsi="Times New Roman" w:eastAsia="宋体"/>
          <w:b w:val="0"/>
          <w:sz w:val="24"/>
        </w:rPr>
        <w:t>：AEM-5 第 6 节记载了一个</w:t>
      </w:r>
      <w:r>
        <w:rPr>
          <w:rFonts w:ascii="Times New Roman" w:hAnsi="Times New Roman" w:eastAsia="宋体"/>
          <w:b/>
          <w:sz w:val="24"/>
        </w:rPr>
        <w:t>直接先例</w:t>
      </w:r>
      <w:r>
        <w:rPr>
          <w:rFonts w:ascii="Times New Roman" w:hAnsi="Times New Roman" w:eastAsia="宋体"/>
          <w:b w:val="0"/>
          <w:sz w:val="24"/>
        </w:rPr>
        <w:t>——把 Ru 通过</w:t>
      </w:r>
      <w:r>
        <w:rPr>
          <w:rFonts w:ascii="Times New Roman" w:hAnsi="Times New Roman" w:eastAsia="宋体"/>
          <w:b/>
          <w:sz w:val="24"/>
        </w:rPr>
        <w:t>阳离子交换</w:t>
      </w:r>
      <w:r>
        <w:rPr>
          <w:rFonts w:ascii="Times New Roman" w:hAnsi="Times New Roman" w:eastAsia="宋体"/>
          <w:b w:val="0"/>
          <w:sz w:val="24"/>
        </w:rPr>
        <w:t>放到 α-MnO₂ 上，反应中自发重构出 Ru 原子阵列，走"氧化物路径机制"、不产生氧空位，</w:t>
      </w:r>
      <w:r>
        <w:rPr>
          <w:rFonts w:ascii="Times New Roman" w:hAnsi="Times New Roman" w:eastAsia="宋体"/>
          <w:b/>
          <w:sz w:val="24"/>
        </w:rPr>
        <w:t>161 mV、酸性下 200 小时以上</w:t>
      </w:r>
      <w:r>
        <w:rPr>
          <w:rFonts w:ascii="Times New Roman" w:hAnsi="Times New Roman" w:eastAsia="宋体"/>
          <w:b w:val="0"/>
          <w:sz w:val="24"/>
        </w:rPr>
        <w:t>（pp.15–16，</w:t>
      </w:r>
      <w:r>
        <w:rPr>
          <w:rFonts w:ascii="Times New Roman" w:hAnsi="Times New Roman" w:eastAsia="宋体"/>
          <w:b w:val="0"/>
          <w:i/>
          <w:sz w:val="24"/>
        </w:rPr>
        <w:t>as reviewed in our group's review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我们的假设（一句话）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MnO₂ 不只是"托住钌的架子"，它还是"电子缓冲器"——Mn³⁺/Mn⁴⁺ 能来回变价、表面还有羟基，可以在钌的周围接住多余的氧化电荷，让钌别升到会溶掉的高价态。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界面怎么做、为什么用"电沉积"（我们的方法学差异点）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怎么做</w:t>
      </w:r>
      <w:r>
        <w:rPr>
          <w:rFonts w:ascii="Times New Roman" w:hAnsi="Times New Roman" w:eastAsia="宋体"/>
          <w:b w:val="0"/>
          <w:sz w:val="24"/>
        </w:rPr>
        <w:t>（四步）：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电沉积 MnO₂</w:t>
      </w:r>
      <w:r>
        <w:rPr>
          <w:rFonts w:ascii="Times New Roman" w:hAnsi="Times New Roman" w:eastAsia="宋体"/>
          <w:b w:val="0"/>
          <w:sz w:val="24"/>
        </w:rPr>
        <w:t>：在耐蚀基底（钛毡/碳纸）上用电化学方法长一层 MnO₂；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引入 Ru</w:t>
      </w:r>
      <w:r>
        <w:rPr>
          <w:rFonts w:ascii="Times New Roman" w:hAnsi="Times New Roman" w:eastAsia="宋体"/>
          <w:b w:val="0"/>
          <w:sz w:val="24"/>
        </w:rPr>
        <w:t>：共沉积 / 浸渍 / 阳离子交换（三条路线，先做对比）；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电化学活化</w:t>
      </w:r>
      <w:r>
        <w:rPr>
          <w:rFonts w:ascii="Times New Roman" w:hAnsi="Times New Roman" w:eastAsia="宋体"/>
          <w:b w:val="0"/>
          <w:sz w:val="24"/>
        </w:rPr>
        <w:t>：让材料在电位下发生"重构"，长出真正的活性相（羟基氧化物）与 Ru–O–Mn 界面；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表征 + 测试</w:t>
      </w:r>
      <w:r>
        <w:rPr>
          <w:rFonts w:ascii="Times New Roman" w:hAnsi="Times New Roman" w:eastAsia="宋体"/>
          <w:b w:val="0"/>
          <w:sz w:val="24"/>
        </w:rPr>
        <w:t>：证明界面存在、并量化稳定性。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为什么是电沉积</w:t>
      </w:r>
      <w:r>
        <w:rPr>
          <w:rFonts w:ascii="Times New Roman" w:hAnsi="Times New Roman" w:eastAsia="宋体"/>
          <w:b w:val="0"/>
          <w:sz w:val="24"/>
        </w:rPr>
        <w:t>（讲给 PI 的重点）：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因为这个课题的</w:t>
      </w:r>
      <w:r>
        <w:rPr>
          <w:rFonts w:ascii="Times New Roman" w:hAnsi="Times New Roman" w:eastAsia="宋体"/>
          <w:b/>
          <w:sz w:val="24"/>
        </w:rPr>
        <w:t>空白不在化学、在"过程"</w:t>
      </w:r>
      <w:r>
        <w:rPr>
          <w:rFonts w:ascii="Times New Roman" w:hAnsi="Times New Roman" w:eastAsia="宋体"/>
          <w:b w:val="0"/>
          <w:sz w:val="24"/>
        </w:rPr>
        <w:t>。前面那篇先例是用</w:t>
      </w:r>
      <w:r>
        <w:rPr>
          <w:rFonts w:ascii="Times New Roman" w:hAnsi="Times New Roman" w:eastAsia="宋体"/>
          <w:b/>
          <w:sz w:val="24"/>
        </w:rPr>
        <w:t>水热 + 离子交换</w:t>
      </w:r>
      <w:r>
        <w:rPr>
          <w:rFonts w:ascii="Times New Roman" w:hAnsi="Times New Roman" w:eastAsia="宋体"/>
          <w:b w:val="0"/>
          <w:sz w:val="24"/>
        </w:rPr>
        <w:t>做的；而我们用</w:t>
      </w:r>
      <w:r>
        <w:rPr>
          <w:rFonts w:ascii="Times New Roman" w:hAnsi="Times New Roman" w:eastAsia="宋体"/>
          <w:b/>
          <w:sz w:val="24"/>
        </w:rPr>
        <w:t>电沉积</w:t>
      </w:r>
      <w:r>
        <w:rPr>
          <w:rFonts w:ascii="Times New Roman" w:hAnsi="Times New Roman" w:eastAsia="宋体"/>
          <w:b w:val="0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电量决定长多少、电流/电位决定形貌与相、浴液 pH 决定边缘位密度</w:t>
      </w:r>
      <w:r>
        <w:rPr>
          <w:rFonts w:ascii="Times New Roman" w:hAnsi="Times New Roman" w:eastAsia="宋体"/>
          <w:b w:val="0"/>
          <w:sz w:val="24"/>
        </w:rPr>
        <w:t>，这些参数可以</w:t>
      </w:r>
      <w:r>
        <w:rPr>
          <w:rFonts w:ascii="Times New Roman" w:hAnsi="Times New Roman" w:eastAsia="宋体"/>
          <w:b/>
          <w:sz w:val="24"/>
        </w:rPr>
        <w:t>连续扫描</w:t>
      </w:r>
      <w:r>
        <w:rPr>
          <w:rFonts w:ascii="Times New Roman" w:hAnsi="Times New Roman" w:eastAsia="宋体"/>
          <w:b w:val="0"/>
          <w:sz w:val="24"/>
        </w:rPr>
        <w:t>。也就是说，我们能</w:t>
      </w:r>
      <w:r>
        <w:rPr>
          <w:rFonts w:ascii="Times New Roman" w:hAnsi="Times New Roman" w:eastAsia="宋体"/>
          <w:b/>
          <w:sz w:val="24"/>
        </w:rPr>
        <w:t>系统地探索"界面密度与构型"这个变量</w:t>
      </w:r>
      <w:r>
        <w:rPr>
          <w:rFonts w:ascii="Times New Roman" w:hAnsi="Times New Roman" w:eastAsia="宋体"/>
          <w:b w:val="0"/>
          <w:sz w:val="24"/>
        </w:rPr>
        <w:t>，而不是"做一个样品看运气"。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诚实说明（必须讲）</w:t>
      </w:r>
      <w:r>
        <w:rPr>
          <w:rFonts w:ascii="Times New Roman" w:hAnsi="Times New Roman" w:eastAsia="宋体"/>
          <w:b w:val="0"/>
          <w:sz w:val="24"/>
        </w:rPr>
        <w:t>：据我们目前检索，"MnO₂ 稳定 Ru / Ru–O–Mn 界面存在"这两点</w:t>
      </w:r>
      <w:r>
        <w:rPr>
          <w:rFonts w:ascii="Times New Roman" w:hAnsi="Times New Roman" w:eastAsia="宋体"/>
          <w:b/>
          <w:sz w:val="24"/>
        </w:rPr>
        <w:t>都不是新的</w:t>
      </w:r>
      <w:r>
        <w:rPr>
          <w:rFonts w:ascii="Times New Roman" w:hAnsi="Times New Roman" w:eastAsia="宋体"/>
          <w:b w:val="0"/>
          <w:sz w:val="24"/>
        </w:rPr>
        <w:t>；我们的新意是</w:t>
      </w:r>
      <w:r>
        <w:rPr>
          <w:rFonts w:ascii="Times New Roman" w:hAnsi="Times New Roman" w:eastAsia="宋体"/>
          <w:b/>
          <w:sz w:val="24"/>
        </w:rPr>
        <w:t>"可控地造这个界面"的工艺路线</w:t>
      </w:r>
      <w:r>
        <w:rPr>
          <w:rFonts w:ascii="Times New Roman" w:hAnsi="Times New Roman" w:eastAsia="宋体"/>
          <w:b w:val="0"/>
          <w:sz w:val="24"/>
        </w:rPr>
        <w:t>，以及</w:t>
      </w:r>
      <w:r>
        <w:rPr>
          <w:rFonts w:ascii="Times New Roman" w:hAnsi="Times New Roman" w:eastAsia="宋体"/>
          <w:b/>
          <w:sz w:val="24"/>
        </w:rPr>
        <w:t>同时测 Ru 和 Mn 的溶出来完整核算稳定性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用什么手段证明（表征与测试链路）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证明界面</w:t>
      </w:r>
      <w:r>
        <w:rPr>
          <w:rFonts w:ascii="Times New Roman" w:hAnsi="Times New Roman" w:eastAsia="宋体"/>
          <w:b w:val="0"/>
          <w:sz w:val="24"/>
        </w:rPr>
        <w:t>：活化前后</w:t>
      </w:r>
      <w:r>
        <w:rPr>
          <w:rFonts w:ascii="Times New Roman" w:hAnsi="Times New Roman" w:eastAsia="宋体"/>
          <w:b/>
          <w:sz w:val="24"/>
        </w:rPr>
        <w:t>配对的 XRD / Raman / XPS / HRTEM-EDS</w:t>
      </w:r>
      <w:r>
        <w:rPr>
          <w:rFonts w:ascii="Times New Roman" w:hAnsi="Times New Roman" w:eastAsia="宋体"/>
          <w:b w:val="0"/>
          <w:sz w:val="24"/>
        </w:rPr>
        <w:t>；再用</w:t>
      </w:r>
      <w:r>
        <w:rPr>
          <w:rFonts w:ascii="Times New Roman" w:hAnsi="Times New Roman" w:eastAsia="宋体"/>
          <w:b/>
          <w:sz w:val="24"/>
        </w:rPr>
        <w:t>原位 X 射线吸收（XAS）</w:t>
      </w:r>
      <w:r>
        <w:rPr>
          <w:rFonts w:ascii="Times New Roman" w:hAnsi="Times New Roman" w:eastAsia="宋体"/>
          <w:b w:val="0"/>
          <w:sz w:val="24"/>
        </w:rPr>
        <w:t>同时测 Ru 与 Mn 的 K 边——这是"Ru–O–Mn 成键"最直接的证据；EPR 看氧空位。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测性能</w:t>
      </w:r>
      <w:r>
        <w:rPr>
          <w:rFonts w:ascii="Times New Roman" w:hAnsi="Times New Roman" w:eastAsia="宋体"/>
          <w:b w:val="0"/>
          <w:sz w:val="24"/>
        </w:rPr>
        <w:t>：iR 补偿后的 LSV → η₁₀；Tafel；EIS；活性按质量与 ECSA 双归一。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测稳定性（最关键）</w:t>
      </w:r>
      <w:r>
        <w:rPr>
          <w:rFonts w:ascii="Times New Roman" w:hAnsi="Times New Roman" w:eastAsia="宋体"/>
          <w:b w:val="0"/>
          <w:sz w:val="24"/>
        </w:rPr>
        <w:t xml:space="preserve">：长时恒流 + </w:t>
      </w:r>
      <w:r>
        <w:rPr>
          <w:rFonts w:ascii="Times New Roman" w:hAnsi="Times New Roman" w:eastAsia="宋体"/>
          <w:b/>
          <w:sz w:val="24"/>
        </w:rPr>
        <w:t>分段取样 ICP-MS 同时测 Ru 与 Mn 的溶出</w:t>
      </w:r>
      <w:r>
        <w:rPr>
          <w:rFonts w:ascii="Times New Roman" w:hAnsi="Times New Roman" w:eastAsia="宋体"/>
          <w:b w:val="0"/>
          <w:sz w:val="24"/>
        </w:rPr>
        <w:t xml:space="preserve"> + 计算稳定数（S-number）；最后做</w:t>
      </w:r>
      <w:r>
        <w:rPr>
          <w:rFonts w:ascii="Times New Roman" w:hAnsi="Times New Roman" w:eastAsia="宋体"/>
          <w:b/>
          <w:sz w:val="24"/>
        </w:rPr>
        <w:t>单电池级</w:t>
      </w:r>
      <w:r>
        <w:rPr>
          <w:rFonts w:ascii="Times New Roman" w:hAnsi="Times New Roman" w:eastAsia="宋体"/>
          <w:b w:val="0"/>
          <w:sz w:val="24"/>
        </w:rPr>
        <w:t>验证（电流密度 / 时长 / 保持率 + 法拉第效率）。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注意：</w:t>
      </w:r>
      <w:r>
        <w:rPr>
          <w:rFonts w:ascii="Times New Roman" w:hAnsi="Times New Roman" w:eastAsia="宋体"/>
          <w:b/>
          <w:sz w:val="24"/>
        </w:rPr>
        <w:t>mentor 给的综述里没有溶出定量的数据</w:t>
      </w:r>
      <w:r>
        <w:rPr>
          <w:rFonts w:ascii="Times New Roman" w:hAnsi="Times New Roman" w:eastAsia="宋体"/>
          <w:b w:val="0"/>
          <w:sz w:val="24"/>
        </w:rPr>
        <w:t>，这部分我们要自己做，也是我们的贡献之一。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怎么判断成功与失败（go / no-go，PI 最爱问的"风险"）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最大风险不是钌，是 MnO₂ 自己</w:t>
      </w:r>
      <w:r>
        <w:rPr>
          <w:rFonts w:ascii="Times New Roman" w:hAnsi="Times New Roman" w:eastAsia="宋体"/>
          <w:b w:val="0"/>
          <w:sz w:val="24"/>
        </w:rPr>
        <w:t>：在酸里 Mn 的稳定区很窄（约 1.4–1.6 V vs SHE，再高就生成可溶的高锰酸根）；</w:t>
      </w:r>
      <w:r>
        <w:rPr>
          <w:rFonts w:ascii="Times New Roman" w:hAnsi="Times New Roman" w:eastAsia="宋体"/>
          <w:b/>
          <w:sz w:val="24"/>
        </w:rPr>
        <w:t>包在钌外面的 MnO₂ 很可能先溶掉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→ 所以我们的第一个实验就是</w:t>
      </w:r>
      <w:r>
        <w:rPr>
          <w:rFonts w:ascii="Times New Roman" w:hAnsi="Times New Roman" w:eastAsia="宋体"/>
          <w:b/>
          <w:sz w:val="24"/>
        </w:rPr>
        <w:t>判生死</w:t>
      </w:r>
      <w:r>
        <w:rPr>
          <w:rFonts w:ascii="Times New Roman" w:hAnsi="Times New Roman" w:eastAsia="宋体"/>
          <w:b w:val="0"/>
          <w:sz w:val="24"/>
        </w:rPr>
        <w:t>：电位阶梯（1.40 → 1.90 V vs RHE）做溶出扫描，</w:t>
      </w:r>
      <w:r>
        <w:rPr>
          <w:rFonts w:ascii="Times New Roman" w:hAnsi="Times New Roman" w:eastAsia="宋体"/>
          <w:b/>
          <w:sz w:val="24"/>
        </w:rPr>
        <w:t>分段测 Ru 和 Mn</w:t>
      </w:r>
      <w:r>
        <w:rPr>
          <w:rFonts w:ascii="Times New Roman" w:hAnsi="Times New Roman" w:eastAsia="宋体"/>
          <w:b w:val="0"/>
          <w:sz w:val="24"/>
        </w:rPr>
        <w:t>，配原位拉曼盯高锰酸根的峰，四组对照（纯 MnO₂ / RuO₂ 参考 / 表面浸渍 / 骨架掺杂）。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判据</w:t>
      </w:r>
      <w:r>
        <w:rPr>
          <w:rFonts w:ascii="Times New Roman" w:hAnsi="Times New Roman" w:eastAsia="宋体"/>
          <w:b w:val="0"/>
          <w:sz w:val="24"/>
        </w:rPr>
        <w:t xml:space="preserve">：若 </w:t>
      </w:r>
      <w:r>
        <w:rPr>
          <w:rFonts w:ascii="Times New Roman" w:hAnsi="Times New Roman" w:eastAsia="宋体"/>
          <w:b/>
          <w:sz w:val="24"/>
        </w:rPr>
        <w:t>Mn 比 Ru 溶得快得多且压不住 → 转向</w:t>
      </w:r>
      <w:r>
        <w:rPr>
          <w:rFonts w:ascii="Times New Roman" w:hAnsi="Times New Roman" w:eastAsia="宋体"/>
          <w:b w:val="0"/>
          <w:sz w:val="24"/>
        </w:rPr>
        <w:t>（换相/换氧配位，或先掺 Ru 再沉积）；若界面站得住 → 继续做参数扫描找最优。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7. 时间线（一句话版本）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10.8 进实验室</w:t>
      </w:r>
      <w:r>
        <w:rPr>
          <w:rFonts w:ascii="Times New Roman" w:hAnsi="Times New Roman" w:eastAsia="宋体"/>
          <w:b w:val="0"/>
          <w:sz w:val="24"/>
        </w:rPr>
        <w:t xml:space="preserve"> → 10 月做合成与活化 → 11 月证明界面 → 11–12 月做稳定性与 go/no-go → 12 月–1 月参数扫描 → </w:t>
      </w:r>
      <w:r>
        <w:rPr>
          <w:rFonts w:ascii="Times New Roman" w:hAnsi="Times New Roman" w:eastAsia="宋体"/>
          <w:b/>
          <w:sz w:val="24"/>
        </w:rPr>
        <w:t>2027.1.6 中期答辩</w:t>
      </w:r>
      <w:r>
        <w:rPr>
          <w:rFonts w:ascii="Times New Roman" w:hAnsi="Times New Roman" w:eastAsia="宋体"/>
          <w:b w:val="0"/>
          <w:sz w:val="24"/>
        </w:rPr>
        <w:t xml:space="preserve"> → 4 月结题（NUS + 华东理工双审）。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8. 自检：能否不看稿回答这 6 问（答不上就回读）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酸性 OER 的瓶颈是活性还是稳定性？为什么？（CSC-4 p.2208）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钌失稳的两条通道是什么？（AEM-5 p.15）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为什么敢用 MnO₂？给出两个独立理由。（CSC-4 p.2208；AEM-5 p.18）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什么叫"重构"？为什么它决定了真正的活性相？（AEM-5 §3–§4, pp.5–11）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我们的四步实验流程是什么？电沉积为什么是关键变量？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 w:val="0"/>
          <w:sz w:val="24"/>
        </w:rPr>
        <w:t>什么情况下我们会判定"此路不通"？（go/no-go：Mn 先溶且不可抑制）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9. 常见追问的准备（PI 可能问）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161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</w:t>
            </w:r>
          </w:p>
        </w:tc>
        <w:tc>
          <w:tcPr>
            <w:tcW w:type="dxa" w:w="684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一句话回答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这跟已有工作有什么不同？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化学已被证明（阳离子交换/水热路线）；</w:t>
            </w:r>
            <w:r>
              <w:rPr>
                <w:rFonts w:ascii="Times New Roman" w:hAnsi="Times New Roman" w:eastAsia="宋体"/>
                <w:b/>
                <w:sz w:val="24"/>
              </w:rPr>
              <w:t>我们的不同是"用电沉积把界面变成可扫描的工艺变量"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，并补上 Ru/Mn 双元素溶出核算。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为什么不用铱？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铱太稀有、太贵；钌活性更高、成本低得多，</w:t>
            </w:r>
            <w:r>
              <w:rPr>
                <w:rFonts w:ascii="Times New Roman" w:hAnsi="Times New Roman" w:eastAsia="宋体"/>
                <w:b/>
                <w:sz w:val="24"/>
              </w:rPr>
              <w:t>唯一短板是稳定性</w:t>
            </w:r>
            <w:r>
              <w:rPr>
                <w:rFonts w:ascii="Times New Roman" w:hAnsi="Times New Roman" w:eastAsia="宋体"/>
                <w:b w:val="0"/>
                <w:sz w:val="24"/>
              </w:rPr>
              <w:t>——这正是我们要解决的。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你怎么知道 Ru 真的进了骨架？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 Ru/Mn 双 K 边 EXAFS 拟合 Ru–O–Mn 配位，配合活化前后 XPS/Raman/HRTEM 的配对证据。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如果 MnO₂ 先溶怎么办？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这正是 go/no-go 要回答的；备选是改 MnO₂ 相/氧配位，或</w:t>
            </w:r>
            <w:r>
              <w:rPr>
                <w:rFonts w:ascii="Times New Roman" w:hAnsi="Times New Roman" w:eastAsia="宋体"/>
                <w:b/>
                <w:sz w:val="24"/>
              </w:rPr>
              <w:t>先掺 Ru 再沉积</w:t>
            </w:r>
            <w:r>
              <w:rPr>
                <w:rFonts w:ascii="Times New Roman" w:hAnsi="Times New Roman" w:eastAsia="宋体"/>
                <w:b w:val="0"/>
                <w:sz w:val="24"/>
              </w:rPr>
              <w:t>改变顺序。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三个月（10.8 → 1.6）够吗？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参数扫描型课题的产出确定性高；</w:t>
            </w:r>
            <w:r>
              <w:rPr>
                <w:rFonts w:ascii="Times New Roman" w:hAnsi="Times New Roman" w:eastAsia="宋体"/>
                <w:b/>
                <w:sz w:val="24"/>
              </w:rPr>
              <w:t>第一阶段只做"能否站住"的判定实验</w:t>
            </w:r>
            <w:r>
              <w:rPr>
                <w:rFonts w:ascii="Times New Roman" w:hAnsi="Times New Roman" w:eastAsia="宋体"/>
                <w:b w:val="0"/>
                <w:sz w:val="24"/>
              </w:rPr>
              <w:t>，风险提前暴露。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本文件由 DSH 依据 mentor 指定的 5 篇文献精读报告整理；所有数据可回溯到页码（见《文献阅读指南》文件夹）· 2026-09-22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