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p>
    <w:p>
      <w:pPr>
        <w:jc w:val="center"/>
      </w:pPr>
    </w:p>
    <w:p>
      <w:pPr>
        <w:jc w:val="center"/>
      </w:pPr>
    </w:p>
    <w:p>
      <w:pPr>
        <w:jc w:val="center"/>
      </w:pPr>
      <w:r>
        <w:rPr>
          <w:rFonts w:ascii="宋体" w:hAnsi="宋体" w:eastAsia="宋体"/>
          <w:b/>
          <w:sz w:val="44"/>
        </w:rPr>
        <w:t>9.24 组会 ·「最狠模式」——三层追问 + 完整来龙去脉（零基础版）</w:t>
      </w:r>
    </w:p>
    <w:p/>
    <w:p/>
    <w:p/>
    <w:p/>
    <w:p/>
    <w:p/>
    <w:p/>
    <w:p/>
    <w:p/>
    <w:p/>
    <w:p/>
    <w:p/>
    <w:p/>
    <w:p/>
    <w:p>
      <w:pPr>
        <w:jc w:val="center"/>
      </w:pPr>
      <w:r>
        <w:rPr>
          <w:rFonts w:ascii="宋体" w:hAnsi="宋体" w:eastAsia="宋体"/>
          <w:sz w:val="24"/>
        </w:rPr>
        <w:t>编制日期：2026年09月23日</w:t>
      </w:r>
    </w:p>
    <w:p/>
    <w:p>
      <w:r>
        <w:br w:type="page"/>
      </w:r>
    </w:p>
    <w:p>
      <w:pPr>
        <w:spacing w:before="120" w:after="120"/>
        <w:ind w:left="567" w:right="567"/>
        <w:pBdr>
          <w:left w:val="single" w:sz="12" w:color="6366F1"/>
        </w:pBdr>
      </w:pPr>
      <w:r>
        <w:rPr>
          <w:rFonts w:ascii="Times New Roman" w:hAnsi="Times New Roman" w:eastAsia="宋体"/>
          <w:b w:val="0"/>
          <w:sz w:val="24"/>
        </w:rPr>
        <w:t>用途：</w:t>
      </w:r>
      <w:r>
        <w:rPr>
          <w:rFonts w:ascii="Times New Roman" w:hAnsi="Times New Roman" w:eastAsia="宋体"/>
          <w:b/>
          <w:sz w:val="24"/>
        </w:rPr>
        <w:t>明天 16:30 组会</w:t>
      </w:r>
      <w:r>
        <w:rPr>
          <w:rFonts w:ascii="Times New Roman" w:hAnsi="Times New Roman" w:eastAsia="宋体"/>
          <w:b w:val="0"/>
          <w:sz w:val="24"/>
        </w:rPr>
        <w:t>的深度排练。与《教授质询与标准答（中英双语）》配套：</w:t>
      </w:r>
    </w:p>
    <w:p>
      <w:pPr>
        <w:spacing w:before="120" w:after="120"/>
        <w:ind w:left="567" w:right="567"/>
        <w:pBdr>
          <w:left w:val="single" w:sz="12" w:color="6366F1"/>
        </w:pBdr>
      </w:pPr>
      <w:r>
        <w:rPr>
          <w:rFonts w:ascii="Times New Roman" w:hAnsi="Times New Roman" w:eastAsia="宋体"/>
          <w:b w:val="0"/>
          <w:sz w:val="24"/>
        </w:rPr>
        <w:t xml:space="preserve">- 那一份 = </w:t>
      </w:r>
      <w:r>
        <w:rPr>
          <w:rFonts w:ascii="Times New Roman" w:hAnsi="Times New Roman" w:eastAsia="宋体"/>
          <w:b/>
          <w:sz w:val="24"/>
        </w:rPr>
        <w:t>正面问答</w:t>
      </w:r>
      <w:r>
        <w:rPr>
          <w:rFonts w:ascii="Times New Roman" w:hAnsi="Times New Roman" w:eastAsia="宋体"/>
          <w:b w:val="0"/>
          <w:sz w:val="24"/>
        </w:rPr>
        <w:t>（45 问，覆盖每一页）</w:t>
      </w:r>
    </w:p>
    <w:p>
      <w:pPr>
        <w:spacing w:before="120" w:after="120"/>
        <w:ind w:left="567" w:right="567"/>
        <w:pBdr>
          <w:left w:val="single" w:sz="12" w:color="6366F1"/>
        </w:pBdr>
      </w:pPr>
      <w:r>
        <w:rPr>
          <w:rFonts w:ascii="Times New Roman" w:hAnsi="Times New Roman" w:eastAsia="宋体"/>
          <w:b w:val="0"/>
          <w:sz w:val="24"/>
        </w:rPr>
        <w:t xml:space="preserve">- </w:t>
      </w:r>
      <w:r>
        <w:rPr>
          <w:rFonts w:ascii="Times New Roman" w:hAnsi="Times New Roman" w:eastAsia="宋体"/>
          <w:b/>
          <w:sz w:val="24"/>
        </w:rPr>
        <w:t>这一份 = 追到底</w:t>
      </w:r>
      <w:r>
        <w:rPr>
          <w:rFonts w:ascii="Times New Roman" w:hAnsi="Times New Roman" w:eastAsia="宋体"/>
          <w:b w:val="0"/>
          <w:sz w:val="24"/>
        </w:rPr>
        <w:t>：假设你什么都不懂，先补"来龙去脉"，再让教授</w:t>
      </w:r>
      <w:r>
        <w:rPr>
          <w:rFonts w:ascii="Times New Roman" w:hAnsi="Times New Roman" w:eastAsia="宋体"/>
          <w:b/>
          <w:sz w:val="24"/>
        </w:rPr>
        <w:t>连追三层</w:t>
      </w:r>
      <w:r>
        <w:rPr>
          <w:rFonts w:ascii="Times New Roman" w:hAnsi="Times New Roman" w:eastAsia="宋体"/>
          <w:b w:val="0"/>
          <w:sz w:val="24"/>
        </w:rPr>
        <w:t>，练到被逼到墙角也不崩</w:t>
      </w:r>
    </w:p>
    <w:p>
      <w:pPr>
        <w:spacing w:before="120" w:after="120"/>
        <w:ind w:left="567" w:right="567"/>
        <w:pBdr>
          <w:left w:val="single" w:sz="12" w:color="6366F1"/>
        </w:pBdr>
      </w:pPr>
      <w:r>
        <w:rPr>
          <w:rFonts w:ascii="Times New Roman" w:hAnsi="Times New Roman" w:eastAsia="宋体"/>
          <w:b w:val="0"/>
          <w:sz w:val="24"/>
        </w:rPr>
        <w:t xml:space="preserve">依据：最终版 deck（10 页 + 附表）+ 六篇文献（五篇指定 + 导师给的 </w:t>
      </w:r>
      <w:r>
        <w:rPr>
          <w:rFonts w:ascii="Times New Roman" w:hAnsi="Times New Roman" w:eastAsia="宋体"/>
          <w:b w:val="0"/>
          <w:i/>
          <w:sz w:val="24"/>
        </w:rPr>
        <w:t>Science</w:t>
      </w:r>
      <w:r>
        <w:rPr>
          <w:rFonts w:ascii="Times New Roman" w:hAnsi="Times New Roman" w:eastAsia="宋体"/>
          <w:b w:val="0"/>
          <w:sz w:val="24"/>
        </w:rPr>
        <w:t xml:space="preserve"> 2024）+ 09-23 小会笔记</w:t>
      </w:r>
    </w:p>
    <w:p>
      <w:pPr>
        <w:spacing w:before="120" w:after="120"/>
        <w:ind w:left="567" w:right="567"/>
        <w:pBdr>
          <w:left w:val="single" w:sz="12" w:color="6366F1"/>
        </w:pBdr>
      </w:pPr>
      <w:r>
        <w:rPr>
          <w:rFonts w:ascii="Times New Roman" w:hAnsi="Times New Roman" w:eastAsia="宋体"/>
          <w:b w:val="0"/>
          <w:sz w:val="24"/>
        </w:rPr>
        <w:t>纪律：数字都能追到页码；</w:t>
      </w:r>
      <w:r>
        <w:rPr>
          <w:rFonts w:ascii="Times New Roman" w:hAnsi="Times New Roman" w:eastAsia="宋体"/>
          <w:b/>
          <w:sz w:val="24"/>
        </w:rPr>
        <w:t>凡是我推测的都标 R2</w:t>
      </w:r>
      <w:r>
        <w:rPr>
          <w:rFonts w:ascii="Times New Roman" w:hAnsi="Times New Roman" w:eastAsia="宋体"/>
          <w:b w:val="0"/>
          <w:sz w:val="24"/>
        </w:rPr>
        <w:t>，实战中必须说 "we hypothesise / 我推测"</w:t>
      </w:r>
    </w:p>
    <w:p>
      <w:pPr>
        <w:spacing w:before="120" w:after="120"/>
        <w:ind w:left="567" w:right="567"/>
        <w:pBdr>
          <w:left w:val="single" w:sz="12" w:color="6366F1"/>
        </w:pBdr>
      </w:pPr>
      <w:r>
        <w:rPr>
          <w:rFonts w:ascii="Times New Roman" w:hAnsi="Times New Roman" w:eastAsia="宋体"/>
          <w:b w:val="0"/>
          <w:sz w:val="24"/>
        </w:rPr>
        <w:t>标记：🔴 三层都危险 ｜ 🟡 前两层稳就行 ｜ ⚪ 只在被追时用</w:t>
      </w:r>
    </w:p>
    <w:p/>
    <w:p>
      <w:pPr>
        <w:spacing w:before="120" w:after="120"/>
        <w:pBdr>
          <w:bottom w:val="single" w:sz="6" w:color="CCCCCC"/>
        </w:pBdr>
      </w:pPr>
    </w:p>
    <w:p/>
    <w:p>
      <w:pPr>
        <w:pStyle w:val="2"/>
        <w:pageBreakBefore w:val="0"/>
      </w:pPr>
      <w:r>
        <w:rPr>
          <w:rFonts w:ascii="Times New Roman" w:hAnsi="Times New Roman" w:eastAsia="宋体"/>
          <w:b/>
          <w:sz w:val="44"/>
        </w:rPr>
        <w:t>第一部分 · 来龙去脉（零基础，读完这一部分你就能接住任何追问）</w:t>
      </w:r>
    </w:p>
    <w:p>
      <w:pPr>
        <w:pStyle w:val="4"/>
        <w:pageBreakBefore w:val="0"/>
      </w:pPr>
      <w:r>
        <w:rPr>
          <w:rFonts w:ascii="Times New Roman" w:hAnsi="Times New Roman" w:eastAsia="宋体"/>
          <w:b/>
          <w:sz w:val="32"/>
        </w:rPr>
        <w:t>1.1 我们在做什么？一句话</w:t>
      </w:r>
    </w:p>
    <w:p>
      <w:pPr>
        <w:spacing w:line="360" w:lineRule="auto"/>
        <w:ind w:firstLine="420"/>
      </w:pPr>
      <w:r>
        <w:rPr>
          <w:rFonts w:ascii="Times New Roman" w:hAnsi="Times New Roman" w:eastAsia="宋体"/>
          <w:b/>
          <w:sz w:val="24"/>
        </w:rPr>
        <w:t>把"钌"这种又便宜又活泼的贵金属，用"二氧化锰"的骨架把它锚住，让它在强酸里长时间析氧而不溶解。</w:t>
      </w:r>
    </w:p>
    <w:p>
      <w:pPr>
        <w:spacing w:line="360" w:lineRule="auto"/>
        <w:ind w:firstLine="420"/>
      </w:pPr>
      <w:r>
        <w:rPr>
          <w:rFonts w:ascii="Times New Roman" w:hAnsi="Times New Roman" w:eastAsia="宋体"/>
          <w:b w:val="0"/>
          <w:sz w:val="24"/>
        </w:rPr>
        <w:t>细节展开：酸性水电解（PEM 电解槽）的阳极必须耐强酸，现实中只有铱和钌的氧化物能撑；铱极稀缺，钌便宜但</w:t>
      </w:r>
      <w:r>
        <w:rPr>
          <w:rFonts w:ascii="Times New Roman" w:hAnsi="Times New Roman" w:eastAsia="宋体"/>
          <w:b/>
          <w:sz w:val="24"/>
        </w:rPr>
        <w:t>会溶</w:t>
      </w:r>
      <w:r>
        <w:rPr>
          <w:rFonts w:ascii="Times New Roman" w:hAnsi="Times New Roman" w:eastAsia="宋体"/>
          <w:b w:val="0"/>
          <w:sz w:val="24"/>
        </w:rPr>
        <w:t>。我的办法是</w:t>
      </w:r>
      <w:r>
        <w:rPr>
          <w:rFonts w:ascii="Times New Roman" w:hAnsi="Times New Roman" w:eastAsia="宋体"/>
          <w:b/>
          <w:sz w:val="24"/>
        </w:rPr>
        <w:t>用电沉积做出二氧化锰宿主，让钌以"Ru–O–Mn"氧桥的形式进到它的晶格里</w:t>
      </w:r>
      <w:r>
        <w:rPr>
          <w:rFonts w:ascii="Times New Roman" w:hAnsi="Times New Roman" w:eastAsia="宋体"/>
          <w:b w:val="0"/>
          <w:sz w:val="24"/>
        </w:rPr>
        <w:t>，靠"氧桥锚定 + 锰的变价缓冲"，把钌稳在 +4 价、不进可溶的 RuO₄ 通道。</w:t>
      </w:r>
    </w:p>
    <w:p/>
    <w:p>
      <w:pPr>
        <w:pStyle w:val="4"/>
        <w:pageBreakBefore w:val="0"/>
      </w:pPr>
      <w:r>
        <w:rPr>
          <w:rFonts w:ascii="Times New Roman" w:hAnsi="Times New Roman" w:eastAsia="宋体"/>
          <w:b/>
          <w:sz w:val="32"/>
        </w:rPr>
        <w:t>1.2 PEM 电解槽与"为什么酸性这么难"</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PEM = 质子交换膜</w:t>
      </w:r>
      <w:r>
        <w:rPr>
          <w:rFonts w:ascii="Times New Roman" w:hAnsi="Times New Roman" w:eastAsia="宋体"/>
          <w:b w:val="0"/>
          <w:sz w:val="24"/>
        </w:rPr>
        <w:t>。它的好处：电流密度高（可以做到 1–3 A cm⁻²，比碱性高一个量级）、响应快（适合风光这种波动电源）、氢气纯度高、结构紧凑。</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代价</w:t>
      </w:r>
      <w:r>
        <w:rPr>
          <w:rFonts w:ascii="Times New Roman" w:hAnsi="Times New Roman" w:eastAsia="宋体"/>
          <w:b w:val="0"/>
          <w:sz w:val="24"/>
        </w:rPr>
        <w:t xml:space="preserve">：膜是酸性环境，阳极相当于泡在约 </w:t>
      </w:r>
      <w:r>
        <w:rPr>
          <w:rFonts w:ascii="Times New Roman" w:hAnsi="Times New Roman" w:eastAsia="宋体"/>
          <w:b/>
          <w:sz w:val="24"/>
        </w:rPr>
        <w:t>1 M 质子</w:t>
      </w:r>
      <w:r>
        <w:rPr>
          <w:rFonts w:ascii="Times New Roman" w:hAnsi="Times New Roman" w:eastAsia="宋体"/>
          <w:b w:val="0"/>
          <w:sz w:val="24"/>
        </w:rPr>
        <w:t xml:space="preserve">（pH 0）里。绝大多数过渡金属氧化物在这种酸性+高电位下会溶解。工程上只剩 </w:t>
      </w:r>
      <w:r>
        <w:rPr>
          <w:rFonts w:ascii="Times New Roman" w:hAnsi="Times New Roman" w:eastAsia="宋体"/>
          <w:b/>
          <w:sz w:val="24"/>
        </w:rPr>
        <w:t>IrO₂ / RuO₂</w:t>
      </w:r>
      <w:r>
        <w:rPr>
          <w:rFonts w:ascii="Times New Roman" w:hAnsi="Times New Roman" w:eastAsia="宋体"/>
          <w:b w:val="0"/>
          <w:sz w:val="24"/>
        </w:rPr>
        <w:t xml:space="preserve"> 这类贵金属氧化物能用。</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为什么不能改碱性</w:t>
      </w:r>
      <w:r>
        <w:rPr>
          <w:rFonts w:ascii="Times New Roman" w:hAnsi="Times New Roman" w:eastAsia="宋体"/>
          <w:b w:val="0"/>
          <w:sz w:val="24"/>
        </w:rPr>
        <w:t>：碱性可以用廉价非贵金属，但那是另一条技术路线（有它自己的问题：电导率低、对 CO₂ 敏感、膜与催化剂体系不同）。</w:t>
      </w:r>
      <w:r>
        <w:rPr>
          <w:rFonts w:ascii="Times New Roman" w:hAnsi="Times New Roman" w:eastAsia="宋体"/>
          <w:b/>
          <w:sz w:val="24"/>
        </w:rPr>
        <w:t>组里的问题就设定在酸性/PEM 上</w:t>
      </w:r>
      <w:r>
        <w:rPr>
          <w:rFonts w:ascii="Times New Roman" w:hAnsi="Times New Roman" w:eastAsia="宋体"/>
          <w:b w:val="0"/>
          <w:sz w:val="24"/>
        </w:rPr>
        <w:t>，所以这不是"选择"，而是</w:t>
      </w:r>
      <w:r>
        <w:rPr>
          <w:rFonts w:ascii="Times New Roman" w:hAnsi="Times New Roman" w:eastAsia="宋体"/>
          <w:b/>
          <w:sz w:val="24"/>
        </w:rPr>
        <w:t>课题的前提</w:t>
      </w:r>
      <w:r>
        <w:rPr>
          <w:rFonts w:ascii="Times New Roman" w:hAnsi="Times New Roman" w:eastAsia="宋体"/>
          <w:b w:val="0"/>
          <w:sz w:val="24"/>
        </w:rPr>
        <w:t>。</w:t>
      </w:r>
    </w:p>
    <w:p>
      <w:pPr>
        <w:spacing w:line="360" w:lineRule="auto"/>
        <w:ind w:firstLine="420"/>
      </w:pPr>
      <w:r>
        <w:rPr>
          <w:rFonts w:ascii="Times New Roman" w:hAnsi="Times New Roman" w:eastAsia="宋体"/>
          <w:b/>
          <w:sz w:val="24"/>
        </w:rPr>
        <w:t>教授可能的第一层追问</w:t>
      </w:r>
      <w:r>
        <w:rPr>
          <w:rFonts w:ascii="Times New Roman" w:hAnsi="Times New Roman" w:eastAsia="宋体"/>
          <w:b w:val="0"/>
          <w:sz w:val="24"/>
        </w:rPr>
        <w:t>："既然酸性这么难，为什么不改碱性做非贵金属？"</w:t>
      </w:r>
    </w:p>
    <w:p>
      <w:pPr>
        <w:spacing w:line="360" w:lineRule="auto"/>
        <w:ind w:firstLine="420"/>
      </w:pPr>
      <w:r>
        <w:rPr>
          <w:rFonts w:ascii="Times New Roman" w:hAnsi="Times New Roman" w:eastAsia="宋体"/>
          <w:b/>
          <w:sz w:val="24"/>
        </w:rPr>
        <w:t>答</w:t>
      </w:r>
      <w:r>
        <w:rPr>
          <w:rFonts w:ascii="Times New Roman" w:hAnsi="Times New Roman" w:eastAsia="宋体"/>
          <w:b w:val="0"/>
          <w:sz w:val="24"/>
        </w:rPr>
        <w:t>：因为 PEM 与波动可再生能源匹配最好（高电流密度、快速响应、高纯氢），而我要回答的问题是"</w:t>
      </w:r>
      <w:r>
        <w:rPr>
          <w:rFonts w:ascii="Times New Roman" w:hAnsi="Times New Roman" w:eastAsia="宋体"/>
          <w:b/>
          <w:sz w:val="24"/>
        </w:rPr>
        <w:t>低贵金属载量下如何耐久</w:t>
      </w:r>
      <w:r>
        <w:rPr>
          <w:rFonts w:ascii="Times New Roman" w:hAnsi="Times New Roman" w:eastAsia="宋体"/>
          <w:b w:val="0"/>
          <w:sz w:val="24"/>
        </w:rPr>
        <w:t>"，这只能在这个体系里回答。</w:t>
      </w:r>
    </w:p>
    <w:p/>
    <w:p>
      <w:pPr>
        <w:pStyle w:val="4"/>
        <w:pageBreakBefore w:val="0"/>
      </w:pPr>
      <w:r>
        <w:rPr>
          <w:rFonts w:ascii="Times New Roman" w:hAnsi="Times New Roman" w:eastAsia="宋体"/>
          <w:b/>
          <w:sz w:val="32"/>
        </w:rPr>
        <w:t>1.3 为什么是钌（而不是铱）</w:t>
      </w:r>
    </w:p>
    <w:tbl>
      <w:tblPr>
        <w:tblStyle w:val="21"/>
        <w:tblW w:type="auto" w:w="0"/>
        <w:jc w:val="center"/>
        <w:tblLook w:firstColumn="1" w:firstRow="1" w:lastColumn="0" w:lastRow="0" w:noHBand="0" w:noVBand="1" w:val="04A0"/>
      </w:tblPr>
      <w:tblGrid>
        <w:gridCol w:w="4232"/>
        <w:gridCol w:w="4232"/>
      </w:tblGrid>
      <w:tr>
        <w:tc>
          <w:tcPr>
            <w:tcW w:type="dxa" w:w="2116"/>
            <w:shd w:fill="D9D9D9"/>
          </w:tcPr>
          <w:p>
            <w:pPr>
              <w:ind w:firstLine="0"/>
              <w:jc w:val="center"/>
            </w:pPr>
            <w:r>
              <w:rPr>
                <w:rFonts w:ascii="Times New Roman" w:hAnsi="Times New Roman" w:eastAsia="宋体"/>
                <w:b w:val="0"/>
                <w:sz w:val="20"/>
              </w:rPr>
              <w:t>铱 Ir</w:t>
            </w:r>
          </w:p>
        </w:tc>
        <w:tc>
          <w:tcPr>
            <w:tcW w:type="dxa" w:w="6348"/>
            <w:shd w:fill="D9D9D9"/>
          </w:tcPr>
          <w:p>
            <w:pPr>
              <w:ind w:firstLine="0"/>
              <w:jc w:val="center"/>
            </w:pPr>
            <w:r>
              <w:rPr>
                <w:rFonts w:ascii="Times New Roman" w:hAnsi="Times New Roman" w:eastAsia="宋体"/>
                <w:b w:val="0"/>
                <w:sz w:val="20"/>
              </w:rPr>
              <w:t>钌 Ru</w:t>
            </w:r>
          </w:p>
        </w:tc>
      </w:tr>
      <w:tr>
        <w:tc>
          <w:tcPr>
            <w:tcW w:type="dxa" w:w="4232"/>
          </w:tcPr>
          <w:p>
            <w:pPr>
              <w:ind w:firstLine="0"/>
              <w:jc w:val="left"/>
            </w:pPr>
            <w:r>
              <w:rPr>
                <w:rFonts w:ascii="Times New Roman" w:hAnsi="Times New Roman" w:eastAsia="宋体"/>
                <w:b w:val="0"/>
                <w:sz w:val="24"/>
              </w:rPr>
              <w:t>资源</w:t>
            </w:r>
          </w:p>
        </w:tc>
        <w:tc>
          <w:tcPr>
            <w:tcW w:type="dxa" w:w="4232"/>
          </w:tcPr>
          <w:p>
            <w:pPr>
              <w:ind w:firstLine="0"/>
              <w:jc w:val="left"/>
            </w:pPr>
            <w:r>
              <w:rPr>
                <w:rFonts w:ascii="Times New Roman" w:hAnsi="Times New Roman" w:eastAsia="宋体"/>
                <w:b/>
                <w:sz w:val="24"/>
              </w:rPr>
              <w:t>地球上最稀缺的元素之一</w:t>
            </w:r>
            <w:r>
              <w:rPr>
                <w:rFonts w:ascii="Times New Roman" w:hAnsi="Times New Roman" w:eastAsia="宋体"/>
                <w:b w:val="0"/>
                <w:sz w:val="24"/>
              </w:rPr>
              <w:t>（年产量仅吨量级）</w:t>
            </w:r>
          </w:p>
        </w:tc>
      </w:tr>
      <w:tr>
        <w:tc>
          <w:tcPr>
            <w:tcW w:type="dxa" w:w="4232"/>
          </w:tcPr>
          <w:p>
            <w:pPr>
              <w:ind w:firstLine="0"/>
              <w:jc w:val="left"/>
            </w:pPr>
            <w:r>
              <w:rPr>
                <w:rFonts w:ascii="Times New Roman" w:hAnsi="Times New Roman" w:eastAsia="宋体"/>
                <w:b w:val="0"/>
                <w:sz w:val="24"/>
              </w:rPr>
              <w:t>酸性 OER 活性</w:t>
            </w:r>
          </w:p>
        </w:tc>
        <w:tc>
          <w:tcPr>
            <w:tcW w:type="dxa" w:w="4232"/>
          </w:tcPr>
          <w:p>
            <w:pPr>
              <w:ind w:firstLine="0"/>
              <w:jc w:val="left"/>
            </w:pPr>
            <w:r>
              <w:rPr>
                <w:rFonts w:ascii="Times New Roman" w:hAnsi="Times New Roman" w:eastAsia="宋体"/>
                <w:b w:val="0"/>
                <w:sz w:val="24"/>
              </w:rPr>
              <w:t>基准（industry benchmark）</w:t>
            </w:r>
          </w:p>
        </w:tc>
      </w:tr>
      <w:tr>
        <w:tc>
          <w:tcPr>
            <w:tcW w:type="dxa" w:w="4232"/>
          </w:tcPr>
          <w:p>
            <w:pPr>
              <w:ind w:firstLine="0"/>
              <w:jc w:val="left"/>
            </w:pPr>
            <w:r>
              <w:rPr>
                <w:rFonts w:ascii="Times New Roman" w:hAnsi="Times New Roman" w:eastAsia="宋体"/>
                <w:b w:val="0"/>
                <w:sz w:val="24"/>
              </w:rPr>
              <w:t>酸性稳定性</w:t>
            </w:r>
          </w:p>
        </w:tc>
        <w:tc>
          <w:tcPr>
            <w:tcW w:type="dxa" w:w="4232"/>
          </w:tcPr>
          <w:p>
            <w:pPr>
              <w:ind w:firstLine="0"/>
              <w:jc w:val="left"/>
            </w:pPr>
            <w:r>
              <w:rPr>
                <w:rFonts w:ascii="Times New Roman" w:hAnsi="Times New Roman" w:eastAsia="宋体"/>
                <w:b w:val="0"/>
                <w:sz w:val="24"/>
              </w:rPr>
              <w:t>较好，但</w:t>
            </w:r>
            <w:r>
              <w:rPr>
                <w:rFonts w:ascii="Times New Roman" w:hAnsi="Times New Roman" w:eastAsia="宋体"/>
                <w:b/>
                <w:sz w:val="24"/>
              </w:rPr>
              <w:t xml:space="preserve">高电位下也会以 </w:t>
            </w:r>
            <w:r>
              <w:rPr>
                <w:rFonts w:ascii="Times New Roman" w:hAnsi="Times New Roman" w:eastAsia="宋体"/>
                <w:b/>
                <w:sz w:val="24"/>
              </w:rPr>
              <w:t>[</w:t>
            </w:r>
            <w:r>
              <w:rPr>
                <w:rFonts w:ascii="Times New Roman" w:hAnsi="Times New Roman" w:eastAsia="宋体"/>
                <w:b/>
                <w:sz w:val="24"/>
              </w:rPr>
              <w:t>IrO₄]²⁻ 溶解</w:t>
            </w:r>
          </w:p>
        </w:tc>
      </w:tr>
      <w:tr>
        <w:tc>
          <w:tcPr>
            <w:tcW w:type="dxa" w:w="4232"/>
          </w:tcPr>
          <w:p>
            <w:pPr>
              <w:ind w:firstLine="0"/>
              <w:jc w:val="left"/>
            </w:pPr>
            <w:r>
              <w:rPr>
                <w:rFonts w:ascii="Times New Roman" w:hAnsi="Times New Roman" w:eastAsia="宋体"/>
                <w:b w:val="0"/>
                <w:sz w:val="24"/>
              </w:rPr>
              <w:t>结论</w:t>
            </w:r>
          </w:p>
        </w:tc>
        <w:tc>
          <w:tcPr>
            <w:tcW w:type="dxa" w:w="4232"/>
          </w:tcPr>
          <w:p>
            <w:pPr>
              <w:ind w:firstLine="0"/>
              <w:jc w:val="left"/>
            </w:pPr>
            <w:r>
              <w:rPr>
                <w:rFonts w:ascii="Times New Roman" w:hAnsi="Times New Roman" w:eastAsia="宋体"/>
                <w:b w:val="0"/>
                <w:sz w:val="24"/>
              </w:rPr>
              <w:t>稀缺性限制了 PEM 的装机规模</w:t>
            </w:r>
          </w:p>
        </w:tc>
      </w:tr>
    </w:tbl>
    <w:p/>
    <w:p/>
    <w:p>
      <w:pPr>
        <w:spacing w:line="360" w:lineRule="auto"/>
        <w:ind w:firstLine="420"/>
      </w:pPr>
      <w:r>
        <w:rPr>
          <w:rFonts w:ascii="Times New Roman" w:hAnsi="Times New Roman" w:eastAsia="宋体"/>
          <w:b/>
          <w:sz w:val="24"/>
        </w:rPr>
        <w:t>一句话逻辑</w:t>
      </w:r>
      <w:r>
        <w:rPr>
          <w:rFonts w:ascii="Times New Roman" w:hAnsi="Times New Roman" w:eastAsia="宋体"/>
          <w:b w:val="0"/>
          <w:sz w:val="24"/>
        </w:rPr>
        <w:t>：铱的问题是"不够用"，钌的问题是"会溶解"——</w:t>
      </w:r>
      <w:r>
        <w:rPr>
          <w:rFonts w:ascii="Times New Roman" w:hAnsi="Times New Roman" w:eastAsia="宋体"/>
          <w:b/>
          <w:sz w:val="24"/>
        </w:rPr>
        <w:t>"会溶解"是可以靠材料设计解决的，所以钌才是值得投入的体系</w:t>
      </w:r>
      <w:r>
        <w:rPr>
          <w:rFonts w:ascii="Times New Roman" w:hAnsi="Times New Roman" w:eastAsia="宋体"/>
          <w:b w:val="0"/>
          <w:sz w:val="24"/>
        </w:rPr>
        <w:t>。</w:t>
      </w:r>
    </w:p>
    <w:p/>
    <w:p>
      <w:pPr>
        <w:pStyle w:val="4"/>
        <w:pageBreakBefore w:val="0"/>
      </w:pPr>
      <w:r>
        <w:rPr>
          <w:rFonts w:ascii="Times New Roman" w:hAnsi="Times New Roman" w:eastAsia="宋体"/>
          <w:b/>
          <w:sz w:val="32"/>
        </w:rPr>
        <w:t>1.4 钌为什么会溶——两条通道（这是整个课题的科学起点）</w:t>
      </w:r>
    </w:p>
    <w:p>
      <w:pPr>
        <w:spacing w:line="360" w:lineRule="auto"/>
        <w:ind w:firstLine="420"/>
      </w:pPr>
      <w:r>
        <w:rPr>
          <w:rFonts w:ascii="Times New Roman" w:hAnsi="Times New Roman" w:eastAsia="宋体"/>
          <w:b/>
          <w:sz w:val="24"/>
        </w:rPr>
        <w:t>通道①：过氧化（over-oxidation）</w:t>
      </w:r>
    </w:p>
    <w:p>
      <w:pPr>
        <w:spacing w:line="360" w:lineRule="auto"/>
        <w:ind w:firstLine="420"/>
      </w:pPr>
      <w:r>
        <w:rPr>
          <w:rFonts w:ascii="Times New Roman" w:hAnsi="Times New Roman" w:eastAsia="宋体"/>
          <w:b w:val="0"/>
          <w:sz w:val="24"/>
        </w:rPr>
        <w:t xml:space="preserve">钌在阳极电位下会被继续氧化：Ru(IV) → Ru(VI) → Ru(VIII)，Ru(VIII) 的氧化物就是 </w:t>
      </w:r>
      <w:r>
        <w:rPr>
          <w:rFonts w:ascii="Times New Roman" w:hAnsi="Times New Roman" w:eastAsia="宋体"/>
          <w:b/>
          <w:sz w:val="24"/>
        </w:rPr>
        <w:t>RuO₄</w:t>
      </w:r>
      <w:r>
        <w:rPr>
          <w:rFonts w:ascii="Times New Roman" w:hAnsi="Times New Roman" w:eastAsia="宋体"/>
          <w:b w:val="0"/>
          <w:sz w:val="24"/>
        </w:rPr>
        <w:t>——它是</w:t>
      </w:r>
      <w:r>
        <w:rPr>
          <w:rFonts w:ascii="Times New Roman" w:hAnsi="Times New Roman" w:eastAsia="宋体"/>
          <w:b/>
          <w:sz w:val="24"/>
        </w:rPr>
        <w:t>分子型、易挥发（沸点约 40 °C 量级）、能溶于水也能跑到气相</w:t>
      </w:r>
      <w:r>
        <w:rPr>
          <w:rFonts w:ascii="Times New Roman" w:hAnsi="Times New Roman" w:eastAsia="宋体"/>
          <w:b w:val="0"/>
          <w:sz w:val="24"/>
        </w:rPr>
        <w:t>的物种。结果：钌不是"被腐蚀掉"，而是</w:t>
      </w:r>
      <w:r>
        <w:rPr>
          <w:rFonts w:ascii="Times New Roman" w:hAnsi="Times New Roman" w:eastAsia="宋体"/>
          <w:b/>
          <w:sz w:val="24"/>
        </w:rPr>
        <w:t>变成气体/可溶分子直接离开电极</w:t>
      </w:r>
      <w:r>
        <w:rPr>
          <w:rFonts w:ascii="Times New Roman" w:hAnsi="Times New Roman" w:eastAsia="宋体"/>
          <w:b w:val="0"/>
          <w:sz w:val="24"/>
        </w:rPr>
        <w:t>。这也是安全风险（RuO₄ 剧毒）。</w:t>
      </w:r>
    </w:p>
    <w:p>
      <w:pPr>
        <w:spacing w:line="360" w:lineRule="auto"/>
        <w:ind w:firstLine="420"/>
      </w:pPr>
      <w:r>
        <w:rPr>
          <w:rFonts w:ascii="Times New Roman" w:hAnsi="Times New Roman" w:eastAsia="宋体"/>
          <w:b/>
          <w:sz w:val="24"/>
        </w:rPr>
        <w:t>通道②：晶格氧参与（LOM，lattice oxygen mechanism）</w:t>
      </w:r>
    </w:p>
    <w:p>
      <w:pPr>
        <w:spacing w:line="360" w:lineRule="auto"/>
        <w:ind w:firstLine="420"/>
      </w:pPr>
      <w:r>
        <w:rPr>
          <w:rFonts w:ascii="Times New Roman" w:hAnsi="Times New Roman" w:eastAsia="宋体"/>
          <w:b w:val="0"/>
          <w:sz w:val="24"/>
        </w:rPr>
        <w:t>析氧要生成 O₂，需要氧的来源。如果氧来自</w:t>
      </w:r>
      <w:r>
        <w:rPr>
          <w:rFonts w:ascii="Times New Roman" w:hAnsi="Times New Roman" w:eastAsia="宋体"/>
          <w:b/>
          <w:sz w:val="24"/>
        </w:rPr>
        <w:t>氧化物自己的晶格氧</w:t>
      </w:r>
      <w:r>
        <w:rPr>
          <w:rFonts w:ascii="Times New Roman" w:hAnsi="Times New Roman" w:eastAsia="宋体"/>
          <w:b w:val="0"/>
          <w:sz w:val="24"/>
        </w:rPr>
        <w:t>，那么每放出一个 O₂，晶格上就留下一个</w:t>
      </w:r>
      <w:r>
        <w:rPr>
          <w:rFonts w:ascii="Times New Roman" w:hAnsi="Times New Roman" w:eastAsia="宋体"/>
          <w:b/>
          <w:sz w:val="24"/>
        </w:rPr>
        <w:t>氧空位</w:t>
      </w:r>
      <w:r>
        <w:rPr>
          <w:rFonts w:ascii="Times New Roman" w:hAnsi="Times New Roman" w:eastAsia="宋体"/>
          <w:b w:val="0"/>
          <w:sz w:val="24"/>
        </w:rPr>
        <w:t>；金属离子周围的配位环境被破坏，</w:t>
      </w:r>
      <w:r>
        <w:rPr>
          <w:rFonts w:ascii="Times New Roman" w:hAnsi="Times New Roman" w:eastAsia="宋体"/>
          <w:b/>
          <w:sz w:val="24"/>
        </w:rPr>
        <w:t>金属就跟着氧一起离开</w:t>
      </w:r>
      <w:r>
        <w:rPr>
          <w:rFonts w:ascii="Times New Roman" w:hAnsi="Times New Roman" w:eastAsia="宋体"/>
          <w:b w:val="0"/>
          <w:sz w:val="24"/>
        </w:rPr>
        <w:t>（"the metal follows the oxygen"）。对 RuO₂ 来说，这条路很活跃——这就是为什么它活性高但寿命短。</w:t>
      </w:r>
    </w:p>
    <w:p>
      <w:pPr>
        <w:spacing w:line="360" w:lineRule="auto"/>
        <w:ind w:firstLine="420"/>
      </w:pPr>
      <w:r>
        <w:rPr>
          <w:rFonts w:ascii="Times New Roman" w:hAnsi="Times New Roman" w:eastAsia="宋体"/>
          <w:b/>
          <w:sz w:val="24"/>
        </w:rPr>
        <w:t>两条通道的联系：一个电子结构权衡</w:t>
      </w:r>
    </w:p>
    <w:p>
      <w:pPr>
        <w:spacing w:line="360" w:lineRule="auto"/>
        <w:ind w:firstLine="420"/>
      </w:pPr>
      <w:r>
        <w:rPr>
          <w:rFonts w:ascii="Times New Roman" w:hAnsi="Times New Roman" w:eastAsia="宋体"/>
          <w:b w:val="0"/>
          <w:sz w:val="24"/>
        </w:rPr>
        <w:t xml:space="preserve">把 </w:t>
      </w:r>
      <w:r>
        <w:rPr>
          <w:rFonts w:ascii="Times New Roman" w:hAnsi="Times New Roman" w:eastAsia="宋体"/>
          <w:b/>
          <w:sz w:val="24"/>
        </w:rPr>
        <w:t>O 2p 带中心推向费米能级</w:t>
      </w:r>
      <w:r>
        <w:rPr>
          <w:rFonts w:ascii="Times New Roman" w:hAnsi="Times New Roman" w:eastAsia="宋体"/>
          <w:b w:val="0"/>
          <w:sz w:val="24"/>
        </w:rPr>
        <w:t>（O p-band centre closer to E_F）→ 金属–氧共价性更强 → 活性更高，但</w:t>
      </w:r>
      <w:r>
        <w:rPr>
          <w:rFonts w:ascii="Times New Roman" w:hAnsi="Times New Roman" w:eastAsia="宋体"/>
          <w:b/>
          <w:sz w:val="24"/>
        </w:rPr>
        <w:t>氧更容易被拉进反应、金属更容易被氧化溶出</w:t>
      </w:r>
      <w:r>
        <w:rPr>
          <w:rFonts w:ascii="Times New Roman" w:hAnsi="Times New Roman" w:eastAsia="宋体"/>
          <w:b w:val="0"/>
          <w:sz w:val="24"/>
        </w:rPr>
        <w:t xml:space="preserve"> → 稳定性下降。</w:t>
      </w:r>
      <w:r>
        <w:rPr>
          <w:rFonts w:ascii="Times New Roman" w:hAnsi="Times New Roman" w:eastAsia="宋体"/>
          <w:b/>
          <w:sz w:val="24"/>
        </w:rPr>
        <w:t>活性与稳定性被同一个描述符耦合在一起</w:t>
      </w:r>
      <w:r>
        <w:rPr>
          <w:rFonts w:ascii="Times New Roman" w:hAnsi="Times New Roman" w:eastAsia="宋体"/>
          <w:b w:val="0"/>
          <w:sz w:val="24"/>
        </w:rPr>
        <w:t>（CSC-4 §2.2, p. 2202；AEM-5 §6, p. 15）。所以"既要活性又要稳定"必须</w:t>
      </w:r>
      <w:r>
        <w:rPr>
          <w:rFonts w:ascii="Times New Roman" w:hAnsi="Times New Roman" w:eastAsia="宋体"/>
          <w:b/>
          <w:sz w:val="24"/>
        </w:rPr>
        <w:t>换机制/换结构</w:t>
      </w:r>
      <w:r>
        <w:rPr>
          <w:rFonts w:ascii="Times New Roman" w:hAnsi="Times New Roman" w:eastAsia="宋体"/>
          <w:b w:val="0"/>
          <w:sz w:val="24"/>
        </w:rPr>
        <w:t>，不能在同一个坐标轴上滑来滑去。</w:t>
      </w:r>
    </w:p>
    <w:p>
      <w:pPr>
        <w:spacing w:line="360" w:lineRule="auto"/>
        <w:ind w:firstLine="420"/>
      </w:pPr>
      <w:r>
        <w:rPr>
          <w:rFonts w:ascii="Times New Roman" w:hAnsi="Times New Roman" w:eastAsia="宋体"/>
          <w:b/>
          <w:sz w:val="24"/>
        </w:rPr>
        <w:t>第三层追问示例</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L2："RuO₄ 是热力学必然还是动力学问题？" → 热力学给出了上限（高电位下 RuO₂ 可被氧化成 RuO₄），动力学决定</w:t>
      </w:r>
      <w:r>
        <w:rPr>
          <w:rFonts w:ascii="Times New Roman" w:hAnsi="Times New Roman" w:eastAsia="宋体"/>
          <w:b/>
          <w:sz w:val="24"/>
        </w:rPr>
        <w:t>多快</w:t>
      </w:r>
      <w:r>
        <w:rPr>
          <w:rFonts w:ascii="Times New Roman" w:hAnsi="Times New Roman" w:eastAsia="宋体"/>
          <w:b w:val="0"/>
          <w:sz w:val="24"/>
        </w:rPr>
        <w:t>发生（中间高价态的形成、表面重构的速率）。所以我的策略是</w:t>
      </w:r>
      <w:r>
        <w:rPr>
          <w:rFonts w:ascii="Times New Roman" w:hAnsi="Times New Roman" w:eastAsia="宋体"/>
          <w:b/>
          <w:sz w:val="24"/>
        </w:rPr>
        <w:t>两头都管</w:t>
      </w:r>
      <w:r>
        <w:rPr>
          <w:rFonts w:ascii="Times New Roman" w:hAnsi="Times New Roman" w:eastAsia="宋体"/>
          <w:b w:val="0"/>
          <w:sz w:val="24"/>
        </w:rPr>
        <w:t>：把价态按在 +4（热力学上限），用氧桥锁住配位（动力学）。</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L3："如果实测钌价态确实稳在 +4，但溶解仍然很快，你的假设不就破产了吗？" → </w:t>
      </w:r>
      <w:r>
        <w:rPr>
          <w:rFonts w:ascii="Times New Roman" w:hAnsi="Times New Roman" w:eastAsia="宋体"/>
          <w:b/>
          <w:sz w:val="24"/>
        </w:rPr>
        <w:t>是的，那就是"动力学主导"的情形</w:t>
      </w:r>
      <w:r>
        <w:rPr>
          <w:rFonts w:ascii="Times New Roman" w:hAnsi="Times New Roman" w:eastAsia="宋体"/>
          <w:b w:val="0"/>
          <w:sz w:val="24"/>
        </w:rPr>
        <w:t>，说明溶解由表面重构/配位流失控，而不是价态。</w:t>
      </w:r>
      <w:r>
        <w:rPr>
          <w:rFonts w:ascii="Times New Roman" w:hAnsi="Times New Roman" w:eastAsia="宋体"/>
          <w:b/>
          <w:sz w:val="24"/>
        </w:rPr>
        <w:t>这种结果本身就是有价值的结论</w:t>
      </w:r>
      <w:r>
        <w:rPr>
          <w:rFonts w:ascii="Times New Roman" w:hAnsi="Times New Roman" w:eastAsia="宋体"/>
          <w:b w:val="0"/>
          <w:sz w:val="24"/>
        </w:rPr>
        <w:t>——它会把我推向"换耦合构型/换相"，我也把它写进了 go/no-go 的分支里（不是我事后的辩解）。</w:t>
      </w:r>
    </w:p>
    <w:p/>
    <w:p>
      <w:pPr>
        <w:pStyle w:val="4"/>
        <w:pageBreakBefore w:val="0"/>
      </w:pPr>
      <w:r>
        <w:rPr>
          <w:rFonts w:ascii="Times New Roman" w:hAnsi="Times New Roman" w:eastAsia="宋体"/>
          <w:b/>
          <w:sz w:val="32"/>
        </w:rPr>
        <w:t>1.5 为什么二氧化锰可以被用来稳钌</w:t>
      </w:r>
    </w:p>
    <w:p>
      <w:pPr>
        <w:spacing w:line="360" w:lineRule="auto"/>
        <w:ind w:firstLine="420"/>
      </w:pPr>
      <w:r>
        <w:rPr>
          <w:rFonts w:ascii="Times New Roman" w:hAnsi="Times New Roman" w:eastAsia="宋体"/>
          <w:b w:val="0"/>
          <w:sz w:val="24"/>
        </w:rPr>
        <w:t>四条理由，缺一不可：</w:t>
      </w:r>
    </w:p>
    <w:p>
      <w:pPr>
        <w:spacing w:line="360" w:lineRule="auto"/>
        <w:ind w:left="420"/>
      </w:pPr>
      <w:r>
        <w:rPr>
          <w:rFonts w:ascii="Times New Roman" w:hAnsi="Times New Roman" w:eastAsia="宋体"/>
          <w:b w:val="0"/>
          <w:sz w:val="24"/>
        </w:rPr>
        <w:t xml:space="preserve">1. </w:t>
      </w:r>
      <w:r>
        <w:rPr>
          <w:rFonts w:ascii="Times New Roman" w:hAnsi="Times New Roman" w:eastAsia="宋体"/>
          <w:b/>
          <w:sz w:val="24"/>
        </w:rPr>
        <w:t>它在酸里有一个（虽然窄的）稳定窗口</w:t>
      </w:r>
      <w:r>
        <w:rPr>
          <w:rFonts w:ascii="Times New Roman" w:hAnsi="Times New Roman" w:eastAsia="宋体"/>
          <w:b w:val="0"/>
          <w:sz w:val="24"/>
        </w:rPr>
        <w:t>：低于约 1.4 V（vs SHE）锰以 Mn²⁺ 溶解；约 1.4–1.6 V 二氧化锰稳定；高于约 1.6 V 会生成高锰酸根 MnO₄⁻（也溶解）。而且有先例：</w:t>
      </w:r>
      <w:r>
        <w:rPr>
          <w:rFonts w:ascii="Times New Roman" w:hAnsi="Times New Roman" w:eastAsia="宋体"/>
          <w:b/>
          <w:sz w:val="24"/>
        </w:rPr>
        <w:t>γ-MnO₂ 被报道在 pH 2 下运行 8000 h</w:t>
      </w:r>
      <w:r>
        <w:rPr>
          <w:rFonts w:ascii="Times New Roman" w:hAnsi="Times New Roman" w:eastAsia="宋体"/>
          <w:b w:val="0"/>
          <w:sz w:val="24"/>
        </w:rPr>
        <w:t>（CSC-4 §4.4, p. 2208）。</w:t>
      </w:r>
    </w:p>
    <w:p>
      <w:pPr>
        <w:spacing w:line="360" w:lineRule="auto"/>
        <w:ind w:left="420"/>
      </w:pPr>
      <w:r>
        <w:rPr>
          <w:rFonts w:ascii="Times New Roman" w:hAnsi="Times New Roman" w:eastAsia="宋体"/>
          <w:b w:val="0"/>
          <w:sz w:val="24"/>
        </w:rPr>
        <w:t xml:space="preserve">2. </w:t>
      </w:r>
      <w:r>
        <w:rPr>
          <w:rFonts w:ascii="Times New Roman" w:hAnsi="Times New Roman" w:eastAsia="宋体"/>
          <w:b/>
          <w:sz w:val="24"/>
        </w:rPr>
        <w:t>它会变价，正好可以当"电荷缓冲"</w:t>
      </w:r>
      <w:r>
        <w:rPr>
          <w:rFonts w:ascii="Times New Roman" w:hAnsi="Times New Roman" w:eastAsia="宋体"/>
          <w:b w:val="0"/>
          <w:sz w:val="24"/>
        </w:rPr>
        <w:t>：MnO₂ 里本来就有 Mn³⁺（实测平均价约 3.7 ≈ 0.75×4 + 0.25×3，即</w:t>
      </w:r>
      <w:r>
        <w:rPr>
          <w:rFonts w:ascii="Times New Roman" w:hAnsi="Times New Roman" w:eastAsia="宋体"/>
          <w:b/>
          <w:sz w:val="24"/>
        </w:rPr>
        <w:t>约 25% 是 Mn³⁺</w:t>
      </w:r>
      <w:r>
        <w:rPr>
          <w:rFonts w:ascii="Times New Roman" w:hAnsi="Times New Roman" w:eastAsia="宋体"/>
          <w:b w:val="0"/>
          <w:sz w:val="24"/>
        </w:rPr>
        <w:t>）。</w:t>
      </w:r>
      <w:r>
        <w:rPr>
          <w:rFonts w:ascii="Times New Roman" w:hAnsi="Times New Roman" w:eastAsia="宋体"/>
          <w:b/>
          <w:sz w:val="24"/>
        </w:rPr>
        <w:t>Mn³⁺/Mn⁴⁺ 是可逆电对</w:t>
      </w:r>
      <w:r>
        <w:rPr>
          <w:rFonts w:ascii="Times New Roman" w:hAnsi="Times New Roman" w:eastAsia="宋体"/>
          <w:b w:val="0"/>
          <w:sz w:val="24"/>
        </w:rPr>
        <w:t xml:space="preserve">：当界面出现"多余氧化当量"时，由 Mn³⁺ 去承接（变成 Mn⁴⁺），而不是把钌推得更高。→ </w:t>
      </w:r>
      <w:r>
        <w:rPr>
          <w:rFonts w:ascii="Times New Roman" w:hAnsi="Times New Roman" w:eastAsia="宋体"/>
          <w:b/>
          <w:sz w:val="24"/>
        </w:rPr>
        <w:t>这是"缓冲"两个字的全部含义</w:t>
      </w:r>
      <w:r>
        <w:rPr>
          <w:rFonts w:ascii="Times New Roman" w:hAnsi="Times New Roman" w:eastAsia="宋体"/>
          <w:b w:val="0"/>
          <w:sz w:val="24"/>
        </w:rPr>
        <w:t>（</w:t>
      </w:r>
      <w:r>
        <w:rPr>
          <w:rFonts w:ascii="Times New Roman" w:hAnsi="Times New Roman" w:eastAsia="宋体"/>
          <w:b w:val="0"/>
          <w:i/>
          <w:sz w:val="24"/>
        </w:rPr>
        <w:t>Science</w:t>
      </w:r>
      <w:r>
        <w:rPr>
          <w:rFonts w:ascii="Times New Roman" w:hAnsi="Times New Roman" w:eastAsia="宋体"/>
          <w:b w:val="0"/>
          <w:sz w:val="24"/>
        </w:rPr>
        <w:t xml:space="preserve"> 2024, p. 666 提供 Mn 价态与 Mn³⁺ 占比的实证；Science-3 提供"变价金属缓冲氧化电荷"的设计范式）。</w:t>
      </w:r>
    </w:p>
    <w:p>
      <w:pPr>
        <w:spacing w:line="360" w:lineRule="auto"/>
        <w:ind w:left="420"/>
      </w:pPr>
      <w:r>
        <w:rPr>
          <w:rFonts w:ascii="Times New Roman" w:hAnsi="Times New Roman" w:eastAsia="宋体"/>
          <w:b w:val="0"/>
          <w:sz w:val="24"/>
        </w:rPr>
        <w:t xml:space="preserve">3. </w:t>
      </w:r>
      <w:r>
        <w:rPr>
          <w:rFonts w:ascii="Times New Roman" w:hAnsi="Times New Roman" w:eastAsia="宋体"/>
          <w:b/>
          <w:sz w:val="24"/>
        </w:rPr>
        <w:t>Mn³⁺ 的 eg 占据数是 1，是氧化物 OER 的最优电子构型</w:t>
      </w:r>
      <w:r>
        <w:rPr>
          <w:rFonts w:ascii="Times New Roman" w:hAnsi="Times New Roman" w:eastAsia="宋体"/>
          <w:b w:val="0"/>
          <w:sz w:val="24"/>
        </w:rPr>
        <w:t>（CSC-4 §2.2, p. 2200）→ 它自己有活性，可以扮演"质子受体/水解离位点"，把 ∗OH 供给钌。</w:t>
      </w:r>
    </w:p>
    <w:p>
      <w:pPr>
        <w:spacing w:line="360" w:lineRule="auto"/>
        <w:ind w:left="420"/>
      </w:pPr>
      <w:r>
        <w:rPr>
          <w:rFonts w:ascii="Times New Roman" w:hAnsi="Times New Roman" w:eastAsia="宋体"/>
          <w:b w:val="0"/>
          <w:sz w:val="24"/>
        </w:rPr>
        <w:t xml:space="preserve">4. </w:t>
      </w:r>
      <w:r>
        <w:rPr>
          <w:rFonts w:ascii="Times New Roman" w:hAnsi="Times New Roman" w:eastAsia="宋体"/>
          <w:b/>
          <w:sz w:val="24"/>
        </w:rPr>
        <w:t>它可以被电沉积</w:t>
      </w:r>
      <w:r>
        <w:rPr>
          <w:rFonts w:ascii="Times New Roman" w:hAnsi="Times New Roman" w:eastAsia="宋体"/>
          <w:b w:val="0"/>
          <w:sz w:val="24"/>
        </w:rPr>
        <w:t>——这一点是</w:t>
      </w:r>
      <w:r>
        <w:rPr>
          <w:rFonts w:ascii="Times New Roman" w:hAnsi="Times New Roman" w:eastAsia="宋体"/>
          <w:b/>
          <w:sz w:val="24"/>
        </w:rPr>
        <w:t>工艺</w:t>
      </w:r>
      <w:r>
        <w:rPr>
          <w:rFonts w:ascii="Times New Roman" w:hAnsi="Times New Roman" w:eastAsia="宋体"/>
          <w:b w:val="0"/>
          <w:sz w:val="24"/>
        </w:rPr>
        <w:t>层面的，也是我的课题最容易做出差异的地方（见 1.7）。</w:t>
      </w:r>
    </w:p>
    <w:p>
      <w:pPr>
        <w:spacing w:line="360" w:lineRule="auto"/>
        <w:ind w:firstLine="420"/>
      </w:pPr>
      <w:r>
        <w:rPr>
          <w:rFonts w:ascii="Times New Roman" w:hAnsi="Times New Roman" w:eastAsia="宋体"/>
          <w:b/>
          <w:sz w:val="24"/>
        </w:rPr>
        <w:t>第三层追问示例</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L2："凭什么说钌会'进到晶格里'，而不是躺在表面？" → 靠结构判据，不是靠推测：EXAFS 若出现 </w:t>
      </w:r>
      <w:r>
        <w:rPr>
          <w:rFonts w:ascii="Times New Roman" w:hAnsi="Times New Roman" w:eastAsia="宋体"/>
          <w:b/>
          <w:sz w:val="24"/>
        </w:rPr>
        <w:t>Ru–O–Mn 配位壳</w:t>
      </w:r>
      <w:r>
        <w:rPr>
          <w:rFonts w:ascii="Times New Roman" w:hAnsi="Times New Roman" w:eastAsia="宋体"/>
          <w:b w:val="0"/>
          <w:sz w:val="24"/>
        </w:rPr>
        <w:t xml:space="preserve">、同时类金红石 RuO₂ 的 </w:t>
      </w:r>
      <w:r>
        <w:rPr>
          <w:rFonts w:ascii="Times New Roman" w:hAnsi="Times New Roman" w:eastAsia="宋体"/>
          <w:b/>
          <w:sz w:val="24"/>
        </w:rPr>
        <w:t>Ru–O–Ru 相关减弱/消失</w:t>
      </w:r>
      <w:r>
        <w:rPr>
          <w:rFonts w:ascii="Times New Roman" w:hAnsi="Times New Roman" w:eastAsia="宋体"/>
          <w:b w:val="0"/>
          <w:sz w:val="24"/>
        </w:rPr>
        <w:t>，就说明钌</w:t>
      </w:r>
      <w:r>
        <w:rPr>
          <w:rFonts w:ascii="Times New Roman" w:hAnsi="Times New Roman" w:eastAsia="宋体"/>
          <w:b/>
          <w:sz w:val="24"/>
        </w:rPr>
        <w:t>占了锰的位置</w:t>
      </w:r>
      <w:r>
        <w:rPr>
          <w:rFonts w:ascii="Times New Roman" w:hAnsi="Times New Roman" w:eastAsia="宋体"/>
          <w:b w:val="0"/>
          <w:sz w:val="24"/>
        </w:rPr>
        <w:t>。这个判据不是我发明的，是先例里用过的（</w:t>
      </w:r>
      <w:r>
        <w:rPr>
          <w:rFonts w:ascii="Times New Roman" w:hAnsi="Times New Roman" w:eastAsia="宋体"/>
          <w:b w:val="0"/>
          <w:i/>
          <w:sz w:val="24"/>
        </w:rPr>
        <w:t>Science</w:t>
      </w:r>
      <w:r>
        <w:rPr>
          <w:rFonts w:ascii="Times New Roman" w:hAnsi="Times New Roman" w:eastAsia="宋体"/>
          <w:b w:val="0"/>
          <w:sz w:val="24"/>
        </w:rPr>
        <w:t xml:space="preserve"> 2024 用 Ir–O–Mn = 2.92 Å 证明铱取代了锰位）。</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L3："你有没有可能只是做出来一个 MnO₂ 上负载 Ru 的样品，活性/稳定性都是 MnO₂ 自己的功劳？" → 我能排除它，因为我设计了</w:t>
      </w:r>
      <w:r>
        <w:rPr>
          <w:rFonts w:ascii="Times New Roman" w:hAnsi="Times New Roman" w:eastAsia="宋体"/>
          <w:b/>
          <w:sz w:val="24"/>
        </w:rPr>
        <w:t>三个基线与一组关键对照</w:t>
      </w:r>
      <w:r>
        <w:rPr>
          <w:rFonts w:ascii="Times New Roman" w:hAnsi="Times New Roman" w:eastAsia="宋体"/>
          <w:b w:val="0"/>
          <w:sz w:val="24"/>
        </w:rPr>
        <w:t xml:space="preserve">：MnO₂ only（宿主基线）、RuO₂（金属基线）、以及 </w:t>
      </w:r>
      <w:r>
        <w:rPr>
          <w:rFonts w:ascii="Times New Roman" w:hAnsi="Times New Roman" w:eastAsia="宋体"/>
          <w:b/>
          <w:sz w:val="24"/>
        </w:rPr>
        <w:t>substituted（强耦合）vs impregnated（弱耦合）</w:t>
      </w:r>
      <w:r>
        <w:rPr>
          <w:rFonts w:ascii="Times New Roman" w:hAnsi="Times New Roman" w:eastAsia="宋体"/>
          <w:b w:val="0"/>
          <w:sz w:val="24"/>
        </w:rPr>
        <w:t>。如果取代样没有明显好于浸渍样，那"界面耦合"这个说法就不成立——</w:t>
      </w:r>
      <w:r>
        <w:rPr>
          <w:rFonts w:ascii="Times New Roman" w:hAnsi="Times New Roman" w:eastAsia="宋体"/>
          <w:b/>
          <w:sz w:val="24"/>
        </w:rPr>
        <w:t>这是一个可被证伪的命题，我接受它被否证。</w:t>
      </w:r>
    </w:p>
    <w:p/>
    <w:p>
      <w:pPr>
        <w:pStyle w:val="4"/>
        <w:pageBreakBefore w:val="0"/>
      </w:pPr>
      <w:r>
        <w:rPr>
          <w:rFonts w:ascii="Times New Roman" w:hAnsi="Times New Roman" w:eastAsia="宋体"/>
          <w:b/>
          <w:sz w:val="32"/>
        </w:rPr>
        <w:t>1.6 "Ru–O–Mn"到底是什么</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不是两个颗粒挨在一起，而是</w:t>
      </w:r>
      <w:r>
        <w:rPr>
          <w:rFonts w:ascii="Times New Roman" w:hAnsi="Times New Roman" w:eastAsia="宋体"/>
          <w:b/>
          <w:sz w:val="24"/>
        </w:rPr>
        <w:t>钌和锰共用氧原子</w:t>
      </w:r>
      <w:r>
        <w:rPr>
          <w:rFonts w:ascii="Times New Roman" w:hAnsi="Times New Roman" w:eastAsia="宋体"/>
          <w:b w:val="0"/>
          <w:sz w:val="24"/>
        </w:rPr>
        <w:t>：Ru–O–Mn 桥。结构上表现为</w:t>
      </w:r>
      <w:r>
        <w:rPr>
          <w:rFonts w:ascii="Times New Roman" w:hAnsi="Times New Roman" w:eastAsia="宋体"/>
          <w:b/>
          <w:sz w:val="24"/>
        </w:rPr>
        <w:t>钌取代进 MnO₂ 晶格/层间的锰位</w:t>
      </w:r>
      <w:r>
        <w:rPr>
          <w:rFonts w:ascii="Times New Roman" w:hAnsi="Times New Roman" w:eastAsia="宋体"/>
          <w:b w:val="0"/>
          <w:sz w:val="24"/>
        </w:rPr>
        <w:t>（或锚定在锰空位上）。</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它同时提供三样东西：</w:t>
      </w:r>
      <w:r>
        <w:rPr>
          <w:rFonts w:ascii="Times New Roman" w:hAnsi="Times New Roman" w:eastAsia="宋体"/>
          <w:b/>
          <w:sz w:val="24"/>
        </w:rPr>
        <w:t>几何锚定</w:t>
      </w:r>
      <w:r>
        <w:rPr>
          <w:rFonts w:ascii="Times New Roman" w:hAnsi="Times New Roman" w:eastAsia="宋体"/>
          <w:b w:val="0"/>
          <w:sz w:val="24"/>
        </w:rPr>
        <w:t>（跑不掉）、</w:t>
      </w:r>
      <w:r>
        <w:rPr>
          <w:rFonts w:ascii="Times New Roman" w:hAnsi="Times New Roman" w:eastAsia="宋体"/>
          <w:b/>
          <w:sz w:val="24"/>
        </w:rPr>
        <w:t>电子耦合</w:t>
      </w:r>
      <w:r>
        <w:rPr>
          <w:rFonts w:ascii="Times New Roman" w:hAnsi="Times New Roman" w:eastAsia="宋体"/>
          <w:b w:val="0"/>
          <w:sz w:val="24"/>
        </w:rPr>
        <w:t>（电荷可以互相转移）、</w:t>
      </w:r>
      <w:r>
        <w:rPr>
          <w:rFonts w:ascii="Times New Roman" w:hAnsi="Times New Roman" w:eastAsia="宋体"/>
          <w:b/>
          <w:sz w:val="24"/>
        </w:rPr>
        <w:t>配位刚性</w:t>
      </w:r>
      <w:r>
        <w:rPr>
          <w:rFonts w:ascii="Times New Roman" w:hAnsi="Times New Roman" w:eastAsia="宋体"/>
          <w:b w:val="0"/>
          <w:sz w:val="24"/>
        </w:rPr>
        <w:t>（抑制表面重构）。</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怎么证明</w:t>
      </w:r>
      <w:r>
        <w:rPr>
          <w:rFonts w:ascii="Times New Roman" w:hAnsi="Times New Roman" w:eastAsia="宋体"/>
          <w:b w:val="0"/>
          <w:sz w:val="24"/>
        </w:rPr>
        <w:t>（三层证据链）：</w:t>
      </w:r>
    </w:p>
    <w:p>
      <w:pPr>
        <w:spacing w:line="360" w:lineRule="auto"/>
        <w:ind w:left="839"/>
      </w:pPr>
      <w:r>
        <w:rPr>
          <w:rFonts w:ascii="Times New Roman" w:hAnsi="Times New Roman" w:eastAsia="宋体"/>
          <w:b w:val="0"/>
          <w:sz w:val="24"/>
        </w:rPr>
        <w:t xml:space="preserve">1. </w:t>
      </w:r>
      <w:r>
        <w:rPr>
          <w:rFonts w:ascii="Times New Roman" w:hAnsi="Times New Roman" w:eastAsia="宋体"/>
          <w:b/>
          <w:sz w:val="24"/>
        </w:rPr>
        <w:t>结构</w:t>
      </w:r>
      <w:r>
        <w:rPr>
          <w:rFonts w:ascii="Times New Roman" w:hAnsi="Times New Roman" w:eastAsia="宋体"/>
          <w:b w:val="0"/>
          <w:sz w:val="24"/>
        </w:rPr>
        <w:t>：EXAFS 的 Ru–O–Mn 壳层（对照：Ru–O–Ru 消失）+ HAADF-STEM 上钌的原子级分散；</w:t>
      </w:r>
    </w:p>
    <w:p>
      <w:pPr>
        <w:spacing w:line="360" w:lineRule="auto"/>
        <w:ind w:left="839"/>
      </w:pPr>
      <w:r>
        <w:rPr>
          <w:rFonts w:ascii="Times New Roman" w:hAnsi="Times New Roman" w:eastAsia="宋体"/>
          <w:b w:val="0"/>
          <w:sz w:val="24"/>
        </w:rPr>
        <w:t xml:space="preserve">2. </w:t>
      </w:r>
      <w:r>
        <w:rPr>
          <w:rFonts w:ascii="Times New Roman" w:hAnsi="Times New Roman" w:eastAsia="宋体"/>
          <w:b/>
          <w:sz w:val="24"/>
        </w:rPr>
        <w:t>价态</w:t>
      </w:r>
      <w:r>
        <w:rPr>
          <w:rFonts w:ascii="Times New Roman" w:hAnsi="Times New Roman" w:eastAsia="宋体"/>
          <w:b w:val="0"/>
          <w:sz w:val="24"/>
        </w:rPr>
        <w:t>：Ru K 边 XANES 显示价态趋向 +4（而不是更高）；Mn K 边/Mn 3s XPS 显示 Mn 平均价的变化；</w:t>
      </w:r>
    </w:p>
    <w:p>
      <w:pPr>
        <w:spacing w:line="360" w:lineRule="auto"/>
        <w:ind w:left="839"/>
      </w:pPr>
      <w:r>
        <w:rPr>
          <w:rFonts w:ascii="Times New Roman" w:hAnsi="Times New Roman" w:eastAsia="宋体"/>
          <w:b w:val="0"/>
          <w:sz w:val="24"/>
        </w:rPr>
        <w:t xml:space="preserve">3. </w:t>
      </w:r>
      <w:r>
        <w:rPr>
          <w:rFonts w:ascii="Times New Roman" w:hAnsi="Times New Roman" w:eastAsia="宋体"/>
          <w:b/>
          <w:sz w:val="24"/>
        </w:rPr>
        <w:t>材料级</w:t>
      </w:r>
      <w:r>
        <w:rPr>
          <w:rFonts w:ascii="Times New Roman" w:hAnsi="Times New Roman" w:eastAsia="宋体"/>
          <w:b w:val="0"/>
          <w:sz w:val="24"/>
        </w:rPr>
        <w:t>：取代样 &gt; 浸渍样（活性与稳定性都），且优于两个基线。</w:t>
      </w:r>
    </w:p>
    <w:p/>
    <w:p>
      <w:pPr>
        <w:pStyle w:val="4"/>
        <w:pageBreakBefore w:val="0"/>
      </w:pPr>
      <w:r>
        <w:rPr>
          <w:rFonts w:ascii="Times New Roman" w:hAnsi="Times New Roman" w:eastAsia="宋体"/>
          <w:b/>
          <w:sz w:val="32"/>
        </w:rPr>
        <w:t>1.7 电沉积为什么是"工艺杠杆"（也是我的差异化所在）</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电沉积的本质</w:t>
      </w:r>
      <w:r>
        <w:rPr>
          <w:rFonts w:ascii="Times New Roman" w:hAnsi="Times New Roman" w:eastAsia="宋体"/>
          <w:b w:val="0"/>
          <w:sz w:val="24"/>
        </w:rPr>
        <w:t>：在外加电流下，溶液里的离子在导电基底上被氧化/还原成膜。MnO₂ 是</w:t>
      </w:r>
      <w:r>
        <w:rPr>
          <w:rFonts w:ascii="Times New Roman" w:hAnsi="Times New Roman" w:eastAsia="宋体"/>
          <w:b/>
          <w:sz w:val="24"/>
        </w:rPr>
        <w:t>阳极沉积</w:t>
      </w:r>
      <w:r>
        <w:rPr>
          <w:rFonts w:ascii="Times New Roman" w:hAnsi="Times New Roman" w:eastAsia="宋体"/>
          <w:b w:val="0"/>
          <w:sz w:val="24"/>
        </w:rPr>
        <w:t>（Mn²⁺ + 2H₂O → MnO₂ + 4H⁺ + 2e⁻）。</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可控量</w:t>
      </w:r>
      <w:r>
        <w:rPr>
          <w:rFonts w:ascii="Times New Roman" w:hAnsi="Times New Roman" w:eastAsia="宋体"/>
          <w:b w:val="0"/>
          <w:sz w:val="24"/>
        </w:rPr>
        <w:t>：</w:t>
      </w:r>
      <w:r>
        <w:rPr>
          <w:rFonts w:ascii="Times New Roman" w:hAnsi="Times New Roman" w:eastAsia="宋体"/>
          <w:b/>
          <w:sz w:val="24"/>
        </w:rPr>
        <w:t>电量决定膜的量</w:t>
      </w:r>
      <w:r>
        <w:rPr>
          <w:rFonts w:ascii="Times New Roman" w:hAnsi="Times New Roman" w:eastAsia="宋体"/>
          <w:b w:val="0"/>
          <w:sz w:val="24"/>
        </w:rPr>
        <w:t xml:space="preserve">（法拉第定律）。教授给的组内协议是 </w:t>
      </w:r>
      <w:r>
        <w:rPr>
          <w:rFonts w:ascii="Times New Roman" w:hAnsi="Times New Roman" w:eastAsia="宋体"/>
          <w:b/>
          <w:sz w:val="24"/>
        </w:rPr>
        <w:t>7 mA cm⁻² × 15 min = 6.3 C cm⁻²</w:t>
      </w:r>
      <w:r>
        <w:rPr>
          <w:rFonts w:ascii="Times New Roman" w:hAnsi="Times New Roman" w:eastAsia="宋体"/>
          <w:b w:val="0"/>
          <w:sz w:val="24"/>
        </w:rPr>
        <w:t>：</w:t>
      </w:r>
    </w:p>
    <w:p>
      <w:pPr>
        <w:spacing w:line="360" w:lineRule="auto"/>
        <w:ind w:left="839"/>
      </w:pPr>
      <w:r>
        <w:rPr>
          <w:rFonts w:ascii="Times New Roman" w:hAnsi="Times New Roman" w:eastAsia="宋体"/>
          <w:b w:val="0"/>
          <w:sz w:val="24"/>
        </w:rPr>
        <w:t xml:space="preserve">• </w:t>
      </w:r>
      <w:r>
        <w:rPr>
          <w:rFonts w:ascii="Times New Roman" w:hAnsi="Times New Roman" w:eastAsia="宋体"/>
          <w:b w:val="0"/>
          <w:sz w:val="24"/>
        </w:rPr>
        <w:t xml:space="preserve">按 2 e⁻/Mn 折算：n = 6.3/(2×96485) ≈ 3.26×10⁻⁵ mol cm⁻² → 质量 ≈ </w:t>
      </w:r>
      <w:r>
        <w:rPr>
          <w:rFonts w:ascii="Times New Roman" w:hAnsi="Times New Roman" w:eastAsia="宋体"/>
          <w:b/>
          <w:sz w:val="24"/>
        </w:rPr>
        <w:t>2.84 mg cm⁻²</w:t>
      </w:r>
      <w:r>
        <w:rPr>
          <w:rFonts w:ascii="Times New Roman" w:hAnsi="Times New Roman" w:eastAsia="宋体"/>
          <w:b w:val="0"/>
          <w:sz w:val="24"/>
        </w:rPr>
        <w:t xml:space="preserve"> → 厚度 </w:t>
      </w:r>
      <w:r>
        <w:rPr>
          <w:rFonts w:ascii="Times New Roman" w:hAnsi="Times New Roman" w:eastAsia="宋体"/>
          <w:b/>
          <w:sz w:val="24"/>
        </w:rPr>
        <w:t>≈5.6 µm（致密）</w:t>
      </w:r>
      <w:r>
        <w:rPr>
          <w:rFonts w:ascii="Times New Roman" w:hAnsi="Times New Roman" w:eastAsia="宋体"/>
          <w:b w:val="0"/>
          <w:sz w:val="24"/>
        </w:rPr>
        <w:t xml:space="preserve">，多孔膜（表观密度 1.25–2.5 g cm⁻³）则 </w:t>
      </w:r>
      <w:r>
        <w:rPr>
          <w:rFonts w:ascii="Times New Roman" w:hAnsi="Times New Roman" w:eastAsia="宋体"/>
          <w:b/>
          <w:sz w:val="24"/>
        </w:rPr>
        <w:t>11–23 µm</w:t>
      </w:r>
      <w:r>
        <w:rPr>
          <w:rFonts w:ascii="Times New Roman" w:hAnsi="Times New Roman" w:eastAsia="宋体"/>
          <w:b w:val="0"/>
          <w:sz w:val="24"/>
        </w:rPr>
        <w:t>。</w:t>
      </w:r>
    </w:p>
    <w:p>
      <w:pPr>
        <w:spacing w:line="360" w:lineRule="auto"/>
        <w:ind w:left="839"/>
      </w:pPr>
      <w:r>
        <w:rPr>
          <w:rFonts w:ascii="Times New Roman" w:hAnsi="Times New Roman" w:eastAsia="宋体"/>
          <w:b w:val="0"/>
          <w:sz w:val="24"/>
        </w:rPr>
        <w:t xml:space="preserve">• </w:t>
      </w:r>
      <w:r>
        <w:rPr>
          <w:rFonts w:ascii="Times New Roman" w:hAnsi="Times New Roman" w:eastAsia="宋体"/>
          <w:b/>
          <w:sz w:val="24"/>
        </w:rPr>
        <w:t>这个厚度才装得下"层间的金属"</w:t>
      </w:r>
      <w:r>
        <w:rPr>
          <w:rFonts w:ascii="Times New Roman" w:hAnsi="Times New Roman" w:eastAsia="宋体"/>
          <w:b w:val="0"/>
          <w:sz w:val="24"/>
        </w:rPr>
        <w:t>。（对比：0.5–10 mC cm⁻² 只有 0.5–9 nm，是</w:t>
      </w:r>
      <w:r>
        <w:rPr>
          <w:rFonts w:ascii="Times New Roman" w:hAnsi="Times New Roman" w:eastAsia="宋体"/>
          <w:b/>
          <w:sz w:val="24"/>
        </w:rPr>
        <w:t>钌的载量</w:t>
      </w:r>
      <w:r>
        <w:rPr>
          <w:rFonts w:ascii="Times New Roman" w:hAnsi="Times New Roman" w:eastAsia="宋体"/>
          <w:b w:val="0"/>
          <w:sz w:val="24"/>
        </w:rPr>
        <w:t>量级，不是宿主。）</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可控变量 → 可扫描的科学</w:t>
      </w:r>
      <w:r>
        <w:rPr>
          <w:rFonts w:ascii="Times New Roman" w:hAnsi="Times New Roman" w:eastAsia="宋体"/>
          <w:b w:val="0"/>
          <w:sz w:val="24"/>
        </w:rPr>
        <w:t>：电量/电流/电位/浴 pH 会改变</w:t>
      </w:r>
      <w:r>
        <w:rPr>
          <w:rFonts w:ascii="Times New Roman" w:hAnsi="Times New Roman" w:eastAsia="宋体"/>
          <w:b/>
          <w:sz w:val="24"/>
        </w:rPr>
        <w:t>物相、形貌、边缘位密度、Mn³⁺ 占比</w:t>
      </w:r>
      <w:r>
        <w:rPr>
          <w:rFonts w:ascii="Times New Roman" w:hAnsi="Times New Roman" w:eastAsia="宋体"/>
          <w:b w:val="0"/>
          <w:sz w:val="24"/>
        </w:rPr>
        <w:t xml:space="preserve">，从而改变 </w:t>
      </w:r>
      <w:r>
        <w:rPr>
          <w:rFonts w:ascii="Times New Roman" w:hAnsi="Times New Roman" w:eastAsia="宋体"/>
          <w:b/>
          <w:sz w:val="24"/>
        </w:rPr>
        <w:t>Ru–O–Mn 耦合的密度与构型</w:t>
      </w:r>
      <w:r>
        <w:rPr>
          <w:rFonts w:ascii="Times New Roman" w:hAnsi="Times New Roman" w:eastAsia="宋体"/>
          <w:b w:val="0"/>
          <w:sz w:val="24"/>
        </w:rPr>
        <w:t>。这就是"</w:t>
      </w:r>
      <w:r>
        <w:rPr>
          <w:rFonts w:ascii="Times New Roman" w:hAnsi="Times New Roman" w:eastAsia="宋体"/>
          <w:b/>
          <w:sz w:val="24"/>
        </w:rPr>
        <w:t>工艺可控性</w:t>
      </w:r>
      <w:r>
        <w:rPr>
          <w:rFonts w:ascii="Times New Roman" w:hAnsi="Times New Roman" w:eastAsia="宋体"/>
          <w:b w:val="0"/>
          <w:sz w:val="24"/>
        </w:rPr>
        <w:t>"——现有文献（水热、浸渍、离子交换）没有提供这一层控制。</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为什么这算创新</w:t>
      </w:r>
      <w:r>
        <w:rPr>
          <w:rFonts w:ascii="Times New Roman" w:hAnsi="Times New Roman" w:eastAsia="宋体"/>
          <w:b w:val="0"/>
          <w:sz w:val="24"/>
        </w:rPr>
        <w:t>：先例已经证明"Ru 进 MnO₂"这个化学可行（见 1.9），但没人说明</w:t>
      </w:r>
      <w:r>
        <w:rPr>
          <w:rFonts w:ascii="Times New Roman" w:hAnsi="Times New Roman" w:eastAsia="宋体"/>
          <w:b/>
          <w:sz w:val="24"/>
        </w:rPr>
        <w:t>沉积参数如何决定耦合的密度与构型</w:t>
      </w:r>
      <w:r>
        <w:rPr>
          <w:rFonts w:ascii="Times New Roman" w:hAnsi="Times New Roman" w:eastAsia="宋体"/>
          <w:b w:val="0"/>
          <w:sz w:val="24"/>
        </w:rPr>
        <w:t>，也没人给出</w:t>
      </w:r>
      <w:r>
        <w:rPr>
          <w:rFonts w:ascii="Times New Roman" w:hAnsi="Times New Roman" w:eastAsia="宋体"/>
          <w:b/>
          <w:sz w:val="24"/>
        </w:rPr>
        <w:t>溶解类指标</w:t>
      </w:r>
      <w:r>
        <w:rPr>
          <w:rFonts w:ascii="Times New Roman" w:hAnsi="Times New Roman" w:eastAsia="宋体"/>
          <w:b w:val="0"/>
          <w:sz w:val="24"/>
        </w:rPr>
        <w:t>。我的贡献在这两点上。</w:t>
      </w:r>
    </w:p>
    <w:p>
      <w:pPr>
        <w:spacing w:line="360" w:lineRule="auto"/>
        <w:ind w:firstLine="420"/>
      </w:pPr>
      <w:r>
        <w:rPr>
          <w:rFonts w:ascii="Times New Roman" w:hAnsi="Times New Roman" w:eastAsia="宋体"/>
          <w:b/>
          <w:sz w:val="24"/>
        </w:rPr>
        <w:t>第三层追问示例</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L2："厚膜传质差、还容易剥落，为什么不用薄膜？" → 因为</w:t>
      </w:r>
      <w:r>
        <w:rPr>
          <w:rFonts w:ascii="Times New Roman" w:hAnsi="Times New Roman" w:eastAsia="宋体"/>
          <w:b/>
          <w:sz w:val="24"/>
        </w:rPr>
        <w:t>宿主太薄就没有"层间"可装金属</w:t>
      </w:r>
      <w:r>
        <w:rPr>
          <w:rFonts w:ascii="Times New Roman" w:hAnsi="Times New Roman" w:eastAsia="宋体"/>
          <w:b w:val="0"/>
          <w:sz w:val="24"/>
        </w:rPr>
        <w:t>；但厚度确实是双刃剑（</w:t>
      </w:r>
      <w:r>
        <w:rPr>
          <w:rFonts w:ascii="Times New Roman" w:hAnsi="Times New Roman" w:eastAsia="宋体"/>
          <w:b w:val="0"/>
          <w:i/>
          <w:sz w:val="24"/>
        </w:rPr>
        <w:t>Science</w:t>
      </w:r>
      <w:r>
        <w:rPr>
          <w:rFonts w:ascii="Times New Roman" w:hAnsi="Times New Roman" w:eastAsia="宋体"/>
          <w:b w:val="0"/>
          <w:sz w:val="24"/>
        </w:rPr>
        <w:t xml:space="preserve"> 2024 后期把 MnO₂ 层</w:t>
      </w:r>
      <w:r>
        <w:rPr>
          <w:rFonts w:ascii="Times New Roman" w:hAnsi="Times New Roman" w:eastAsia="宋体"/>
          <w:b/>
          <w:sz w:val="24"/>
        </w:rPr>
        <w:t>减半</w:t>
      </w:r>
      <w:r>
        <w:rPr>
          <w:rFonts w:ascii="Times New Roman" w:hAnsi="Times New Roman" w:eastAsia="宋体"/>
          <w:b w:val="0"/>
          <w:sz w:val="24"/>
        </w:rPr>
        <w:t>就是为传质）。所以我把厚度设成</w:t>
      </w:r>
      <w:r>
        <w:rPr>
          <w:rFonts w:ascii="Times New Roman" w:hAnsi="Times New Roman" w:eastAsia="宋体"/>
          <w:b/>
          <w:sz w:val="24"/>
        </w:rPr>
        <w:t>可扫描变量</w:t>
      </w:r>
      <w:r>
        <w:rPr>
          <w:rFonts w:ascii="Times New Roman" w:hAnsi="Times New Roman" w:eastAsia="宋体"/>
          <w:b w:val="0"/>
          <w:sz w:val="24"/>
        </w:rPr>
        <w:t>（±2× 梯度），并用附着力/剥离测试做筛选。</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L3："6.3 C cm⁻² 是导师给的数，你怎么知道它最优？" → 我不知道，也不假设它最优：它是</w:t>
      </w:r>
      <w:r>
        <w:rPr>
          <w:rFonts w:ascii="Times New Roman" w:hAnsi="Times New Roman" w:eastAsia="宋体"/>
          <w:b/>
          <w:sz w:val="24"/>
        </w:rPr>
        <w:t>起点</w:t>
      </w:r>
      <w:r>
        <w:rPr>
          <w:rFonts w:ascii="Times New Roman" w:hAnsi="Times New Roman" w:eastAsia="宋体"/>
          <w:b w:val="0"/>
          <w:sz w:val="24"/>
        </w:rPr>
        <w:t xml:space="preserve">，我会用 </w:t>
      </w:r>
      <w:r>
        <w:rPr>
          <w:rFonts w:ascii="Times New Roman" w:hAnsi="Times New Roman" w:eastAsia="宋体"/>
          <w:b/>
          <w:sz w:val="24"/>
        </w:rPr>
        <w:t>3.15 / 6.3 / 12.6 C cm⁻²</w:t>
      </w:r>
      <w:r>
        <w:rPr>
          <w:rFonts w:ascii="Times New Roman" w:hAnsi="Times New Roman" w:eastAsia="宋体"/>
          <w:b w:val="0"/>
          <w:sz w:val="24"/>
        </w:rPr>
        <w:t xml:space="preserve"> 三档去找最优，判据是"溶解最少 + 活性不掉"。（这种回答显示你把导师的指令当成起点而不是圣经。）</w:t>
      </w:r>
    </w:p>
    <w:p/>
    <w:p>
      <w:pPr>
        <w:pStyle w:val="4"/>
        <w:pageBreakBefore w:val="0"/>
      </w:pPr>
      <w:r>
        <w:rPr>
          <w:rFonts w:ascii="Times New Roman" w:hAnsi="Times New Roman" w:eastAsia="宋体"/>
          <w:b/>
          <w:sz w:val="32"/>
        </w:rPr>
        <w:t>1.8 怎么证明"稳住了"——为什么必须用溶解类指标</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过电位不能证明稳定</w:t>
      </w:r>
      <w:r>
        <w:rPr>
          <w:rFonts w:ascii="Times New Roman" w:hAnsi="Times New Roman" w:eastAsia="宋体"/>
          <w:b w:val="0"/>
          <w:sz w:val="24"/>
        </w:rPr>
        <w:t>：一个材料可以很活泼、同时溶得很快。所以</w:t>
      </w:r>
      <w:r>
        <w:rPr>
          <w:rFonts w:ascii="Times New Roman" w:hAnsi="Times New Roman" w:eastAsia="宋体"/>
          <w:b/>
          <w:sz w:val="24"/>
        </w:rPr>
        <w:t>判据必须与溶解挂钩</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三个层次</w:t>
      </w:r>
      <w:r>
        <w:rPr>
          <w:rFonts w:ascii="Times New Roman" w:hAnsi="Times New Roman" w:eastAsia="宋体"/>
          <w:b w:val="0"/>
          <w:sz w:val="24"/>
        </w:rPr>
        <w:t>：</w:t>
      </w:r>
    </w:p>
    <w:p>
      <w:pPr>
        <w:spacing w:line="360" w:lineRule="auto"/>
        <w:ind w:left="839"/>
      </w:pPr>
      <w:r>
        <w:rPr>
          <w:rFonts w:ascii="Times New Roman" w:hAnsi="Times New Roman" w:eastAsia="宋体"/>
          <w:b w:val="0"/>
          <w:sz w:val="24"/>
        </w:rPr>
        <w:t xml:space="preserve">1. </w:t>
      </w:r>
      <w:r>
        <w:rPr>
          <w:rFonts w:ascii="Times New Roman" w:hAnsi="Times New Roman" w:eastAsia="宋体"/>
          <w:b/>
          <w:sz w:val="24"/>
        </w:rPr>
        <w:t>溶解速率</w:t>
      </w:r>
      <w:r>
        <w:rPr>
          <w:rFonts w:ascii="Times New Roman" w:hAnsi="Times New Roman" w:eastAsia="宋体"/>
          <w:b w:val="0"/>
          <w:sz w:val="24"/>
        </w:rPr>
        <w:t>：</w:t>
      </w:r>
      <w:r>
        <w:rPr>
          <w:rFonts w:ascii="Times New Roman" w:hAnsi="Times New Roman" w:eastAsia="宋体"/>
          <w:b/>
          <w:sz w:val="24"/>
        </w:rPr>
        <w:t>分段 ICP-MS</w:t>
      </w:r>
      <w:r>
        <w:rPr>
          <w:rFonts w:ascii="Times New Roman" w:hAnsi="Times New Roman" w:eastAsia="宋体"/>
          <w:b w:val="0"/>
          <w:sz w:val="24"/>
        </w:rPr>
        <w:t>，在电位阶跃扫描与长时恒电流中</w:t>
      </w:r>
      <w:r>
        <w:rPr>
          <w:rFonts w:ascii="Times New Roman" w:hAnsi="Times New Roman" w:eastAsia="宋体"/>
          <w:b/>
          <w:sz w:val="24"/>
        </w:rPr>
        <w:t>分别测钌和锰</w:t>
      </w:r>
      <w:r>
        <w:rPr>
          <w:rFonts w:ascii="Times New Roman" w:hAnsi="Times New Roman" w:eastAsia="宋体"/>
          <w:b w:val="0"/>
          <w:sz w:val="24"/>
        </w:rPr>
        <w:t>，得到"每秒/每小时的溶解量"（换算成 µg cm⁻² h⁻¹ 或 % h⁻¹）。</w:t>
      </w:r>
    </w:p>
    <w:p>
      <w:pPr>
        <w:spacing w:line="360" w:lineRule="auto"/>
        <w:ind w:left="839"/>
      </w:pPr>
      <w:r>
        <w:rPr>
          <w:rFonts w:ascii="Times New Roman" w:hAnsi="Times New Roman" w:eastAsia="宋体"/>
          <w:b w:val="0"/>
          <w:sz w:val="24"/>
        </w:rPr>
        <w:t xml:space="preserve">2. </w:t>
      </w:r>
      <w:r>
        <w:rPr>
          <w:rFonts w:ascii="Times New Roman" w:hAnsi="Times New Roman" w:eastAsia="宋体"/>
          <w:b/>
          <w:sz w:val="24"/>
        </w:rPr>
        <w:t>稳定数 S-number</w:t>
      </w:r>
      <w:r>
        <w:rPr>
          <w:rFonts w:ascii="Times New Roman" w:hAnsi="Times New Roman" w:eastAsia="宋体"/>
          <w:b w:val="0"/>
          <w:sz w:val="24"/>
        </w:rPr>
        <w:t>：</w:t>
      </w:r>
      <w:r>
        <w:rPr>
          <w:rFonts w:ascii="Times New Roman" w:hAnsi="Times New Roman" w:eastAsia="宋体"/>
          <w:b/>
          <w:sz w:val="24"/>
        </w:rPr>
        <w:t>每溶解一个金属原子，已经析出了多少 O₂ 分子</w:t>
      </w:r>
      <w:r>
        <w:rPr>
          <w:rFonts w:ascii="Times New Roman" w:hAnsi="Times New Roman" w:eastAsia="宋体"/>
          <w:b w:val="0"/>
          <w:sz w:val="24"/>
        </w:rPr>
        <w:t>（Geiger 等提出的耐久性指标）。它把"跑了多少小时"变成可横向比较的数字。</w:t>
      </w:r>
    </w:p>
    <w:p>
      <w:pPr>
        <w:spacing w:line="360" w:lineRule="auto"/>
        <w:ind w:left="839"/>
      </w:pPr>
      <w:r>
        <w:rPr>
          <w:rFonts w:ascii="Times New Roman" w:hAnsi="Times New Roman" w:eastAsia="宋体"/>
          <w:b w:val="0"/>
          <w:sz w:val="24"/>
        </w:rPr>
        <w:t xml:space="preserve">3. </w:t>
      </w:r>
      <w:r>
        <w:rPr>
          <w:rFonts w:ascii="Times New Roman" w:hAnsi="Times New Roman" w:eastAsia="宋体"/>
          <w:b/>
          <w:sz w:val="24"/>
        </w:rPr>
        <w:t>器件级</w:t>
      </w:r>
      <w:r>
        <w:rPr>
          <w:rFonts w:ascii="Times New Roman" w:hAnsi="Times New Roman" w:eastAsia="宋体"/>
          <w:b w:val="0"/>
          <w:sz w:val="24"/>
        </w:rPr>
        <w:t>：单电池 + 电流密度 + 时长 + 保持率 + 法拉第效率。</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为什么单个元素分开测</w:t>
      </w:r>
      <w:r>
        <w:rPr>
          <w:rFonts w:ascii="Times New Roman" w:hAnsi="Times New Roman" w:eastAsia="宋体"/>
          <w:b w:val="0"/>
          <w:sz w:val="24"/>
        </w:rPr>
        <w:t>：总量分不清失效模式——是</w:t>
      </w:r>
      <w:r>
        <w:rPr>
          <w:rFonts w:ascii="Times New Roman" w:hAnsi="Times New Roman" w:eastAsia="宋体"/>
          <w:b/>
          <w:sz w:val="24"/>
        </w:rPr>
        <w:t>界面失效（锰先走）</w:t>
      </w:r>
      <w:r>
        <w:rPr>
          <w:rFonts w:ascii="Times New Roman" w:hAnsi="Times New Roman" w:eastAsia="宋体"/>
          <w:b w:val="0"/>
          <w:sz w:val="24"/>
        </w:rPr>
        <w:t>还是</w:t>
      </w:r>
      <w:r>
        <w:rPr>
          <w:rFonts w:ascii="Times New Roman" w:hAnsi="Times New Roman" w:eastAsia="宋体"/>
          <w:b/>
          <w:sz w:val="24"/>
        </w:rPr>
        <w:t>涂层脱落</w:t>
      </w:r>
      <w:r>
        <w:rPr>
          <w:rFonts w:ascii="Times New Roman" w:hAnsi="Times New Roman" w:eastAsia="宋体"/>
          <w:b w:val="0"/>
          <w:sz w:val="24"/>
        </w:rPr>
        <w:t>，两者的下一步完全不同。</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诚实点</w:t>
      </w:r>
      <w:r>
        <w:rPr>
          <w:rFonts w:ascii="Times New Roman" w:hAnsi="Times New Roman" w:eastAsia="宋体"/>
          <w:b w:val="0"/>
          <w:sz w:val="24"/>
        </w:rPr>
        <w:t>：五篇指定文献</w:t>
      </w:r>
      <w:r>
        <w:rPr>
          <w:rFonts w:ascii="Times New Roman" w:hAnsi="Times New Roman" w:eastAsia="宋体"/>
          <w:b/>
          <w:sz w:val="24"/>
        </w:rPr>
        <w:t>只报衰减率，不报溶解</w:t>
      </w:r>
      <w:r>
        <w:rPr>
          <w:rFonts w:ascii="Times New Roman" w:hAnsi="Times New Roman" w:eastAsia="宋体"/>
          <w:b w:val="0"/>
          <w:sz w:val="24"/>
        </w:rPr>
        <w:t>（附表最后一行写的就是这个），所以这块数据必须我自己产。</w:t>
      </w:r>
    </w:p>
    <w:p/>
    <w:p>
      <w:pPr>
        <w:pStyle w:val="4"/>
        <w:pageBreakBefore w:val="0"/>
      </w:pPr>
      <w:r>
        <w:rPr>
          <w:rFonts w:ascii="Times New Roman" w:hAnsi="Times New Roman" w:eastAsia="宋体"/>
          <w:b/>
          <w:sz w:val="32"/>
        </w:rPr>
        <w:t>1.9 我这条路线与已有先例/文献的关系（差异必须讲清）</w:t>
      </w:r>
    </w:p>
    <w:tbl>
      <w:tblPr>
        <w:tblStyle w:val="21"/>
        <w:tblW w:type="auto" w:w="0"/>
        <w:jc w:val="center"/>
        <w:tblLook w:firstColumn="1" w:firstRow="1" w:lastColumn="0" w:lastRow="0" w:noHBand="0" w:noVBand="1" w:val="04A0"/>
      </w:tblPr>
      <w:tblGrid>
        <w:gridCol w:w="2822"/>
        <w:gridCol w:w="2822"/>
        <w:gridCol w:w="2822"/>
      </w:tblGrid>
      <w:tr>
        <w:tc>
          <w:tcPr>
            <w:tcW w:type="dxa" w:w="1255"/>
            <w:shd w:fill="D9D9D9"/>
          </w:tcPr>
          <w:p>
            <w:pPr>
              <w:ind w:firstLine="0"/>
              <w:jc w:val="center"/>
            </w:pPr>
            <w:r>
              <w:rPr>
                <w:rFonts w:ascii="Times New Roman" w:hAnsi="Times New Roman" w:eastAsia="宋体"/>
                <w:b w:val="0"/>
                <w:sz w:val="20"/>
              </w:rPr>
              <w:t>工作</w:t>
            </w:r>
          </w:p>
        </w:tc>
        <w:tc>
          <w:tcPr>
            <w:tcW w:type="dxa" w:w="3216"/>
            <w:shd w:fill="D9D9D9"/>
          </w:tcPr>
          <w:p>
            <w:pPr>
              <w:ind w:firstLine="0"/>
              <w:jc w:val="center"/>
            </w:pPr>
            <w:r>
              <w:rPr>
                <w:rFonts w:ascii="Times New Roman" w:hAnsi="Times New Roman" w:eastAsia="宋体"/>
                <w:b w:val="0"/>
                <w:sz w:val="20"/>
              </w:rPr>
              <w:t>做了什么</w:t>
            </w:r>
          </w:p>
        </w:tc>
        <w:tc>
          <w:tcPr>
            <w:tcW w:type="dxa" w:w="3992"/>
            <w:shd w:fill="D9D9D9"/>
          </w:tcPr>
          <w:p>
            <w:pPr>
              <w:ind w:firstLine="0"/>
              <w:jc w:val="center"/>
            </w:pPr>
            <w:r>
              <w:rPr>
                <w:rFonts w:ascii="Times New Roman" w:hAnsi="Times New Roman" w:eastAsia="宋体"/>
                <w:b w:val="0"/>
                <w:sz w:val="20"/>
              </w:rPr>
              <w:t>和我的关系</w:t>
            </w:r>
          </w:p>
        </w:tc>
      </w:tr>
      <w:tr>
        <w:tc>
          <w:tcPr>
            <w:tcW w:type="dxa" w:w="2822"/>
          </w:tcPr>
          <w:p>
            <w:pPr>
              <w:ind w:firstLine="0"/>
              <w:jc w:val="left"/>
            </w:pPr>
            <w:r>
              <w:rPr>
                <w:rFonts w:ascii="Times New Roman" w:hAnsi="Times New Roman" w:eastAsia="宋体"/>
                <w:b/>
                <w:sz w:val="24"/>
              </w:rPr>
              <w:t>Lin 等（AEM-5 §6, pp. 15–16 记载）</w:t>
            </w:r>
            <w:r>
              <w:rPr>
                <w:rFonts w:ascii="Times New Roman" w:hAnsi="Times New Roman" w:eastAsia="宋体"/>
                <w:b w:val="0"/>
                <w:sz w:val="24"/>
              </w:rPr>
              <w:t xml:space="preserve"> Ru/α-MnO₂</w:t>
            </w:r>
          </w:p>
        </w:tc>
        <w:tc>
          <w:tcPr>
            <w:tcW w:type="dxa" w:w="2822"/>
          </w:tcPr>
          <w:p>
            <w:pPr>
              <w:ind w:firstLine="0"/>
              <w:jc w:val="left"/>
            </w:pPr>
            <w:r>
              <w:rPr>
                <w:rFonts w:ascii="Times New Roman" w:hAnsi="Times New Roman" w:eastAsia="宋体"/>
                <w:b/>
                <w:sz w:val="24"/>
              </w:rPr>
              <w:t>阳离子交换</w:t>
            </w:r>
            <w:r>
              <w:rPr>
                <w:rFonts w:ascii="Times New Roman" w:hAnsi="Times New Roman" w:eastAsia="宋体"/>
                <w:b w:val="0"/>
                <w:sz w:val="24"/>
              </w:rPr>
              <w:t xml:space="preserve">把 Ru 放到 α-MnO₂ 上，析氧中重构成对称 Ru 原子阵列，走 </w:t>
            </w:r>
            <w:r>
              <w:rPr>
                <w:rFonts w:ascii="Times New Roman" w:hAnsi="Times New Roman" w:eastAsia="宋体"/>
                <w:b/>
                <w:sz w:val="24"/>
              </w:rPr>
              <w:t>OPM 且不生成氧空位</w:t>
            </w:r>
            <w:r>
              <w:rPr>
                <w:rFonts w:ascii="Times New Roman" w:hAnsi="Times New Roman" w:eastAsia="宋体"/>
                <w:b w:val="0"/>
                <w:sz w:val="24"/>
              </w:rPr>
              <w:t xml:space="preserve"> → </w:t>
            </w:r>
            <w:r>
              <w:rPr>
                <w:rFonts w:ascii="Times New Roman" w:hAnsi="Times New Roman" w:eastAsia="宋体"/>
                <w:b/>
                <w:sz w:val="24"/>
              </w:rPr>
              <w:t>161 mV、&gt;200 h</w:t>
            </w:r>
          </w:p>
        </w:tc>
        <w:tc>
          <w:tcPr>
            <w:tcW w:type="dxa" w:w="2822"/>
          </w:tcPr>
          <w:p>
            <w:pPr>
              <w:ind w:firstLine="0"/>
              <w:jc w:val="left"/>
            </w:pPr>
            <w:r>
              <w:rPr>
                <w:rFonts w:ascii="Times New Roman" w:hAnsi="Times New Roman" w:eastAsia="宋体"/>
                <w:b/>
                <w:sz w:val="24"/>
              </w:rPr>
              <w:t>化学先例</w:t>
            </w:r>
            <w:r>
              <w:rPr>
                <w:rFonts w:ascii="Times New Roman" w:hAnsi="Times New Roman" w:eastAsia="宋体"/>
                <w:b w:val="0"/>
                <w:sz w:val="24"/>
              </w:rPr>
              <w:t>：证明"Ru 进 MnO₂ + 不产氧空位"可行。</w:t>
            </w:r>
            <w:r>
              <w:rPr>
                <w:rFonts w:ascii="Times New Roman" w:hAnsi="Times New Roman" w:eastAsia="宋体"/>
                <w:b/>
                <w:sz w:val="24"/>
              </w:rPr>
              <w:t>没给的是工艺可控性与溶解数据</w:t>
            </w:r>
          </w:p>
        </w:tc>
      </w:tr>
      <w:tr>
        <w:tc>
          <w:tcPr>
            <w:tcW w:type="dxa" w:w="2822"/>
          </w:tcPr>
          <w:p>
            <w:pPr>
              <w:ind w:firstLine="0"/>
              <w:jc w:val="left"/>
            </w:pPr>
            <w:r>
              <w:rPr>
                <w:rFonts w:ascii="Times New Roman" w:hAnsi="Times New Roman" w:eastAsia="宋体"/>
                <w:b/>
                <w:sz w:val="24"/>
              </w:rPr>
              <w:t>NC 2026（Ru₀.₀₃Mn₀.₉₇O₂，我归档里已精读）</w:t>
            </w:r>
          </w:p>
        </w:tc>
        <w:tc>
          <w:tcPr>
            <w:tcW w:type="dxa" w:w="2822"/>
          </w:tcPr>
          <w:p>
            <w:pPr>
              <w:ind w:firstLine="0"/>
              <w:jc w:val="left"/>
            </w:pPr>
            <w:r>
              <w:rPr>
                <w:rFonts w:ascii="Times New Roman" w:hAnsi="Times New Roman" w:eastAsia="宋体"/>
                <w:b w:val="0"/>
                <w:sz w:val="24"/>
              </w:rPr>
              <w:t>水热 + 离子交换；S-number 4.37×10⁸；1 A cm⁻² &gt;1000 h</w:t>
            </w:r>
          </w:p>
        </w:tc>
        <w:tc>
          <w:tcPr>
            <w:tcW w:type="dxa" w:w="2822"/>
          </w:tcPr>
          <w:p>
            <w:pPr>
              <w:ind w:firstLine="0"/>
              <w:jc w:val="left"/>
            </w:pPr>
            <w:r>
              <w:rPr>
                <w:rFonts w:ascii="Times New Roman" w:hAnsi="Times New Roman" w:eastAsia="宋体"/>
                <w:b/>
                <w:sz w:val="24"/>
              </w:rPr>
              <w:t>说明"Ru–O–Mn 基序本身已不新"</w:t>
            </w:r>
            <w:r>
              <w:rPr>
                <w:rFonts w:ascii="Times New Roman" w:hAnsi="Times New Roman" w:eastAsia="宋体"/>
                <w:b w:val="0"/>
                <w:sz w:val="24"/>
              </w:rPr>
              <w:t xml:space="preserve"> → 我的新意必须落在</w:t>
            </w:r>
            <w:r>
              <w:rPr>
                <w:rFonts w:ascii="Times New Roman" w:hAnsi="Times New Roman" w:eastAsia="宋体"/>
                <w:b/>
                <w:sz w:val="24"/>
              </w:rPr>
              <w:t>电沉积的工艺维度</w:t>
            </w:r>
            <w:r>
              <w:rPr>
                <w:rFonts w:ascii="Times New Roman" w:hAnsi="Times New Roman" w:eastAsia="宋体"/>
                <w:b w:val="0"/>
                <w:sz w:val="24"/>
              </w:rPr>
              <w:t>上（这正是我 deck P8 的写法）</w:t>
            </w:r>
          </w:p>
        </w:tc>
      </w:tr>
      <w:tr>
        <w:tc>
          <w:tcPr>
            <w:tcW w:type="dxa" w:w="2822"/>
          </w:tcPr>
          <w:p>
            <w:pPr>
              <w:ind w:firstLine="0"/>
              <w:jc w:val="left"/>
            </w:pPr>
            <w:r>
              <w:rPr>
                <w:rFonts w:ascii="Times New Roman" w:hAnsi="Times New Roman" w:eastAsia="宋体"/>
                <w:b/>
                <w:sz w:val="24"/>
              </w:rPr>
              <w:t>Science 2024（导师给的）</w:t>
            </w:r>
            <w:r>
              <w:rPr>
                <w:rFonts w:ascii="Times New Roman" w:hAnsi="Times New Roman" w:eastAsia="宋体"/>
                <w:b w:val="0"/>
                <w:sz w:val="24"/>
              </w:rPr>
              <w:t xml:space="preserve"> Ir(VI)-ado</w:t>
            </w:r>
          </w:p>
        </w:tc>
        <w:tc>
          <w:tcPr>
            <w:tcW w:type="dxa" w:w="2822"/>
          </w:tcPr>
          <w:p>
            <w:pPr>
              <w:ind w:firstLine="0"/>
              <w:jc w:val="left"/>
            </w:pPr>
            <w:r>
              <w:rPr>
                <w:rFonts w:ascii="Times New Roman" w:hAnsi="Times New Roman" w:eastAsia="宋体"/>
                <w:b w:val="0"/>
                <w:sz w:val="24"/>
              </w:rPr>
              <w:t>用</w:t>
            </w:r>
            <w:r>
              <w:rPr>
                <w:rFonts w:ascii="Times New Roman" w:hAnsi="Times New Roman" w:eastAsia="宋体"/>
                <w:b/>
                <w:sz w:val="24"/>
              </w:rPr>
              <w:t>电沉积 MnO₂</w:t>
            </w:r>
            <w:r>
              <w:rPr>
                <w:rFonts w:ascii="Times New Roman" w:hAnsi="Times New Roman" w:eastAsia="宋体"/>
                <w:b w:val="0"/>
                <w:sz w:val="24"/>
              </w:rPr>
              <w:t>把 Ir(IV) 氧化到 Ir(VI)、Cl→O 配体交换；</w:t>
            </w:r>
            <w:r>
              <w:rPr>
                <w:rFonts w:ascii="Times New Roman" w:hAnsi="Times New Roman" w:eastAsia="宋体"/>
                <w:b/>
                <w:sz w:val="24"/>
              </w:rPr>
              <w:t>Ir 取代 Mn 位（Ir–O–Mn 2.92 Å）</w:t>
            </w:r>
            <w:r>
              <w:rPr>
                <w:rFonts w:ascii="Times New Roman" w:hAnsi="Times New Roman" w:eastAsia="宋体"/>
                <w:b w:val="0"/>
                <w:sz w:val="24"/>
              </w:rPr>
              <w:t>；160 载量降 &gt;96%、TON 1.5×10⁸、2700 h</w:t>
            </w:r>
          </w:p>
        </w:tc>
        <w:tc>
          <w:tcPr>
            <w:tcW w:type="dxa" w:w="2822"/>
          </w:tcPr>
          <w:p>
            <w:pPr>
              <w:ind w:firstLine="0"/>
              <w:jc w:val="left"/>
            </w:pPr>
            <w:r>
              <w:rPr>
                <w:rFonts w:ascii="Times New Roman" w:hAnsi="Times New Roman" w:eastAsia="宋体"/>
                <w:b/>
                <w:sz w:val="24"/>
              </w:rPr>
              <w:t>方法+结构先例</w:t>
            </w:r>
            <w:r>
              <w:rPr>
                <w:rFonts w:ascii="Times New Roman" w:hAnsi="Times New Roman" w:eastAsia="宋体"/>
                <w:b w:val="0"/>
                <w:sz w:val="24"/>
              </w:rPr>
              <w:t>：证明 MnO₂ 的氧化还原性可"当工具用"、贵金属能进晶格。</w:t>
            </w:r>
            <w:r>
              <w:rPr>
                <w:rFonts w:ascii="Times New Roman" w:hAnsi="Times New Roman" w:eastAsia="宋体"/>
                <w:b/>
                <w:sz w:val="24"/>
              </w:rPr>
              <w:t>但它是 Ir 体系，且 MnO₂ 是合成期被消耗的氧化剂</w:t>
            </w:r>
            <w:r>
              <w:rPr>
                <w:rFonts w:ascii="Times New Roman" w:hAnsi="Times New Roman" w:eastAsia="宋体"/>
                <w:b w:val="0"/>
                <w:sz w:val="24"/>
              </w:rPr>
              <w:t>——我们的目标相反：</w:t>
            </w:r>
            <w:r>
              <w:rPr>
                <w:rFonts w:ascii="Times New Roman" w:hAnsi="Times New Roman" w:eastAsia="宋体"/>
                <w:b/>
                <w:sz w:val="24"/>
              </w:rPr>
              <w:t>让 Mn 在运行期当缓冲、把 Ru 按在 +4</w:t>
            </w:r>
          </w:p>
        </w:tc>
      </w:tr>
      <w:tr>
        <w:tc>
          <w:tcPr>
            <w:tcW w:type="dxa" w:w="2822"/>
          </w:tcPr>
          <w:p>
            <w:pPr>
              <w:ind w:firstLine="0"/>
              <w:jc w:val="left"/>
            </w:pPr>
            <w:r>
              <w:rPr>
                <w:rFonts w:ascii="Times New Roman" w:hAnsi="Times New Roman" w:eastAsia="宋体"/>
                <w:b/>
                <w:sz w:val="24"/>
              </w:rPr>
              <w:t>本课题</w:t>
            </w:r>
          </w:p>
        </w:tc>
        <w:tc>
          <w:tcPr>
            <w:tcW w:type="dxa" w:w="2822"/>
          </w:tcPr>
          <w:p>
            <w:pPr>
              <w:ind w:firstLine="0"/>
              <w:jc w:val="left"/>
            </w:pPr>
            <w:r>
              <w:rPr>
                <w:rFonts w:ascii="Times New Roman" w:hAnsi="Times New Roman" w:eastAsia="宋体"/>
                <w:b w:val="0"/>
                <w:sz w:val="24"/>
              </w:rPr>
              <w:t>电沉积 MnO₂ 宿主（工艺可扫描）→ Ru 以 Ru–O–Mn 进晶格 → 活化重构 → go/no-go → 路线验证 → 参数扫描 → 长时+器件</w:t>
            </w:r>
          </w:p>
        </w:tc>
        <w:tc>
          <w:tcPr>
            <w:tcW w:type="dxa" w:w="2822"/>
          </w:tcPr>
          <w:p>
            <w:pPr>
              <w:ind w:firstLine="0"/>
              <w:jc w:val="left"/>
            </w:pPr>
            <w:r>
              <w:rPr>
                <w:rFonts w:ascii="Times New Roman" w:hAnsi="Times New Roman" w:eastAsia="宋体"/>
                <w:b/>
                <w:sz w:val="24"/>
              </w:rPr>
              <w:t>贡献 = 工艺可控性 + 溶解类指标（S-number、分段 ICP-MS）</w:t>
            </w:r>
          </w:p>
        </w:tc>
      </w:tr>
    </w:tbl>
    <w:p/>
    <w:p/>
    <w:p>
      <w:pPr>
        <w:spacing w:line="360" w:lineRule="auto"/>
        <w:ind w:firstLine="420"/>
      </w:pPr>
      <w:r>
        <w:rPr>
          <w:rFonts w:ascii="Times New Roman" w:hAnsi="Times New Roman" w:eastAsia="宋体"/>
          <w:b/>
          <w:sz w:val="24"/>
        </w:rPr>
        <w:t>第三层追问示例</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L2："既然'Ru–O–Mn'这个基序别人已经做了，你凭什么说新？" → 我不主张基序新（我在文档里也写明"已不新颖"）。我主张新的是</w:t>
      </w:r>
      <w:r>
        <w:rPr>
          <w:rFonts w:ascii="Times New Roman" w:hAnsi="Times New Roman" w:eastAsia="宋体"/>
          <w:b/>
          <w:sz w:val="24"/>
        </w:rPr>
        <w:t>如何可控地做出不同密度的耦合</w:t>
      </w:r>
      <w:r>
        <w:rPr>
          <w:rFonts w:ascii="Times New Roman" w:hAnsi="Times New Roman" w:eastAsia="宋体"/>
          <w:b w:val="0"/>
          <w:sz w:val="24"/>
        </w:rPr>
        <w:t>，以及</w:t>
      </w:r>
      <w:r>
        <w:rPr>
          <w:rFonts w:ascii="Times New Roman" w:hAnsi="Times New Roman" w:eastAsia="宋体"/>
          <w:b/>
          <w:sz w:val="24"/>
        </w:rPr>
        <w:t>配套的溶解学数据</w:t>
      </w:r>
      <w:r>
        <w:rPr>
          <w:rFonts w:ascii="Times New Roman" w:hAnsi="Times New Roman" w:eastAsia="宋体"/>
          <w:b w:val="0"/>
          <w:sz w:val="24"/>
        </w:rPr>
        <w:t>——这两点现有工作都没有。</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 xml:space="preserve">L3："那你预期这篇工作的图 1 会是什么？" （这是 PI 常用来判断你是否真想清楚了）→ 图 1 = </w:t>
      </w:r>
      <w:r>
        <w:rPr>
          <w:rFonts w:ascii="Times New Roman" w:hAnsi="Times New Roman" w:eastAsia="宋体"/>
          <w:b/>
          <w:sz w:val="24"/>
        </w:rPr>
        <w:t>沉积电量 → Mn³⁺ 占比与 Ru–O–Mn 配位数 → 溶解速率/活性</w:t>
      </w:r>
      <w:r>
        <w:rPr>
          <w:rFonts w:ascii="Times New Roman" w:hAnsi="Times New Roman" w:eastAsia="宋体"/>
          <w:b w:val="0"/>
          <w:sz w:val="24"/>
        </w:rPr>
        <w:t xml:space="preserve"> 的定量关系图；图 2 = </w:t>
      </w:r>
      <w:r>
        <w:rPr>
          <w:rFonts w:ascii="Times New Roman" w:hAnsi="Times New Roman" w:eastAsia="宋体"/>
          <w:b/>
          <w:sz w:val="24"/>
        </w:rPr>
        <w:t>路线判定的证据链</w:t>
      </w:r>
      <w:r>
        <w:rPr>
          <w:rFonts w:ascii="Times New Roman" w:hAnsi="Times New Roman" w:eastAsia="宋体"/>
          <w:b w:val="0"/>
          <w:sz w:val="24"/>
        </w:rPr>
        <w:t>（¹⁸O-DEMS + 拉曼 + XANES）；图 3 = 长时 + 器件。</w:t>
      </w:r>
    </w:p>
    <w:p/>
    <w:p>
      <w:pPr>
        <w:pStyle w:val="4"/>
        <w:pageBreakBefore w:val="0"/>
      </w:pPr>
      <w:r>
        <w:rPr>
          <w:rFonts w:ascii="Times New Roman" w:hAnsi="Times New Roman" w:eastAsia="宋体"/>
          <w:b/>
          <w:sz w:val="32"/>
        </w:rPr>
        <w:t>1.10 四条 OER 机理，和"我们走哪条"</w:t>
      </w:r>
    </w:p>
    <w:tbl>
      <w:tblPr>
        <w:tblStyle w:val="21"/>
        <w:tblW w:type="auto" w:w="0"/>
        <w:jc w:val="center"/>
        <w:tblLook w:firstColumn="1" w:firstRow="1" w:lastColumn="0" w:lastRow="0" w:noHBand="0" w:noVBand="1" w:val="04A0"/>
      </w:tblPr>
      <w:tblGrid>
        <w:gridCol w:w="2822"/>
        <w:gridCol w:w="2822"/>
        <w:gridCol w:w="2822"/>
      </w:tblGrid>
      <w:tr>
        <w:tc>
          <w:tcPr>
            <w:tcW w:type="dxa" w:w="1221"/>
            <w:shd w:fill="D9D9D9"/>
          </w:tcPr>
          <w:p>
            <w:pPr>
              <w:ind w:firstLine="0"/>
              <w:jc w:val="center"/>
            </w:pPr>
            <w:r>
              <w:rPr>
                <w:rFonts w:ascii="Times New Roman" w:hAnsi="Times New Roman" w:eastAsia="宋体"/>
                <w:b w:val="0"/>
                <w:sz w:val="20"/>
              </w:rPr>
              <w:t>机理</w:t>
            </w:r>
          </w:p>
        </w:tc>
        <w:tc>
          <w:tcPr>
            <w:tcW w:type="dxa" w:w="4798"/>
            <w:shd w:fill="D9D9D9"/>
          </w:tcPr>
          <w:p>
            <w:pPr>
              <w:ind w:firstLine="0"/>
              <w:jc w:val="center"/>
            </w:pPr>
            <w:r>
              <w:rPr>
                <w:rFonts w:ascii="Times New Roman" w:hAnsi="Times New Roman" w:eastAsia="宋体"/>
                <w:b w:val="0"/>
                <w:sz w:val="20"/>
              </w:rPr>
              <w:t>一句话</w:t>
            </w:r>
          </w:p>
        </w:tc>
        <w:tc>
          <w:tcPr>
            <w:tcW w:type="dxa" w:w="2443"/>
            <w:shd w:fill="D9D9D9"/>
          </w:tcPr>
          <w:p>
            <w:pPr>
              <w:ind w:firstLine="0"/>
              <w:jc w:val="center"/>
            </w:pPr>
            <w:r>
              <w:rPr>
                <w:rFonts w:ascii="Times New Roman" w:hAnsi="Times New Roman" w:eastAsia="宋体"/>
                <w:b w:val="0"/>
                <w:sz w:val="20"/>
              </w:rPr>
              <w:t>对我们的意义</w:t>
            </w:r>
          </w:p>
        </w:tc>
      </w:tr>
      <w:tr>
        <w:tc>
          <w:tcPr>
            <w:tcW w:type="dxa" w:w="2822"/>
          </w:tcPr>
          <w:p>
            <w:pPr>
              <w:ind w:firstLine="0"/>
              <w:jc w:val="left"/>
            </w:pPr>
            <w:r>
              <w:rPr>
                <w:rFonts w:ascii="Times New Roman" w:hAnsi="Times New Roman" w:eastAsia="宋体"/>
                <w:b/>
                <w:sz w:val="24"/>
              </w:rPr>
              <w:t>AEM</w:t>
            </w:r>
            <w:r>
              <w:rPr>
                <w:rFonts w:ascii="Times New Roman" w:hAnsi="Times New Roman" w:eastAsia="宋体"/>
                <w:b w:val="0"/>
                <w:sz w:val="24"/>
              </w:rPr>
              <w:t>（吸附质演化）</w:t>
            </w:r>
          </w:p>
        </w:tc>
        <w:tc>
          <w:tcPr>
            <w:tcW w:type="dxa" w:w="2822"/>
          </w:tcPr>
          <w:p>
            <w:pPr>
              <w:ind w:firstLine="0"/>
              <w:jc w:val="left"/>
            </w:pPr>
            <w:r>
              <w:rPr>
                <w:rFonts w:ascii="Times New Roman" w:hAnsi="Times New Roman" w:eastAsia="宋体"/>
                <w:b w:val="0"/>
                <w:sz w:val="24"/>
              </w:rPr>
              <w:t>只用</w:t>
            </w:r>
            <w:r>
              <w:rPr>
                <w:rFonts w:ascii="Times New Roman" w:hAnsi="Times New Roman" w:eastAsia="宋体"/>
                <w:b/>
                <w:sz w:val="24"/>
              </w:rPr>
              <w:t>吸附氧</w:t>
            </w:r>
            <w:r>
              <w:rPr>
                <w:rFonts w:ascii="Times New Roman" w:hAnsi="Times New Roman" w:eastAsia="宋体"/>
                <w:b w:val="0"/>
                <w:sz w:val="24"/>
              </w:rPr>
              <w:t xml:space="preserve">：∗OH → ∗O → ∗OOH → O₂；受 </w:t>
            </w:r>
            <w:r>
              <w:rPr>
                <w:rFonts w:ascii="Times New Roman" w:hAnsi="Times New Roman" w:eastAsia="宋体"/>
                <w:b/>
                <w:sz w:val="24"/>
              </w:rPr>
              <w:t>ΔG(∗OOH)−ΔG(∗OH) ≈ 3.2 eV</w:t>
            </w:r>
            <w:r>
              <w:rPr>
                <w:rFonts w:ascii="Times New Roman" w:hAnsi="Times New Roman" w:eastAsia="宋体"/>
                <w:b w:val="0"/>
                <w:sz w:val="24"/>
              </w:rPr>
              <w:t xml:space="preserve"> 标度锁死 → </w:t>
            </w:r>
            <w:r>
              <w:rPr>
                <w:rFonts w:ascii="Times New Roman" w:hAnsi="Times New Roman" w:eastAsia="宋体"/>
                <w:b/>
                <w:sz w:val="24"/>
              </w:rPr>
              <w:t>理论最小过电位 ≈0.37 V</w:t>
            </w:r>
          </w:p>
        </w:tc>
        <w:tc>
          <w:tcPr>
            <w:tcW w:type="dxa" w:w="2822"/>
          </w:tcPr>
          <w:p>
            <w:pPr>
              <w:ind w:firstLine="0"/>
              <w:jc w:val="left"/>
            </w:pPr>
            <w:r>
              <w:rPr>
                <w:rFonts w:ascii="Times New Roman" w:hAnsi="Times New Roman" w:eastAsia="宋体"/>
                <w:b/>
                <w:sz w:val="24"/>
              </w:rPr>
              <w:t>安全但天花板低</w:t>
            </w:r>
            <w:r>
              <w:rPr>
                <w:rFonts w:ascii="Times New Roman" w:hAnsi="Times New Roman" w:eastAsia="宋体"/>
                <w:b w:val="0"/>
                <w:sz w:val="24"/>
              </w:rPr>
              <w:t>；若我们样品走 AEM 且不溶，说明安全但活性受限</w:t>
            </w:r>
          </w:p>
        </w:tc>
      </w:tr>
      <w:tr>
        <w:tc>
          <w:tcPr>
            <w:tcW w:type="dxa" w:w="2822"/>
          </w:tcPr>
          <w:p>
            <w:pPr>
              <w:ind w:firstLine="0"/>
              <w:jc w:val="left"/>
            </w:pPr>
            <w:r>
              <w:rPr>
                <w:rFonts w:ascii="Times New Roman" w:hAnsi="Times New Roman" w:eastAsia="宋体"/>
                <w:b/>
                <w:sz w:val="24"/>
              </w:rPr>
              <w:t>LOM</w:t>
            </w:r>
            <w:r>
              <w:rPr>
                <w:rFonts w:ascii="Times New Roman" w:hAnsi="Times New Roman" w:eastAsia="宋体"/>
                <w:b w:val="0"/>
                <w:sz w:val="24"/>
              </w:rPr>
              <w:t>（晶格氧）</w:t>
            </w:r>
          </w:p>
        </w:tc>
        <w:tc>
          <w:tcPr>
            <w:tcW w:type="dxa" w:w="2822"/>
          </w:tcPr>
          <w:p>
            <w:pPr>
              <w:ind w:firstLine="0"/>
              <w:jc w:val="left"/>
            </w:pPr>
            <w:r>
              <w:rPr>
                <w:rFonts w:ascii="Times New Roman" w:hAnsi="Times New Roman" w:eastAsia="宋体"/>
                <w:b/>
                <w:sz w:val="24"/>
              </w:rPr>
              <w:t>晶格氧</w:t>
            </w:r>
            <w:r>
              <w:rPr>
                <w:rFonts w:ascii="Times New Roman" w:hAnsi="Times New Roman" w:eastAsia="宋体"/>
                <w:b w:val="0"/>
                <w:sz w:val="24"/>
              </w:rPr>
              <w:t>参与成 O₂ → 留下</w:t>
            </w:r>
            <w:r>
              <w:rPr>
                <w:rFonts w:ascii="Times New Roman" w:hAnsi="Times New Roman" w:eastAsia="宋体"/>
                <w:b/>
                <w:sz w:val="24"/>
              </w:rPr>
              <w:t>氧空位</w:t>
            </w:r>
            <w:r>
              <w:rPr>
                <w:rFonts w:ascii="Times New Roman" w:hAnsi="Times New Roman" w:eastAsia="宋体"/>
                <w:b w:val="0"/>
                <w:sz w:val="24"/>
              </w:rPr>
              <w:t xml:space="preserve"> → 金属跟着走</w:t>
            </w:r>
          </w:p>
        </w:tc>
        <w:tc>
          <w:tcPr>
            <w:tcW w:type="dxa" w:w="2822"/>
          </w:tcPr>
          <w:p>
            <w:pPr>
              <w:ind w:firstLine="0"/>
              <w:jc w:val="left"/>
            </w:pPr>
            <w:r>
              <w:rPr>
                <w:rFonts w:ascii="Times New Roman" w:hAnsi="Times New Roman" w:eastAsia="宋体"/>
                <w:b/>
                <w:sz w:val="24"/>
              </w:rPr>
              <w:t>酸性中的危险通道</w:t>
            </w:r>
            <w:r>
              <w:rPr>
                <w:rFonts w:ascii="Times New Roman" w:hAnsi="Times New Roman" w:eastAsia="宋体"/>
                <w:b w:val="0"/>
                <w:sz w:val="24"/>
              </w:rPr>
              <w:t>：这正是 Ru 溶解的机理之一，</w:t>
            </w:r>
            <w:r>
              <w:rPr>
                <w:rFonts w:ascii="Times New Roman" w:hAnsi="Times New Roman" w:eastAsia="宋体"/>
                <w:b/>
                <w:sz w:val="24"/>
              </w:rPr>
              <w:t>必须规避</w:t>
            </w:r>
          </w:p>
        </w:tc>
      </w:tr>
      <w:tr>
        <w:tc>
          <w:tcPr>
            <w:tcW w:type="dxa" w:w="2822"/>
          </w:tcPr>
          <w:p>
            <w:pPr>
              <w:ind w:firstLine="0"/>
              <w:jc w:val="left"/>
            </w:pPr>
            <w:r>
              <w:rPr>
                <w:rFonts w:ascii="Times New Roman" w:hAnsi="Times New Roman" w:eastAsia="宋体"/>
                <w:b/>
                <w:sz w:val="24"/>
              </w:rPr>
              <w:t>OPM</w:t>
            </w:r>
            <w:r>
              <w:rPr>
                <w:rFonts w:ascii="Times New Roman" w:hAnsi="Times New Roman" w:eastAsia="宋体"/>
                <w:b w:val="0"/>
                <w:sz w:val="24"/>
              </w:rPr>
              <w:t>（氧化物路径）</w:t>
            </w:r>
          </w:p>
        </w:tc>
        <w:tc>
          <w:tcPr>
            <w:tcW w:type="dxa" w:w="2822"/>
          </w:tcPr>
          <w:p>
            <w:pPr>
              <w:ind w:firstLine="0"/>
              <w:jc w:val="left"/>
            </w:pPr>
            <w:r>
              <w:rPr>
                <w:rFonts w:ascii="Times New Roman" w:hAnsi="Times New Roman" w:eastAsia="宋体"/>
                <w:b w:val="0"/>
                <w:sz w:val="24"/>
              </w:rPr>
              <w:t>相邻金属–氧</w:t>
            </w:r>
            <w:r>
              <w:rPr>
                <w:rFonts w:ascii="Times New Roman" w:hAnsi="Times New Roman" w:eastAsia="宋体"/>
                <w:b/>
                <w:sz w:val="24"/>
              </w:rPr>
              <w:t>直接 O–O 自由基偶联</w:t>
            </w:r>
            <w:r>
              <w:rPr>
                <w:rFonts w:ascii="Times New Roman" w:hAnsi="Times New Roman" w:eastAsia="宋体"/>
                <w:b w:val="0"/>
                <w:sz w:val="24"/>
              </w:rPr>
              <w:t>，不经 ∗OOH，</w:t>
            </w:r>
            <w:r>
              <w:rPr>
                <w:rFonts w:ascii="Times New Roman" w:hAnsi="Times New Roman" w:eastAsia="宋体"/>
                <w:b/>
                <w:sz w:val="24"/>
              </w:rPr>
              <w:t>不生成氧空位</w:t>
            </w:r>
          </w:p>
        </w:tc>
        <w:tc>
          <w:tcPr>
            <w:tcW w:type="dxa" w:w="2822"/>
          </w:tcPr>
          <w:p>
            <w:pPr>
              <w:ind w:firstLine="0"/>
              <w:jc w:val="left"/>
            </w:pPr>
            <w:r>
              <w:rPr>
                <w:rFonts w:ascii="Times New Roman" w:hAnsi="Times New Roman" w:eastAsia="宋体"/>
                <w:b/>
                <w:sz w:val="24"/>
              </w:rPr>
              <w:t>我们的目标路线</w:t>
            </w:r>
            <w:r>
              <w:rPr>
                <w:rFonts w:ascii="Times New Roman" w:hAnsi="Times New Roman" w:eastAsia="宋体"/>
                <w:b w:val="0"/>
                <w:sz w:val="24"/>
              </w:rPr>
              <w:t>（Lin 先例：161 mV、&gt;200 h、无 VO）</w:t>
            </w:r>
          </w:p>
        </w:tc>
      </w:tr>
      <w:tr>
        <w:tc>
          <w:tcPr>
            <w:tcW w:type="dxa" w:w="2822"/>
          </w:tcPr>
          <w:p>
            <w:pPr>
              <w:ind w:firstLine="0"/>
              <w:jc w:val="left"/>
            </w:pPr>
            <w:r>
              <w:rPr>
                <w:rFonts w:ascii="Times New Roman" w:hAnsi="Times New Roman" w:eastAsia="宋体"/>
                <w:b/>
                <w:sz w:val="24"/>
              </w:rPr>
              <w:t>COM</w:t>
            </w:r>
            <w:r>
              <w:rPr>
                <w:rFonts w:ascii="Times New Roman" w:hAnsi="Times New Roman" w:eastAsia="宋体"/>
                <w:b w:val="0"/>
                <w:sz w:val="24"/>
              </w:rPr>
              <w:t>（耦合氧机理｜</w:t>
            </w:r>
            <w:r>
              <w:rPr>
                <w:rFonts w:ascii="Times New Roman" w:hAnsi="Times New Roman" w:eastAsia="宋体"/>
                <w:b/>
                <w:sz w:val="24"/>
              </w:rPr>
              <w:t>薛组招牌</w:t>
            </w:r>
            <w:r>
              <w:rPr>
                <w:rFonts w:ascii="Times New Roman" w:hAnsi="Times New Roman" w:eastAsia="宋体"/>
                <w:b w:val="0"/>
                <w:sz w:val="24"/>
              </w:rPr>
              <w:t>）</w:t>
            </w:r>
          </w:p>
        </w:tc>
        <w:tc>
          <w:tcPr>
            <w:tcW w:type="dxa" w:w="2822"/>
          </w:tcPr>
          <w:p>
            <w:pPr>
              <w:ind w:firstLine="0"/>
              <w:jc w:val="left"/>
            </w:pPr>
            <w:r>
              <w:rPr>
                <w:rFonts w:ascii="Times New Roman" w:hAnsi="Times New Roman" w:eastAsia="宋体"/>
                <w:b/>
                <w:sz w:val="24"/>
              </w:rPr>
              <w:t>光照触发</w:t>
            </w:r>
            <w:r>
              <w:rPr>
                <w:rFonts w:ascii="Times New Roman" w:hAnsi="Times New Roman" w:eastAsia="宋体"/>
                <w:b w:val="0"/>
                <w:sz w:val="24"/>
              </w:rPr>
              <w:t xml:space="preserve"> (M–O)→d_z² 电子转移，NiO₆→NiO₄ 平面四方，两个 O⁻ 直接偶联成 O₂；去质子在金属带、O–O 偶联在氧态 → </w:t>
            </w:r>
            <w:r>
              <w:rPr>
                <w:rFonts w:ascii="Times New Roman" w:hAnsi="Times New Roman" w:eastAsia="宋体"/>
                <w:b/>
                <w:sz w:val="24"/>
              </w:rPr>
              <w:t>绕开 ∗OOH 速控步</w:t>
            </w:r>
          </w:p>
        </w:tc>
        <w:tc>
          <w:tcPr>
            <w:tcW w:type="dxa" w:w="2822"/>
          </w:tcPr>
          <w:p>
            <w:pPr>
              <w:ind w:firstLine="0"/>
              <w:jc w:val="left"/>
            </w:pPr>
            <w:r>
              <w:rPr>
                <w:rFonts w:ascii="Times New Roman" w:hAnsi="Times New Roman" w:eastAsia="宋体"/>
                <w:b/>
                <w:sz w:val="24"/>
              </w:rPr>
              <w:t>PI 自己的机制</w:t>
            </w:r>
            <w:r>
              <w:rPr>
                <w:rFonts w:ascii="Times New Roman" w:hAnsi="Times New Roman" w:eastAsia="宋体"/>
                <w:b w:val="0"/>
                <w:sz w:val="24"/>
              </w:rPr>
              <w:t>（</w:t>
            </w:r>
            <w:r>
              <w:rPr>
                <w:rFonts w:ascii="Times New Roman" w:hAnsi="Times New Roman" w:eastAsia="宋体"/>
                <w:b w:val="0"/>
                <w:i/>
                <w:sz w:val="24"/>
              </w:rPr>
              <w:t>Nature</w:t>
            </w:r>
            <w:r>
              <w:rPr>
                <w:rFonts w:ascii="Times New Roman" w:hAnsi="Times New Roman" w:eastAsia="宋体"/>
                <w:b w:val="0"/>
                <w:sz w:val="24"/>
              </w:rPr>
              <w:t xml:space="preserve"> 2022, 611, 702–708）；提一句是加分项</w:t>
            </w:r>
          </w:p>
        </w:tc>
      </w:tr>
    </w:tbl>
    <w:p/>
    <w:p/>
    <w:p>
      <w:pPr>
        <w:spacing w:line="360" w:lineRule="auto"/>
        <w:ind w:firstLine="420"/>
      </w:pPr>
      <w:r>
        <w:rPr>
          <w:rFonts w:ascii="Times New Roman" w:hAnsi="Times New Roman" w:eastAsia="宋体"/>
          <w:b/>
          <w:sz w:val="24"/>
        </w:rPr>
        <w:t>判定"实际走哪条"的三件证据</w:t>
      </w:r>
      <w:r>
        <w:rPr>
          <w:rFonts w:ascii="Times New Roman" w:hAnsi="Times New Roman" w:eastAsia="宋体"/>
          <w:b w:val="0"/>
          <w:sz w:val="24"/>
        </w:rPr>
        <w:t>（这是 go/no-go 之后的第二阶段）：</w:t>
      </w:r>
    </w:p>
    <w:p>
      <w:pPr>
        <w:spacing w:line="360" w:lineRule="auto"/>
        <w:ind w:left="420"/>
      </w:pPr>
      <w:r>
        <w:rPr>
          <w:rFonts w:ascii="Times New Roman" w:hAnsi="Times New Roman" w:eastAsia="宋体"/>
          <w:b w:val="0"/>
          <w:sz w:val="24"/>
        </w:rPr>
        <w:t xml:space="preserve">1. </w:t>
      </w:r>
      <w:r>
        <w:rPr>
          <w:rFonts w:ascii="Times New Roman" w:hAnsi="Times New Roman" w:eastAsia="宋体"/>
          <w:b/>
          <w:sz w:val="24"/>
        </w:rPr>
        <w:t>¹⁸O 同位素标记 + DEMS</w:t>
      </w:r>
      <w:r>
        <w:rPr>
          <w:rFonts w:ascii="Times New Roman" w:hAnsi="Times New Roman" w:eastAsia="宋体"/>
          <w:b w:val="0"/>
          <w:sz w:val="24"/>
        </w:rPr>
        <w:t xml:space="preserve">：电解液用 H₂¹⁸O，看气相 O₂ 的同位素组合。出现 </w:t>
      </w:r>
      <w:r>
        <w:rPr>
          <w:rFonts w:ascii="Times New Roman" w:hAnsi="Times New Roman" w:eastAsia="宋体"/>
          <w:b/>
          <w:sz w:val="24"/>
        </w:rPr>
        <w:t>¹⁶O¹⁸O</w:t>
      </w:r>
      <w:r>
        <w:rPr>
          <w:rFonts w:ascii="Times New Roman" w:hAnsi="Times New Roman" w:eastAsia="宋体"/>
          <w:b w:val="0"/>
          <w:sz w:val="24"/>
        </w:rPr>
        <w:t xml:space="preserve"> → 说明有</w:t>
      </w:r>
      <w:r>
        <w:rPr>
          <w:rFonts w:ascii="Times New Roman" w:hAnsi="Times New Roman" w:eastAsia="宋体"/>
          <w:b/>
          <w:sz w:val="24"/>
        </w:rPr>
        <w:t>晶格氧</w:t>
      </w:r>
      <w:r>
        <w:rPr>
          <w:rFonts w:ascii="Times New Roman" w:hAnsi="Times New Roman" w:eastAsia="宋体"/>
          <w:b w:val="0"/>
          <w:sz w:val="24"/>
        </w:rPr>
        <w:t>参与 → 走 LOM（危险信号）。（CSC-4 pp. 2205–2206 给的方法）</w:t>
      </w:r>
    </w:p>
    <w:p>
      <w:pPr>
        <w:spacing w:line="360" w:lineRule="auto"/>
        <w:ind w:left="420"/>
      </w:pPr>
      <w:r>
        <w:rPr>
          <w:rFonts w:ascii="Times New Roman" w:hAnsi="Times New Roman" w:eastAsia="宋体"/>
          <w:b w:val="0"/>
          <w:sz w:val="24"/>
        </w:rPr>
        <w:t xml:space="preserve">2. </w:t>
      </w:r>
      <w:r>
        <w:rPr>
          <w:rFonts w:ascii="Times New Roman" w:hAnsi="Times New Roman" w:eastAsia="宋体"/>
          <w:b/>
          <w:sz w:val="24"/>
        </w:rPr>
        <w:t>原位拉曼 / ATR-SEIRAS 看中间体</w:t>
      </w:r>
      <w:r>
        <w:rPr>
          <w:rFonts w:ascii="Times New Roman" w:hAnsi="Times New Roman" w:eastAsia="宋体"/>
          <w:b w:val="0"/>
          <w:sz w:val="24"/>
        </w:rPr>
        <w:t>：只应看到 ∗O/∗OH，</w:t>
      </w:r>
      <w:r>
        <w:rPr>
          <w:rFonts w:ascii="Times New Roman" w:hAnsi="Times New Roman" w:eastAsia="宋体"/>
          <w:b/>
          <w:sz w:val="24"/>
        </w:rPr>
        <w:t>不应出现 ∗OOH</w:t>
      </w:r>
      <w:r>
        <w:rPr>
          <w:rFonts w:ascii="Times New Roman" w:hAnsi="Times New Roman" w:eastAsia="宋体"/>
          <w:b w:val="0"/>
          <w:sz w:val="24"/>
        </w:rPr>
        <w:t>（出现 → AEM 特征）。</w:t>
      </w:r>
    </w:p>
    <w:p>
      <w:pPr>
        <w:spacing w:line="360" w:lineRule="auto"/>
        <w:ind w:left="420"/>
      </w:pPr>
      <w:r>
        <w:rPr>
          <w:rFonts w:ascii="Times New Roman" w:hAnsi="Times New Roman" w:eastAsia="宋体"/>
          <w:b w:val="0"/>
          <w:sz w:val="24"/>
        </w:rPr>
        <w:t xml:space="preserve">3. </w:t>
      </w:r>
      <w:r>
        <w:rPr>
          <w:rFonts w:ascii="Times New Roman" w:hAnsi="Times New Roman" w:eastAsia="宋体"/>
          <w:b/>
          <w:sz w:val="24"/>
        </w:rPr>
        <w:t>EPR / XAS 预边看氧空位</w:t>
      </w:r>
      <w:r>
        <w:rPr>
          <w:rFonts w:ascii="Times New Roman" w:hAnsi="Times New Roman" w:eastAsia="宋体"/>
          <w:b w:val="0"/>
          <w:sz w:val="24"/>
        </w:rPr>
        <w:t>：</w:t>
      </w:r>
      <w:r>
        <w:rPr>
          <w:rFonts w:ascii="Times New Roman" w:hAnsi="Times New Roman" w:eastAsia="宋体"/>
          <w:b/>
          <w:sz w:val="24"/>
        </w:rPr>
        <w:t>无氧空位</w:t>
      </w:r>
      <w:r>
        <w:rPr>
          <w:rFonts w:ascii="Times New Roman" w:hAnsi="Times New Roman" w:eastAsia="宋体"/>
          <w:b w:val="0"/>
          <w:sz w:val="24"/>
        </w:rPr>
        <w:t>才是 OPM 的标志。</w:t>
      </w:r>
    </w:p>
    <w:p>
      <w:pPr>
        <w:spacing w:line="360" w:lineRule="auto"/>
        <w:ind w:firstLine="420"/>
      </w:pPr>
      <w:r>
        <w:rPr>
          <w:rFonts w:ascii="Times New Roman" w:hAnsi="Times New Roman" w:eastAsia="宋体"/>
          <w:b/>
          <w:sz w:val="24"/>
        </w:rPr>
        <w:t>第三层追问示例</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L2："你怎么区分'没有氧空位'是因为走 OPM，还是因为你没测到？" → 所以要</w:t>
      </w:r>
      <w:r>
        <w:rPr>
          <w:rFonts w:ascii="Times New Roman" w:hAnsi="Times New Roman" w:eastAsia="宋体"/>
          <w:b/>
          <w:sz w:val="24"/>
        </w:rPr>
        <w:t>交叉验证</w:t>
      </w:r>
      <w:r>
        <w:rPr>
          <w:rFonts w:ascii="Times New Roman" w:hAnsi="Times New Roman" w:eastAsia="宋体"/>
          <w:b w:val="0"/>
          <w:sz w:val="24"/>
        </w:rPr>
        <w:t>：EPR 给空位浓度，EXAFS 给配位壳，¹⁸O-DEMS 给氧来源；三者一致才下结论。我也会用</w:t>
      </w:r>
      <w:r>
        <w:rPr>
          <w:rFonts w:ascii="Times New Roman" w:hAnsi="Times New Roman" w:eastAsia="宋体"/>
          <w:b/>
          <w:sz w:val="24"/>
        </w:rPr>
        <w:t>已知走 LOM 的样品做阳性对照</w:t>
      </w:r>
      <w:r>
        <w:rPr>
          <w:rFonts w:ascii="Times New Roman" w:hAnsi="Times New Roman" w:eastAsia="宋体"/>
          <w:b w:val="0"/>
          <w:sz w:val="24"/>
        </w:rPr>
        <w:t>（如果实验室有）。</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L3："如果最后证明走的是 LOM，你这个课题是不是就失败了？" → 不是。</w:t>
      </w:r>
      <w:r>
        <w:rPr>
          <w:rFonts w:ascii="Times New Roman" w:hAnsi="Times New Roman" w:eastAsia="宋体"/>
          <w:b/>
          <w:sz w:val="24"/>
        </w:rPr>
        <w:t>"Mn 能不能把 Ru 从 LOM 拉回 OPM"本身就是一个可证伪的科学问题</w:t>
      </w:r>
      <w:r>
        <w:rPr>
          <w:rFonts w:ascii="Times New Roman" w:hAnsi="Times New Roman" w:eastAsia="宋体"/>
          <w:b w:val="0"/>
          <w:sz w:val="24"/>
        </w:rPr>
        <w:t>；如果答案是不能，那我们同时得到了</w:t>
      </w:r>
      <w:r>
        <w:rPr>
          <w:rFonts w:ascii="Times New Roman" w:hAnsi="Times New Roman" w:eastAsia="宋体"/>
          <w:b/>
          <w:sz w:val="24"/>
        </w:rPr>
        <w:t>工艺-结构-稳定性</w:t>
      </w:r>
      <w:r>
        <w:rPr>
          <w:rFonts w:ascii="Times New Roman" w:hAnsi="Times New Roman" w:eastAsia="宋体"/>
          <w:b w:val="0"/>
          <w:sz w:val="24"/>
        </w:rPr>
        <w:t>的定量边界，并且可以据此换相/换掺杂（这也是导师留了备选方案的原因）。</w:t>
      </w:r>
    </w:p>
    <w:p/>
    <w:p>
      <w:pPr>
        <w:pStyle w:val="4"/>
        <w:pageBreakBefore w:val="0"/>
      </w:pPr>
      <w:r>
        <w:rPr>
          <w:rFonts w:ascii="Times New Roman" w:hAnsi="Times New Roman" w:eastAsia="宋体"/>
          <w:b/>
          <w:sz w:val="32"/>
        </w:rPr>
        <w:t>1.11 go/no-go 的完整逻辑（为什么它是正确设计）</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最大的风险不是钌，是锰</w:t>
      </w:r>
      <w:r>
        <w:rPr>
          <w:rFonts w:ascii="Times New Roman" w:hAnsi="Times New Roman" w:eastAsia="宋体"/>
          <w:b w:val="0"/>
          <w:sz w:val="24"/>
        </w:rPr>
        <w:t>：MnO₂ 的稳定窗口窄；如果</w:t>
      </w:r>
      <w:r>
        <w:rPr>
          <w:rFonts w:ascii="Times New Roman" w:hAnsi="Times New Roman" w:eastAsia="宋体"/>
          <w:b/>
          <w:sz w:val="24"/>
        </w:rPr>
        <w:t>锰先溶</w:t>
      </w:r>
      <w:r>
        <w:rPr>
          <w:rFonts w:ascii="Times New Roman" w:hAnsi="Times New Roman" w:eastAsia="宋体"/>
          <w:b w:val="0"/>
          <w:sz w:val="24"/>
        </w:rPr>
        <w:t>，"Ru–O–Mn 界面"就随宿主一起消失——后面所有优化都白做。</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所以要一个二值决策门</w:t>
      </w:r>
      <w:r>
        <w:rPr>
          <w:rFonts w:ascii="Times New Roman" w:hAnsi="Times New Roman" w:eastAsia="宋体"/>
          <w:b w:val="0"/>
          <w:sz w:val="24"/>
        </w:rPr>
        <w:t>：在</w:t>
      </w:r>
      <w:r>
        <w:rPr>
          <w:rFonts w:ascii="Times New Roman" w:hAnsi="Times New Roman" w:eastAsia="宋体"/>
          <w:b/>
          <w:sz w:val="24"/>
        </w:rPr>
        <w:t>第 2–3 周</w:t>
      </w:r>
      <w:r>
        <w:rPr>
          <w:rFonts w:ascii="Times New Roman" w:hAnsi="Times New Roman" w:eastAsia="宋体"/>
          <w:b w:val="0"/>
          <w:sz w:val="24"/>
        </w:rPr>
        <w:t>内回答"</w:t>
      </w:r>
      <w:r>
        <w:rPr>
          <w:rFonts w:ascii="Times New Roman" w:hAnsi="Times New Roman" w:eastAsia="宋体"/>
          <w:b/>
          <w:sz w:val="24"/>
        </w:rPr>
        <w:t>谁先溶解、在哪个电位</w:t>
      </w:r>
      <w:r>
        <w:rPr>
          <w:rFonts w:ascii="Times New Roman" w:hAnsi="Times New Roman" w:eastAsia="宋体"/>
          <w:b w:val="0"/>
          <w:sz w:val="24"/>
        </w:rPr>
        <w:t>"，据此决定继续或改道。它是"</w:t>
      </w:r>
      <w:r>
        <w:rPr>
          <w:rFonts w:ascii="Times New Roman" w:hAnsi="Times New Roman" w:eastAsia="宋体"/>
          <w:b/>
          <w:sz w:val="24"/>
        </w:rPr>
        <w:t>给导师的决策服务</w:t>
      </w:r>
      <w:r>
        <w:rPr>
          <w:rFonts w:ascii="Times New Roman" w:hAnsi="Times New Roman" w:eastAsia="宋体"/>
          <w:b w:val="0"/>
          <w:sz w:val="24"/>
        </w:rPr>
        <w:t>"，不是"先做点实验看看"。</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四件事</w:t>
      </w:r>
      <w:r>
        <w:rPr>
          <w:rFonts w:ascii="Times New Roman" w:hAnsi="Times New Roman" w:eastAsia="宋体"/>
          <w:b w:val="0"/>
          <w:sz w:val="24"/>
        </w:rPr>
        <w:t xml:space="preserve">：① 电位阶跃溶出扫描 </w:t>
      </w:r>
      <w:r>
        <w:rPr>
          <w:rFonts w:ascii="Times New Roman" w:hAnsi="Times New Roman" w:eastAsia="宋体"/>
          <w:b/>
          <w:sz w:val="24"/>
        </w:rPr>
        <w:t>1.40 → 1.90 V vs RHE</w:t>
      </w:r>
      <w:r>
        <w:rPr>
          <w:rFonts w:ascii="Times New Roman" w:hAnsi="Times New Roman" w:eastAsia="宋体"/>
          <w:b w:val="0"/>
          <w:sz w:val="24"/>
        </w:rPr>
        <w:t xml:space="preserve">（每段单独收液）；② </w:t>
      </w:r>
      <w:r>
        <w:rPr>
          <w:rFonts w:ascii="Times New Roman" w:hAnsi="Times New Roman" w:eastAsia="宋体"/>
          <w:b/>
          <w:sz w:val="24"/>
        </w:rPr>
        <w:t>分段 ICP-MS，钌与锰分开测</w:t>
      </w:r>
      <w:r>
        <w:rPr>
          <w:rFonts w:ascii="Times New Roman" w:hAnsi="Times New Roman" w:eastAsia="宋体"/>
          <w:b w:val="0"/>
          <w:sz w:val="24"/>
        </w:rPr>
        <w:t xml:space="preserve">；③ </w:t>
      </w:r>
      <w:r>
        <w:rPr>
          <w:rFonts w:ascii="Times New Roman" w:hAnsi="Times New Roman" w:eastAsia="宋体"/>
          <w:b/>
          <w:sz w:val="24"/>
        </w:rPr>
        <w:t>原位拉曼找 839 cm⁻¹</w:t>
      </w:r>
      <w:r>
        <w:rPr>
          <w:rFonts w:ascii="Times New Roman" w:hAnsi="Times New Roman" w:eastAsia="宋体"/>
          <w:b w:val="0"/>
          <w:sz w:val="24"/>
        </w:rPr>
        <w:t>（MnO₄⁻ 的 Mn–O 对称伸缩带 → 证明是</w:t>
      </w:r>
      <w:r>
        <w:rPr>
          <w:rFonts w:ascii="Times New Roman" w:hAnsi="Times New Roman" w:eastAsia="宋体"/>
          <w:b/>
          <w:sz w:val="24"/>
        </w:rPr>
        <w:t>氧化溶解</w:t>
      </w:r>
      <w:r>
        <w:rPr>
          <w:rFonts w:ascii="Times New Roman" w:hAnsi="Times New Roman" w:eastAsia="宋体"/>
          <w:b w:val="0"/>
          <w:sz w:val="24"/>
        </w:rPr>
        <w:t xml:space="preserve">而不是物理脱落）；④ </w:t>
      </w:r>
      <w:r>
        <w:rPr>
          <w:rFonts w:ascii="Times New Roman" w:hAnsi="Times New Roman" w:eastAsia="宋体"/>
          <w:b/>
          <w:sz w:val="24"/>
        </w:rPr>
        <w:t>四个对照</w:t>
      </w:r>
      <w:r>
        <w:rPr>
          <w:rFonts w:ascii="Times New Roman" w:hAnsi="Times New Roman" w:eastAsia="宋体"/>
          <w:b w:val="0"/>
          <w:sz w:val="24"/>
        </w:rPr>
        <w:t>：MnO₂ only / RuO₂ / impregnated / substituted。</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判据（量化，避免事后解释）</w:t>
      </w:r>
      <w:r>
        <w:rPr>
          <w:rFonts w:ascii="Times New Roman" w:hAnsi="Times New Roman" w:eastAsia="宋体"/>
          <w:b w:val="0"/>
          <w:sz w:val="24"/>
        </w:rPr>
        <w:t xml:space="preserve">：同一电位段内 </w:t>
      </w:r>
      <w:r>
        <w:rPr>
          <w:rFonts w:ascii="Times New Roman" w:hAnsi="Times New Roman" w:eastAsia="宋体"/>
          <w:b/>
          <w:sz w:val="24"/>
        </w:rPr>
        <w:t>Mn 速率 ≥ 5×Ru 且无钝化趋势</w:t>
      </w:r>
      <w:r>
        <w:rPr>
          <w:rFonts w:ascii="Times New Roman" w:hAnsi="Times New Roman" w:eastAsia="宋体"/>
          <w:b w:val="0"/>
          <w:sz w:val="24"/>
        </w:rPr>
        <w:t xml:space="preserve"> → no-go；或</w:t>
      </w:r>
      <w:r>
        <w:rPr>
          <w:rFonts w:ascii="Times New Roman" w:hAnsi="Times New Roman" w:eastAsia="宋体"/>
          <w:b/>
          <w:sz w:val="24"/>
        </w:rPr>
        <w:t>出现 839 cm⁻¹ 带</w:t>
      </w:r>
      <w:r>
        <w:rPr>
          <w:rFonts w:ascii="Times New Roman" w:hAnsi="Times New Roman" w:eastAsia="宋体"/>
          <w:b w:val="0"/>
          <w:sz w:val="24"/>
        </w:rPr>
        <w:t xml:space="preserve"> → 直接 no-go；否则 go。</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no-go 三条分支</w:t>
      </w:r>
      <w:r>
        <w:rPr>
          <w:rFonts w:ascii="Times New Roman" w:hAnsi="Times New Roman" w:eastAsia="宋体"/>
          <w:b w:val="0"/>
          <w:sz w:val="24"/>
        </w:rPr>
        <w:t xml:space="preserve">：① 换 MnO₂ 相（α/β/γ/δ 隧道结构与边缘位密度不同）；② 掺杂改氧配位、提高氧空位形成能（AEM-5 里 W/Er 掺杂 RuO₂ 是同类策略）；③ </w:t>
      </w:r>
      <w:r>
        <w:rPr>
          <w:rFonts w:ascii="Times New Roman" w:hAnsi="Times New Roman" w:eastAsia="宋体"/>
          <w:b/>
          <w:sz w:val="24"/>
        </w:rPr>
        <w:t>先引入钌</w:t>
      </w:r>
      <w:r>
        <w:rPr>
          <w:rFonts w:ascii="Times New Roman" w:hAnsi="Times New Roman" w:eastAsia="宋体"/>
          <w:b w:val="0"/>
          <w:sz w:val="24"/>
        </w:rPr>
        <w:t>，让 MnO₂ 围绕已有钌位点生长。</w:t>
      </w:r>
    </w:p>
    <w:p>
      <w:pPr>
        <w:spacing w:line="360" w:lineRule="auto"/>
        <w:ind w:left="420"/>
      </w:pPr>
      <w:r>
        <w:rPr>
          <w:rFonts w:ascii="Times New Roman" w:hAnsi="Times New Roman" w:eastAsia="宋体"/>
          <w:b w:val="0"/>
          <w:sz w:val="24"/>
        </w:rPr>
        <w:t xml:space="preserve">• </w:t>
      </w:r>
      <w:r>
        <w:rPr>
          <w:rFonts w:ascii="Times New Roman" w:hAnsi="Times New Roman" w:eastAsia="宋体"/>
          <w:b/>
          <w:sz w:val="24"/>
        </w:rPr>
        <w:t>为什么"5×"可以接受为判据</w:t>
      </w:r>
      <w:r>
        <w:rPr>
          <w:rFonts w:ascii="Times New Roman" w:hAnsi="Times New Roman" w:eastAsia="宋体"/>
          <w:b w:val="0"/>
          <w:sz w:val="24"/>
        </w:rPr>
        <w:t>：它是</w:t>
      </w:r>
      <w:r>
        <w:rPr>
          <w:rFonts w:ascii="Times New Roman" w:hAnsi="Times New Roman" w:eastAsia="宋体"/>
          <w:b/>
          <w:sz w:val="24"/>
        </w:rPr>
        <w:t>工程决策阈值</w:t>
      </w:r>
      <w:r>
        <w:rPr>
          <w:rFonts w:ascii="Times New Roman" w:hAnsi="Times New Roman" w:eastAsia="宋体"/>
          <w:b w:val="0"/>
          <w:sz w:val="24"/>
        </w:rPr>
        <w:t>（不是文献值），关键在</w:t>
      </w:r>
      <w:r>
        <w:rPr>
          <w:rFonts w:ascii="Times New Roman" w:hAnsi="Times New Roman" w:eastAsia="宋体"/>
          <w:b/>
          <w:sz w:val="24"/>
        </w:rPr>
        <w:t>事前公开、二值化</w:t>
      </w:r>
      <w:r>
        <w:rPr>
          <w:rFonts w:ascii="Times New Roman" w:hAnsi="Times New Roman" w:eastAsia="宋体"/>
          <w:b w:val="0"/>
          <w:sz w:val="24"/>
        </w:rPr>
        <w:t>；如果导师觉得不合适，可以立刻改（例如改成 3× 或加一条"绝对溶解速率上限"）。</w:t>
      </w:r>
    </w:p>
    <w:p>
      <w:pPr>
        <w:spacing w:line="360" w:lineRule="auto"/>
        <w:ind w:firstLine="420"/>
      </w:pPr>
      <w:r>
        <w:rPr>
          <w:rFonts w:ascii="Times New Roman" w:hAnsi="Times New Roman" w:eastAsia="宋体"/>
          <w:b/>
          <w:sz w:val="24"/>
        </w:rPr>
        <w:t>第三层追问示例</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L2："为什么不直接做 200 h 长测，一步到位？" → 因为长测需要一个</w:t>
      </w:r>
      <w:r>
        <w:rPr>
          <w:rFonts w:ascii="Times New Roman" w:hAnsi="Times New Roman" w:eastAsia="宋体"/>
          <w:b/>
          <w:sz w:val="24"/>
        </w:rPr>
        <w:t>合理的电位</w:t>
      </w:r>
      <w:r>
        <w:rPr>
          <w:rFonts w:ascii="Times New Roman" w:hAnsi="Times New Roman" w:eastAsia="宋体"/>
          <w:b w:val="0"/>
          <w:sz w:val="24"/>
        </w:rPr>
        <w:t>；电位选错就是浪费 200 h 和样品。</w:t>
      </w:r>
      <w:r>
        <w:rPr>
          <w:rFonts w:ascii="Times New Roman" w:hAnsi="Times New Roman" w:eastAsia="宋体"/>
          <w:b/>
          <w:sz w:val="24"/>
        </w:rPr>
        <w:t>先定位窗口，再定长测电位，顺序不能反。</w:t>
      </w:r>
    </w:p>
    <w:p>
      <w:pPr>
        <w:spacing w:line="360" w:lineRule="auto"/>
        <w:ind w:left="420"/>
      </w:pPr>
      <w:r>
        <w:rPr>
          <w:rFonts w:ascii="Times New Roman" w:hAnsi="Times New Roman" w:eastAsia="宋体"/>
          <w:b w:val="0"/>
          <w:sz w:val="24"/>
        </w:rPr>
        <w:t xml:space="preserve">• </w:t>
      </w:r>
      <w:r>
        <w:rPr>
          <w:rFonts w:ascii="Times New Roman" w:hAnsi="Times New Roman" w:eastAsia="宋体"/>
          <w:b w:val="0"/>
          <w:sz w:val="24"/>
        </w:rPr>
        <w:t>L3："三周够吗？" → 够，因为它只回答一个问题：</w:t>
      </w:r>
      <w:r>
        <w:rPr>
          <w:rFonts w:ascii="Times New Roman" w:hAnsi="Times New Roman" w:eastAsia="宋体"/>
          <w:b/>
          <w:sz w:val="24"/>
        </w:rPr>
        <w:t>谁先走、在哪个电位</w:t>
      </w:r>
      <w:r>
        <w:rPr>
          <w:rFonts w:ascii="Times New Roman" w:hAnsi="Times New Roman" w:eastAsia="宋体"/>
          <w:b w:val="0"/>
          <w:sz w:val="24"/>
        </w:rPr>
        <w:t>。样品量小，主要成本是 ICP-MS 与拉曼机时。</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第二部分 · 九条主线 × 三层追问</w:t>
      </w:r>
    </w:p>
    <w:p>
      <w:pPr>
        <w:spacing w:before="120" w:after="120"/>
        <w:ind w:left="567" w:right="567"/>
        <w:pBdr>
          <w:left w:val="single" w:sz="12" w:color="6366F1"/>
        </w:pBdr>
      </w:pPr>
      <w:r>
        <w:rPr>
          <w:rFonts w:ascii="Times New Roman" w:hAnsi="Times New Roman" w:eastAsia="宋体"/>
          <w:b w:val="0"/>
          <w:sz w:val="24"/>
        </w:rPr>
        <w:t>用法：每条主线先读"教授为什么问"与"来龙去脉"，再遮住答案自答三层。</w:t>
      </w:r>
    </w:p>
    <w:p>
      <w:pPr>
        <w:spacing w:before="120" w:after="120"/>
        <w:ind w:left="567" w:right="567"/>
        <w:pBdr>
          <w:left w:val="single" w:sz="12" w:color="6366F1"/>
        </w:pBdr>
      </w:pPr>
      <w:r>
        <w:rPr>
          <w:rFonts w:ascii="Times New Roman" w:hAnsi="Times New Roman" w:eastAsia="宋体"/>
          <w:b w:val="0"/>
          <w:sz w:val="24"/>
        </w:rPr>
        <w:t>格式：</w:t>
      </w:r>
      <w:r>
        <w:rPr>
          <w:rFonts w:ascii="Times New Roman" w:hAnsi="Times New Roman" w:eastAsia="宋体"/>
          <w:b/>
          <w:sz w:val="24"/>
        </w:rPr>
        <w:t>Q1（第一层）→ A1</w:t>
      </w:r>
      <w:r>
        <w:rPr>
          <w:rFonts w:ascii="Times New Roman" w:hAnsi="Times New Roman" w:eastAsia="宋体"/>
          <w:b w:val="0"/>
          <w:sz w:val="24"/>
        </w:rPr>
        <w:t>；</w:t>
      </w:r>
      <w:r>
        <w:rPr>
          <w:rFonts w:ascii="Times New Roman" w:hAnsi="Times New Roman" w:eastAsia="宋体"/>
          <w:b/>
          <w:sz w:val="24"/>
        </w:rPr>
        <w:t>Q2（第二层）→ A2</w:t>
      </w:r>
      <w:r>
        <w:rPr>
          <w:rFonts w:ascii="Times New Roman" w:hAnsi="Times New Roman" w:eastAsia="宋体"/>
          <w:b w:val="0"/>
          <w:sz w:val="24"/>
        </w:rPr>
        <w:t>；</w:t>
      </w:r>
      <w:r>
        <w:rPr>
          <w:rFonts w:ascii="Times New Roman" w:hAnsi="Times New Roman" w:eastAsia="宋体"/>
          <w:b/>
          <w:sz w:val="24"/>
        </w:rPr>
        <w:t>Q3（第三层·最狠）→ A3</w:t>
      </w:r>
      <w:r>
        <w:rPr>
          <w:rFonts w:ascii="Times New Roman" w:hAnsi="Times New Roman" w:eastAsia="宋体"/>
          <w:b w:val="0"/>
          <w:sz w:val="24"/>
        </w:rPr>
        <w:t>；最后【底线在哪】告诉你怎么收尾。</w:t>
      </w:r>
    </w:p>
    <w:p/>
    <w:p>
      <w:pPr>
        <w:pStyle w:val="4"/>
        <w:pageBreakBefore w:val="0"/>
      </w:pPr>
      <w:r>
        <w:rPr>
          <w:rFonts w:ascii="Times New Roman" w:hAnsi="Times New Roman" w:eastAsia="宋体"/>
          <w:b/>
          <w:sz w:val="32"/>
        </w:rPr>
        <w:t>主线 1 🔴 为什么做酸性、为什么是钌</w:t>
      </w:r>
    </w:p>
    <w:p>
      <w:pPr>
        <w:spacing w:line="360" w:lineRule="auto"/>
        <w:ind w:firstLine="420"/>
      </w:pPr>
      <w:r>
        <w:rPr>
          <w:rFonts w:ascii="Times New Roman" w:hAnsi="Times New Roman" w:eastAsia="宋体"/>
          <w:b/>
          <w:sz w:val="24"/>
        </w:rPr>
        <w:t>教授为什么问</w:t>
      </w:r>
      <w:r>
        <w:rPr>
          <w:rFonts w:ascii="Times New Roman" w:hAnsi="Times New Roman" w:eastAsia="宋体"/>
          <w:b w:val="0"/>
          <w:sz w:val="24"/>
        </w:rPr>
        <w:t>：这是"课题意义"的标准开场，他要判断你是否理解课题的</w:t>
      </w:r>
      <w:r>
        <w:rPr>
          <w:rFonts w:ascii="Times New Roman" w:hAnsi="Times New Roman" w:eastAsia="宋体"/>
          <w:b/>
          <w:sz w:val="24"/>
        </w:rPr>
        <w:t>存在理由</w:t>
      </w:r>
      <w:r>
        <w:rPr>
          <w:rFonts w:ascii="Times New Roman" w:hAnsi="Times New Roman" w:eastAsia="宋体"/>
          <w:b w:val="0"/>
          <w:sz w:val="24"/>
        </w:rPr>
        <w:t>，而不是在执行一个任务。</w:t>
      </w:r>
    </w:p>
    <w:p>
      <w:pPr>
        <w:spacing w:line="360" w:lineRule="auto"/>
        <w:ind w:firstLine="420"/>
      </w:pPr>
      <w:r>
        <w:rPr>
          <w:rFonts w:ascii="Times New Roman" w:hAnsi="Times New Roman" w:eastAsia="宋体"/>
          <w:b/>
          <w:sz w:val="24"/>
        </w:rPr>
        <w:t>Q1. "Why acidic OER? Why not alkaline with cheap metals?"</w:t>
      </w:r>
    </w:p>
    <w:p>
      <w:pPr>
        <w:spacing w:before="120" w:after="120"/>
        <w:ind w:left="567" w:right="567"/>
        <w:pBdr>
          <w:left w:val="single" w:sz="12" w:color="6366F1"/>
        </w:pBdr>
      </w:pPr>
      <w:r>
        <w:rPr>
          <w:rFonts w:ascii="Times New Roman" w:hAnsi="Times New Roman" w:eastAsia="宋体"/>
          <w:b/>
          <w:sz w:val="24"/>
        </w:rPr>
        <w:t>A1</w:t>
      </w:r>
      <w:r>
        <w:rPr>
          <w:rFonts w:ascii="Times New Roman" w:hAnsi="Times New Roman" w:eastAsia="宋体"/>
          <w:b w:val="0"/>
          <w:sz w:val="24"/>
        </w:rPr>
        <w:t>: Because PEM — the platform I work on — couples best with intermittent renewables: high current density, fast response, high-purity hydrogen. And the question my project answers, durability at low noble-metal loading, only exists in acid.</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：因为 PEM 与波动可再生能源匹配最好（高电流密度、快速响应、高纯氢）；而我的课题要回答的"低贵金属载量下的耐久性"问题，</w:t>
      </w:r>
      <w:r>
        <w:rPr>
          <w:rFonts w:ascii="Times New Roman" w:hAnsi="Times New Roman" w:eastAsia="宋体"/>
          <w:b/>
          <w:sz w:val="24"/>
        </w:rPr>
        <w:t>只在酸性体系里存在</w:t>
      </w:r>
      <w:r>
        <w:rPr>
          <w:rFonts w:ascii="Times New Roman" w:hAnsi="Times New Roman" w:eastAsia="宋体"/>
          <w:b w:val="0"/>
          <w:sz w:val="24"/>
        </w:rPr>
        <w:t>。</w:t>
      </w:r>
    </w:p>
    <w:p/>
    <w:p>
      <w:pPr>
        <w:spacing w:line="360" w:lineRule="auto"/>
        <w:ind w:firstLine="420"/>
      </w:pPr>
      <w:r>
        <w:rPr>
          <w:rFonts w:ascii="Times New Roman" w:hAnsi="Times New Roman" w:eastAsia="宋体"/>
          <w:b/>
          <w:sz w:val="24"/>
        </w:rPr>
        <w:t>Q2. "Then why ruthenium? Iridium is the industry standard."</w:t>
      </w:r>
    </w:p>
    <w:p>
      <w:pPr>
        <w:spacing w:before="120" w:after="120"/>
        <w:ind w:left="567" w:right="567"/>
        <w:pBdr>
          <w:left w:val="single" w:sz="12" w:color="6366F1"/>
        </w:pBdr>
      </w:pPr>
      <w:r>
        <w:rPr>
          <w:rFonts w:ascii="Times New Roman" w:hAnsi="Times New Roman" w:eastAsia="宋体"/>
          <w:b/>
          <w:sz w:val="24"/>
        </w:rPr>
        <w:t>A2</w:t>
      </w:r>
      <w:r>
        <w:rPr>
          <w:rFonts w:ascii="Times New Roman" w:hAnsi="Times New Roman" w:eastAsia="宋体"/>
          <w:b w:val="0"/>
          <w:sz w:val="24"/>
        </w:rPr>
        <w:t xml:space="preserve">: Iridium is the benchmark but it is one of the scarcest elements, and even IrO₂ dissolves as </w:t>
      </w:r>
      <w:r>
        <w:rPr>
          <w:rFonts w:ascii="Times New Roman" w:hAnsi="Times New Roman" w:eastAsia="宋体"/>
          <w:b w:val="0"/>
          <w:sz w:val="24"/>
        </w:rPr>
        <w:t>[</w:t>
      </w:r>
      <w:r>
        <w:rPr>
          <w:rFonts w:ascii="Times New Roman" w:hAnsi="Times New Roman" w:eastAsia="宋体"/>
          <w:b w:val="0"/>
          <w:sz w:val="24"/>
        </w:rPr>
        <w:t xml:space="preserve">IrO₄]²⁻ at high potential. Ruthenium is far cheaper, more abundant and </w:t>
      </w:r>
      <w:r>
        <w:rPr>
          <w:rFonts w:ascii="Times New Roman" w:hAnsi="Times New Roman" w:eastAsia="宋体"/>
          <w:b w:val="0"/>
          <w:i/>
          <w:sz w:val="24"/>
        </w:rPr>
        <w:t>more</w:t>
      </w:r>
      <w:r>
        <w:rPr>
          <w:rFonts w:ascii="Times New Roman" w:hAnsi="Times New Roman" w:eastAsia="宋体"/>
          <w:b w:val="0"/>
          <w:sz w:val="24"/>
        </w:rPr>
        <w:t xml:space="preserve"> active for OER; its only weakness is stability — so ruthenium is where material design can actually change the outcome. (CSC-4 §4.4, p. 2208)</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：铱是基准，但它是最稀缺的元素之一，且高电位下连 IrO₂ 都会以 </w:t>
      </w:r>
      <w:r>
        <w:rPr>
          <w:rFonts w:ascii="Times New Roman" w:hAnsi="Times New Roman" w:eastAsia="宋体"/>
          <w:b w:val="0"/>
          <w:sz w:val="24"/>
        </w:rPr>
        <w:t>[</w:t>
      </w:r>
      <w:r>
        <w:rPr>
          <w:rFonts w:ascii="Times New Roman" w:hAnsi="Times New Roman" w:eastAsia="宋体"/>
          <w:b w:val="0"/>
          <w:sz w:val="24"/>
        </w:rPr>
        <w:t>IrO₄]²⁻ 溶解。钌便宜、丰富、</w:t>
      </w:r>
      <w:r>
        <w:rPr>
          <w:rFonts w:ascii="Times New Roman" w:hAnsi="Times New Roman" w:eastAsia="宋体"/>
          <w:b/>
          <w:sz w:val="24"/>
        </w:rPr>
        <w:t>更活泼</w:t>
      </w:r>
      <w:r>
        <w:rPr>
          <w:rFonts w:ascii="Times New Roman" w:hAnsi="Times New Roman" w:eastAsia="宋体"/>
          <w:b w:val="0"/>
          <w:sz w:val="24"/>
        </w:rPr>
        <w:t>，唯一短板是稳定性——</w:t>
      </w:r>
      <w:r>
        <w:rPr>
          <w:rFonts w:ascii="Times New Roman" w:hAnsi="Times New Roman" w:eastAsia="宋体"/>
          <w:b/>
          <w:sz w:val="24"/>
        </w:rPr>
        <w:t>这正是材料设计能改变的东西</w:t>
      </w:r>
      <w:r>
        <w:rPr>
          <w:rFonts w:ascii="Times New Roman" w:hAnsi="Times New Roman" w:eastAsia="宋体"/>
          <w:b w:val="0"/>
          <w:sz w:val="24"/>
        </w:rPr>
        <w:t>。</w:t>
      </w:r>
    </w:p>
    <w:p/>
    <w:p>
      <w:pPr>
        <w:spacing w:line="360" w:lineRule="auto"/>
        <w:ind w:firstLine="420"/>
      </w:pPr>
      <w:r>
        <w:rPr>
          <w:rFonts w:ascii="Times New Roman" w:hAnsi="Times New Roman" w:eastAsia="宋体"/>
          <w:b/>
          <w:sz w:val="24"/>
        </w:rPr>
        <w:t>Q3（最狠）. "If ruthenium is that unstable, why not just use less iridium instead?"</w:t>
      </w:r>
    </w:p>
    <w:p>
      <w:pPr>
        <w:spacing w:before="120" w:after="120"/>
        <w:ind w:left="567" w:right="567"/>
        <w:pBdr>
          <w:left w:val="single" w:sz="12" w:color="6366F1"/>
        </w:pBdr>
      </w:pPr>
      <w:r>
        <w:rPr>
          <w:rFonts w:ascii="Times New Roman" w:hAnsi="Times New Roman" w:eastAsia="宋体"/>
          <w:b/>
          <w:sz w:val="24"/>
        </w:rPr>
        <w:t>A3</w:t>
      </w:r>
      <w:r>
        <w:rPr>
          <w:rFonts w:ascii="Times New Roman" w:hAnsi="Times New Roman" w:eastAsia="宋体"/>
          <w:b w:val="0"/>
          <w:sz w:val="24"/>
        </w:rPr>
        <w:t>: That is a legitimate alternative and it is what the field currently does — but it only halves the loading, and iridium supply remains the ceiling. More importantly, the strategy I am testing — anchoring a noble metal in a cheap manganese oxide framework — is metal-agnostic: if it works for ruthenium it can be transferred to iridium. So the work has value either way.</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：那确实是另一条可行路线（降铱也确实是业界做法），但它只能把载量减半，铱的供给仍是天花板。更重要的是，我验证的策略——</w:t>
      </w:r>
      <w:r>
        <w:rPr>
          <w:rFonts w:ascii="Times New Roman" w:hAnsi="Times New Roman" w:eastAsia="宋体"/>
          <w:b/>
          <w:sz w:val="24"/>
        </w:rPr>
        <w:t>用廉价锰氧化物骨架锚定贵金属</w:t>
      </w:r>
      <w:r>
        <w:rPr>
          <w:rFonts w:ascii="Times New Roman" w:hAnsi="Times New Roman" w:eastAsia="宋体"/>
          <w:b w:val="0"/>
          <w:sz w:val="24"/>
        </w:rPr>
        <w:t>——</w:t>
      </w:r>
      <w:r>
        <w:rPr>
          <w:rFonts w:ascii="Times New Roman" w:hAnsi="Times New Roman" w:eastAsia="宋体"/>
          <w:b/>
          <w:sz w:val="24"/>
        </w:rPr>
        <w:t>与金属种类无关</w:t>
      </w:r>
      <w:r>
        <w:rPr>
          <w:rFonts w:ascii="Times New Roman" w:hAnsi="Times New Roman" w:eastAsia="宋体"/>
          <w:b w:val="0"/>
          <w:sz w:val="24"/>
        </w:rPr>
        <w:t>：如果对钌成立，就能迁移到铱。所以这个工作两条路都有价值。</w:t>
      </w:r>
    </w:p>
    <w:p/>
    <w:p>
      <w:pPr>
        <w:spacing w:line="360" w:lineRule="auto"/>
        <w:ind w:firstLine="420"/>
      </w:pPr>
      <w:r>
        <w:rPr>
          <w:rFonts w:ascii="Times New Roman" w:hAnsi="Times New Roman" w:eastAsia="宋体"/>
          <w:b/>
          <w:sz w:val="24"/>
        </w:rPr>
        <w:t>【底线在哪】</w:t>
      </w:r>
      <w:r>
        <w:rPr>
          <w:rFonts w:ascii="Times New Roman" w:hAnsi="Times New Roman" w:eastAsia="宋体"/>
          <w:b w:val="0"/>
          <w:sz w:val="24"/>
        </w:rPr>
        <w:t>：如果被追问"你凭什么认为锰氧化物能锚住贵金属"，直接给结构证据：</w:t>
      </w:r>
      <w:r>
        <w:rPr>
          <w:rFonts w:ascii="Times New Roman" w:hAnsi="Times New Roman" w:eastAsia="宋体"/>
          <w:b w:val="0"/>
          <w:i/>
          <w:sz w:val="24"/>
        </w:rPr>
        <w:t>Science</w:t>
      </w:r>
      <w:r>
        <w:rPr>
          <w:rFonts w:ascii="Times New Roman" w:hAnsi="Times New Roman" w:eastAsia="宋体"/>
          <w:b w:val="0"/>
          <w:sz w:val="24"/>
        </w:rPr>
        <w:t xml:space="preserve"> 2024 的 EXAFS 显示 Ir–O–Mn = 2.92 Å、Ir 取代了 Mn 位——</w:t>
      </w:r>
      <w:r>
        <w:rPr>
          <w:rFonts w:ascii="Times New Roman" w:hAnsi="Times New Roman" w:eastAsia="宋体"/>
          <w:b/>
          <w:sz w:val="24"/>
        </w:rPr>
        <w:t>这是已有实验证据，不是我的猜想</w:t>
      </w:r>
      <w:r>
        <w:rPr>
          <w:rFonts w:ascii="Times New Roman" w:hAnsi="Times New Roman" w:eastAsia="宋体"/>
          <w:b w:val="0"/>
          <w:sz w:val="24"/>
        </w:rPr>
        <w:t>。</w:t>
      </w:r>
    </w:p>
    <w:p/>
    <w:p>
      <w:pPr>
        <w:spacing w:before="120" w:after="120"/>
        <w:pBdr>
          <w:bottom w:val="single" w:sz="6" w:color="CCCCCC"/>
        </w:pBdr>
      </w:pPr>
    </w:p>
    <w:p/>
    <w:p>
      <w:pPr>
        <w:pStyle w:val="4"/>
        <w:pageBreakBefore w:val="0"/>
      </w:pPr>
      <w:r>
        <w:rPr>
          <w:rFonts w:ascii="Times New Roman" w:hAnsi="Times New Roman" w:eastAsia="宋体"/>
          <w:b/>
          <w:sz w:val="32"/>
        </w:rPr>
        <w:t>主线 2 🔴 钌为什么会溶（机理 + 证据 + 可证伪性）</w:t>
      </w:r>
    </w:p>
    <w:p>
      <w:pPr>
        <w:spacing w:line="360" w:lineRule="auto"/>
        <w:ind w:firstLine="420"/>
      </w:pPr>
      <w:r>
        <w:rPr>
          <w:rFonts w:ascii="Times New Roman" w:hAnsi="Times New Roman" w:eastAsia="宋体"/>
          <w:b/>
          <w:sz w:val="24"/>
        </w:rPr>
        <w:t>教授为什么问</w:t>
      </w:r>
      <w:r>
        <w:rPr>
          <w:rFonts w:ascii="Times New Roman" w:hAnsi="Times New Roman" w:eastAsia="宋体"/>
          <w:b w:val="0"/>
          <w:sz w:val="24"/>
        </w:rPr>
        <w:t>：这是课题的</w:t>
      </w:r>
      <w:r>
        <w:rPr>
          <w:rFonts w:ascii="Times New Roman" w:hAnsi="Times New Roman" w:eastAsia="宋体"/>
          <w:b/>
          <w:sz w:val="24"/>
        </w:rPr>
        <w:t>科学起点</w:t>
      </w:r>
      <w:r>
        <w:rPr>
          <w:rFonts w:ascii="Times New Roman" w:hAnsi="Times New Roman" w:eastAsia="宋体"/>
          <w:b w:val="0"/>
          <w:sz w:val="24"/>
        </w:rPr>
        <w:t>。PI 想知道你能否把"两条失效通道"讲成机制，而不是背一句"RuO₄ 会溶"。</w:t>
      </w:r>
    </w:p>
    <w:p>
      <w:pPr>
        <w:spacing w:line="360" w:lineRule="auto"/>
        <w:ind w:firstLine="420"/>
      </w:pPr>
      <w:r>
        <w:rPr>
          <w:rFonts w:ascii="Times New Roman" w:hAnsi="Times New Roman" w:eastAsia="宋体"/>
          <w:b/>
          <w:sz w:val="24"/>
        </w:rPr>
        <w:t>Q1. "Explain how ruthenium dissolves."</w:t>
      </w:r>
    </w:p>
    <w:p>
      <w:pPr>
        <w:spacing w:before="120" w:after="120"/>
        <w:ind w:left="567" w:right="567"/>
        <w:pBdr>
          <w:left w:val="single" w:sz="12" w:color="6366F1"/>
        </w:pBdr>
      </w:pPr>
      <w:r>
        <w:rPr>
          <w:rFonts w:ascii="Times New Roman" w:hAnsi="Times New Roman" w:eastAsia="宋体"/>
          <w:b/>
          <w:sz w:val="24"/>
        </w:rPr>
        <w:t>A1</w:t>
      </w:r>
      <w:r>
        <w:rPr>
          <w:rFonts w:ascii="Times New Roman" w:hAnsi="Times New Roman" w:eastAsia="宋体"/>
          <w:b w:val="0"/>
          <w:sz w:val="24"/>
        </w:rPr>
        <w:t>: Two channels. First, over-oxidation: ruthenium is driven past +4 through higher oxidation states to soluble, volatile RuO₄, so it leaves the electrode as a molecule. Second, lattice-oxygen participation: if the evolved O₂ takes its oxygen from the oxide lattice, an oxygen vacancy is left behind and the metal follows the oxygen out. Both are reported for Ru in acid. (AEM-5 §6, p. 15)</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：两条通道。① </w:t>
      </w:r>
      <w:r>
        <w:rPr>
          <w:rFonts w:ascii="Times New Roman" w:hAnsi="Times New Roman" w:eastAsia="宋体"/>
          <w:b/>
          <w:sz w:val="24"/>
        </w:rPr>
        <w:t>过氧化</w:t>
      </w:r>
      <w:r>
        <w:rPr>
          <w:rFonts w:ascii="Times New Roman" w:hAnsi="Times New Roman" w:eastAsia="宋体"/>
          <w:b w:val="0"/>
          <w:sz w:val="24"/>
        </w:rPr>
        <w:t>：钌被推过 +4、经更高价态生成可溶且易挥发的 RuO₄，</w:t>
      </w:r>
      <w:r>
        <w:rPr>
          <w:rFonts w:ascii="Times New Roman" w:hAnsi="Times New Roman" w:eastAsia="宋体"/>
          <w:b/>
          <w:sz w:val="24"/>
        </w:rPr>
        <w:t>以分子形式离开电极</w:t>
      </w:r>
      <w:r>
        <w:rPr>
          <w:rFonts w:ascii="Times New Roman" w:hAnsi="Times New Roman" w:eastAsia="宋体"/>
          <w:b w:val="0"/>
          <w:sz w:val="24"/>
        </w:rPr>
        <w:t xml:space="preserve">；② </w:t>
      </w:r>
      <w:r>
        <w:rPr>
          <w:rFonts w:ascii="Times New Roman" w:hAnsi="Times New Roman" w:eastAsia="宋体"/>
          <w:b/>
          <w:sz w:val="24"/>
        </w:rPr>
        <w:t>晶格氧参与</w:t>
      </w:r>
      <w:r>
        <w:rPr>
          <w:rFonts w:ascii="Times New Roman" w:hAnsi="Times New Roman" w:eastAsia="宋体"/>
          <w:b w:val="0"/>
          <w:sz w:val="24"/>
        </w:rPr>
        <w:t>：析出的 O₂ 若取自氧化物的晶格氧，就会留下</w:t>
      </w:r>
      <w:r>
        <w:rPr>
          <w:rFonts w:ascii="Times New Roman" w:hAnsi="Times New Roman" w:eastAsia="宋体"/>
          <w:b/>
          <w:sz w:val="24"/>
        </w:rPr>
        <w:t>氧空位</w:t>
      </w:r>
      <w:r>
        <w:rPr>
          <w:rFonts w:ascii="Times New Roman" w:hAnsi="Times New Roman" w:eastAsia="宋体"/>
          <w:b w:val="0"/>
          <w:sz w:val="24"/>
        </w:rPr>
        <w:t>，金属跟着氧一起走。两者在酸性 Ru 体系都有报道。</w:t>
      </w:r>
    </w:p>
    <w:p/>
    <w:p>
      <w:pPr>
        <w:spacing w:line="360" w:lineRule="auto"/>
        <w:ind w:firstLine="420"/>
      </w:pPr>
      <w:r>
        <w:rPr>
          <w:rFonts w:ascii="Times New Roman" w:hAnsi="Times New Roman" w:eastAsia="宋体"/>
          <w:b/>
          <w:sz w:val="24"/>
        </w:rPr>
        <w:t>Q2. "Why can't you just make the metal–oxygen bond stronger and be done with it?"</w:t>
      </w:r>
    </w:p>
    <w:p>
      <w:pPr>
        <w:spacing w:before="120" w:after="120"/>
        <w:ind w:left="567" w:right="567"/>
        <w:pBdr>
          <w:left w:val="single" w:sz="12" w:color="6366F1"/>
        </w:pBdr>
      </w:pPr>
      <w:r>
        <w:rPr>
          <w:rFonts w:ascii="Times New Roman" w:hAnsi="Times New Roman" w:eastAsia="宋体"/>
          <w:b/>
          <w:sz w:val="24"/>
        </w:rPr>
        <w:t>A2</w:t>
      </w:r>
      <w:r>
        <w:rPr>
          <w:rFonts w:ascii="Times New Roman" w:hAnsi="Times New Roman" w:eastAsia="宋体"/>
          <w:b w:val="0"/>
          <w:sz w:val="24"/>
        </w:rPr>
        <w:t>: Because the same bond strength controls activity: pushing the O 2p band centre towards the Fermi level strengthens covalency and raises activity, but also makes lattice oxygen easier to remove and the metal easier to dissolve. Activity and stability ride on the same descriptor, so the trade-off has to be broken structurally rather than traded away. (CSC-4 §2.2, p. 2202)</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：因为键强度同时决定活性：把 </w:t>
      </w:r>
      <w:r>
        <w:rPr>
          <w:rFonts w:ascii="Times New Roman" w:hAnsi="Times New Roman" w:eastAsia="宋体"/>
          <w:b/>
          <w:sz w:val="24"/>
        </w:rPr>
        <w:t>O 2p 带中心推向费米能级</w:t>
      </w:r>
      <w:r>
        <w:rPr>
          <w:rFonts w:ascii="Times New Roman" w:hAnsi="Times New Roman" w:eastAsia="宋体"/>
          <w:b w:val="0"/>
          <w:sz w:val="24"/>
        </w:rPr>
        <w:t>会增强共价性、提高活性，但也让晶格氧更容易被夺走、金属更容易溶。</w:t>
      </w:r>
      <w:r>
        <w:rPr>
          <w:rFonts w:ascii="Times New Roman" w:hAnsi="Times New Roman" w:eastAsia="宋体"/>
          <w:b/>
          <w:sz w:val="24"/>
        </w:rPr>
        <w:t>活性与稳定挂在同一个描述符上</w:t>
      </w:r>
      <w:r>
        <w:rPr>
          <w:rFonts w:ascii="Times New Roman" w:hAnsi="Times New Roman" w:eastAsia="宋体"/>
          <w:b w:val="0"/>
          <w:sz w:val="24"/>
        </w:rPr>
        <w:t>，所以这个权衡必须</w:t>
      </w:r>
      <w:r>
        <w:rPr>
          <w:rFonts w:ascii="Times New Roman" w:hAnsi="Times New Roman" w:eastAsia="宋体"/>
          <w:b/>
          <w:sz w:val="24"/>
        </w:rPr>
        <w:t>用结构去打破</w:t>
      </w:r>
      <w:r>
        <w:rPr>
          <w:rFonts w:ascii="Times New Roman" w:hAnsi="Times New Roman" w:eastAsia="宋体"/>
          <w:b w:val="0"/>
          <w:sz w:val="24"/>
        </w:rPr>
        <w:t>，而不是"交换"。</w:t>
      </w:r>
    </w:p>
    <w:p/>
    <w:p>
      <w:pPr>
        <w:spacing w:line="360" w:lineRule="auto"/>
        <w:ind w:firstLine="420"/>
      </w:pPr>
      <w:r>
        <w:rPr>
          <w:rFonts w:ascii="Times New Roman" w:hAnsi="Times New Roman" w:eastAsia="宋体"/>
          <w:b/>
          <w:sz w:val="24"/>
        </w:rPr>
        <w:t>Q3（最狠）. "If dissolution turns out to be kinetically controlled, why should holding the valence at +4 help at all?"</w:t>
      </w:r>
    </w:p>
    <w:p>
      <w:pPr>
        <w:spacing w:before="120" w:after="120"/>
        <w:ind w:left="567" w:right="567"/>
        <w:pBdr>
          <w:left w:val="single" w:sz="12" w:color="6366F1"/>
        </w:pBdr>
      </w:pPr>
      <w:r>
        <w:rPr>
          <w:rFonts w:ascii="Times New Roman" w:hAnsi="Times New Roman" w:eastAsia="宋体"/>
          <w:b/>
          <w:sz w:val="24"/>
        </w:rPr>
        <w:t>A3</w:t>
      </w:r>
      <w:r>
        <w:rPr>
          <w:rFonts w:ascii="Times New Roman" w:hAnsi="Times New Roman" w:eastAsia="宋体"/>
          <w:b w:val="0"/>
          <w:sz w:val="24"/>
        </w:rPr>
        <w:t>: Then valence control alone would not be sufficient — and that is a testable outcome, not a hole in the argument. That is exactly why I measure both: the Ru valence by operando XANES, and the dissolution rate by ICP-MS. If the valence stays at +4 and ruthenium still dissolves quickly, the conclusion is that dissolution is governed by surface reconstruction and coordination loss, and I move to changing the coupling configuration or the MnO₂ phase. I would rather have that negative result in month two than in month ten.</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：那说明</w:t>
      </w:r>
      <w:r>
        <w:rPr>
          <w:rFonts w:ascii="Times New Roman" w:hAnsi="Times New Roman" w:eastAsia="宋体"/>
          <w:b/>
          <w:sz w:val="24"/>
        </w:rPr>
        <w:t>单靠价态控制不够</w:t>
      </w:r>
      <w:r>
        <w:rPr>
          <w:rFonts w:ascii="Times New Roman" w:hAnsi="Times New Roman" w:eastAsia="宋体"/>
          <w:b w:val="0"/>
          <w:sz w:val="24"/>
        </w:rPr>
        <w:t>——而这是一个</w:t>
      </w:r>
      <w:r>
        <w:rPr>
          <w:rFonts w:ascii="Times New Roman" w:hAnsi="Times New Roman" w:eastAsia="宋体"/>
          <w:b/>
          <w:sz w:val="24"/>
        </w:rPr>
        <w:t>可测的结果，不是论证漏洞</w:t>
      </w:r>
      <w:r>
        <w:rPr>
          <w:rFonts w:ascii="Times New Roman" w:hAnsi="Times New Roman" w:eastAsia="宋体"/>
          <w:b w:val="0"/>
          <w:sz w:val="24"/>
        </w:rPr>
        <w:t>。正因如此我两条都测：operando XANES 测钌价态、ICP-MS 测溶解速率。</w:t>
      </w:r>
      <w:r>
        <w:rPr>
          <w:rFonts w:ascii="Times New Roman" w:hAnsi="Times New Roman" w:eastAsia="宋体"/>
          <w:b/>
          <w:sz w:val="24"/>
        </w:rPr>
        <w:t>如果价态稳在 +4 而钌仍快速溶解</w:t>
      </w:r>
      <w:r>
        <w:rPr>
          <w:rFonts w:ascii="Times New Roman" w:hAnsi="Times New Roman" w:eastAsia="宋体"/>
          <w:b w:val="0"/>
          <w:sz w:val="24"/>
        </w:rPr>
        <w:t>，结论就是"溶解由表面重构与配位流失控"，那我就去改耦合构型或换相。</w:t>
      </w:r>
      <w:r>
        <w:rPr>
          <w:rFonts w:ascii="Times New Roman" w:hAnsi="Times New Roman" w:eastAsia="宋体"/>
          <w:b/>
          <w:sz w:val="24"/>
        </w:rPr>
        <w:t>这种负面结果我宁愿第二个月拿到，而不是第十个月。</w:t>
      </w:r>
    </w:p>
    <w:p/>
    <w:p>
      <w:pPr>
        <w:spacing w:line="360" w:lineRule="auto"/>
        <w:ind w:firstLine="420"/>
      </w:pPr>
      <w:r>
        <w:rPr>
          <w:rFonts w:ascii="Times New Roman" w:hAnsi="Times New Roman" w:eastAsia="宋体"/>
          <w:b/>
          <w:sz w:val="24"/>
        </w:rPr>
        <w:t>【底线在哪】</w:t>
      </w:r>
      <w:r>
        <w:rPr>
          <w:rFonts w:ascii="Times New Roman" w:hAnsi="Times New Roman" w:eastAsia="宋体"/>
          <w:b w:val="0"/>
          <w:sz w:val="24"/>
        </w:rPr>
        <w:t>：承认"哪个通道主导取决于电位与结构，目前文献里两者都有报道"——</w:t>
      </w:r>
      <w:r>
        <w:rPr>
          <w:rFonts w:ascii="Times New Roman" w:hAnsi="Times New Roman" w:eastAsia="宋体"/>
          <w:b/>
          <w:sz w:val="24"/>
        </w:rPr>
        <w:t>不要假装知道</w:t>
      </w:r>
      <w:r>
        <w:rPr>
          <w:rFonts w:ascii="Times New Roman" w:hAnsi="Times New Roman" w:eastAsia="宋体"/>
          <w:b w:val="0"/>
          <w:sz w:val="24"/>
        </w:rPr>
        <w:t>。</w:t>
      </w:r>
    </w:p>
    <w:p/>
    <w:p>
      <w:pPr>
        <w:spacing w:before="120" w:after="120"/>
        <w:pBdr>
          <w:bottom w:val="single" w:sz="6" w:color="CCCCCC"/>
        </w:pBdr>
      </w:pPr>
    </w:p>
    <w:p/>
    <w:p>
      <w:pPr>
        <w:pStyle w:val="4"/>
        <w:pageBreakBefore w:val="0"/>
      </w:pPr>
      <w:r>
        <w:rPr>
          <w:rFonts w:ascii="Times New Roman" w:hAnsi="Times New Roman" w:eastAsia="宋体"/>
          <w:b/>
          <w:sz w:val="32"/>
        </w:rPr>
        <w:t>主线 3 🔴 锰凭什么能稳住钌（这是全篇的核心主张）</w:t>
      </w:r>
    </w:p>
    <w:p>
      <w:pPr>
        <w:spacing w:line="360" w:lineRule="auto"/>
        <w:ind w:firstLine="420"/>
      </w:pPr>
      <w:r>
        <w:rPr>
          <w:rFonts w:ascii="Times New Roman" w:hAnsi="Times New Roman" w:eastAsia="宋体"/>
          <w:b/>
          <w:sz w:val="24"/>
        </w:rPr>
        <w:t>教授为什么问</w:t>
      </w:r>
      <w:r>
        <w:rPr>
          <w:rFonts w:ascii="Times New Roman" w:hAnsi="Times New Roman" w:eastAsia="宋体"/>
          <w:b w:val="0"/>
          <w:sz w:val="24"/>
        </w:rPr>
        <w:t>：这是他最可能"挑一个点追到底"的地方。你要能把"锚定 + 缓冲 + 质子受体"三件事说成机制，并说清怎么证明。</w:t>
      </w:r>
    </w:p>
    <w:p>
      <w:pPr>
        <w:spacing w:line="360" w:lineRule="auto"/>
        <w:ind w:firstLine="420"/>
      </w:pPr>
      <w:r>
        <w:rPr>
          <w:rFonts w:ascii="Times New Roman" w:hAnsi="Times New Roman" w:eastAsia="宋体"/>
          <w:b/>
          <w:sz w:val="24"/>
        </w:rPr>
        <w:t>Q1. "What does manganese actually do for ruthenium?"</w:t>
      </w:r>
    </w:p>
    <w:p>
      <w:pPr>
        <w:spacing w:before="120" w:after="120"/>
        <w:ind w:left="567" w:right="567"/>
        <w:pBdr>
          <w:left w:val="single" w:sz="12" w:color="6366F1"/>
        </w:pBdr>
      </w:pPr>
      <w:r>
        <w:rPr>
          <w:rFonts w:ascii="Times New Roman" w:hAnsi="Times New Roman" w:eastAsia="宋体"/>
          <w:b/>
          <w:sz w:val="24"/>
        </w:rPr>
        <w:t>A1</w:t>
      </w:r>
      <w:r>
        <w:rPr>
          <w:rFonts w:ascii="Times New Roman" w:hAnsi="Times New Roman" w:eastAsia="宋体"/>
          <w:b w:val="0"/>
          <w:sz w:val="24"/>
        </w:rPr>
        <w:t xml:space="preserve">: Three things. It provides the shared oxygen bridge — Ru–O–Mn — that anchors ruthenium inside the lattice; its Mn³⁺/Mn⁴⁺ couple acts as an electron reservoir that absorbs oxidative equivalents so ruthenium stays near +4 instead of being pushed towards RuO₄; and Mn³⁺ has the optimal eg occupancy, so it can serve as the proton acceptor / water-dissociation site that feeds ∗OH to ruthenium. (CSC-4 §2.2, p. 2200; Science-3 for the charge-buffering principle; </w:t>
      </w:r>
      <w:r>
        <w:rPr>
          <w:rFonts w:ascii="Times New Roman" w:hAnsi="Times New Roman" w:eastAsia="宋体"/>
          <w:b w:val="0"/>
          <w:i/>
          <w:sz w:val="24"/>
        </w:rPr>
        <w:t>Science</w:t>
      </w:r>
      <w:r>
        <w:rPr>
          <w:rFonts w:ascii="Times New Roman" w:hAnsi="Times New Roman" w:eastAsia="宋体"/>
          <w:b w:val="0"/>
          <w:sz w:val="24"/>
        </w:rPr>
        <w:t xml:space="preserve"> 2024 for the Mn redox chemistry.)</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：三件事。① 提供</w:t>
      </w:r>
      <w:r>
        <w:rPr>
          <w:rFonts w:ascii="Times New Roman" w:hAnsi="Times New Roman" w:eastAsia="宋体"/>
          <w:b/>
          <w:sz w:val="24"/>
        </w:rPr>
        <w:t>共用的氧桥 Ru–O–Mn</w:t>
      </w:r>
      <w:r>
        <w:rPr>
          <w:rFonts w:ascii="Times New Roman" w:hAnsi="Times New Roman" w:eastAsia="宋体"/>
          <w:b w:val="0"/>
          <w:sz w:val="24"/>
        </w:rPr>
        <w:t xml:space="preserve">，把钌锚在晶格内；② 用 </w:t>
      </w:r>
      <w:r>
        <w:rPr>
          <w:rFonts w:ascii="Times New Roman" w:hAnsi="Times New Roman" w:eastAsia="宋体"/>
          <w:b/>
          <w:sz w:val="24"/>
        </w:rPr>
        <w:t>Mn³⁺/Mn⁴⁺ 电对当电子库</w:t>
      </w:r>
      <w:r>
        <w:rPr>
          <w:rFonts w:ascii="Times New Roman" w:hAnsi="Times New Roman" w:eastAsia="宋体"/>
          <w:b w:val="0"/>
          <w:sz w:val="24"/>
        </w:rPr>
        <w:t xml:space="preserve">，把氧化当量接在锰上，让钌留在 +4 而不被推向 RuO₄；③ </w:t>
      </w:r>
      <w:r>
        <w:rPr>
          <w:rFonts w:ascii="Times New Roman" w:hAnsi="Times New Roman" w:eastAsia="宋体"/>
          <w:b/>
          <w:sz w:val="24"/>
        </w:rPr>
        <w:t>Mn³⁺ 的 eg 占据数最优</w:t>
      </w:r>
      <w:r>
        <w:rPr>
          <w:rFonts w:ascii="Times New Roman" w:hAnsi="Times New Roman" w:eastAsia="宋体"/>
          <w:b w:val="0"/>
          <w:sz w:val="24"/>
        </w:rPr>
        <w:t>，可充当</w:t>
      </w:r>
      <w:r>
        <w:rPr>
          <w:rFonts w:ascii="Times New Roman" w:hAnsi="Times New Roman" w:eastAsia="宋体"/>
          <w:b/>
          <w:sz w:val="24"/>
        </w:rPr>
        <w:t>质子受体/水解离位点</w:t>
      </w:r>
      <w:r>
        <w:rPr>
          <w:rFonts w:ascii="Times New Roman" w:hAnsi="Times New Roman" w:eastAsia="宋体"/>
          <w:b w:val="0"/>
          <w:sz w:val="24"/>
        </w:rPr>
        <w:t>，把 ∗OH 供给钌。</w:t>
      </w:r>
    </w:p>
    <w:p/>
    <w:p>
      <w:pPr>
        <w:spacing w:line="360" w:lineRule="auto"/>
        <w:ind w:firstLine="420"/>
      </w:pPr>
      <w:r>
        <w:rPr>
          <w:rFonts w:ascii="Times New Roman" w:hAnsi="Times New Roman" w:eastAsia="宋体"/>
          <w:b/>
          <w:sz w:val="24"/>
        </w:rPr>
        <w:t>Q2. "How will you prove ruthenium is inside the lattice and not just sitting on the surface?"</w:t>
      </w:r>
    </w:p>
    <w:p>
      <w:pPr>
        <w:spacing w:before="120" w:after="120"/>
        <w:ind w:left="567" w:right="567"/>
        <w:pBdr>
          <w:left w:val="single" w:sz="12" w:color="6366F1"/>
        </w:pBdr>
      </w:pPr>
      <w:r>
        <w:rPr>
          <w:rFonts w:ascii="Times New Roman" w:hAnsi="Times New Roman" w:eastAsia="宋体"/>
          <w:b/>
          <w:sz w:val="24"/>
        </w:rPr>
        <w:t>A2</w:t>
      </w:r>
      <w:r>
        <w:rPr>
          <w:rFonts w:ascii="Times New Roman" w:hAnsi="Times New Roman" w:eastAsia="宋体"/>
          <w:b w:val="0"/>
          <w:sz w:val="24"/>
        </w:rPr>
        <w:t xml:space="preserve">: By a structural criterion that can fail: EXAFS should show a Ru–O–Mn coordination shell while the Ru–O–Ru correlation of rutile-like RuO₂ weakens or disappears, and HAADF-STEM should show atomically dispersed ruthenium. The same logic was used in </w:t>
      </w:r>
      <w:r>
        <w:rPr>
          <w:rFonts w:ascii="Times New Roman" w:hAnsi="Times New Roman" w:eastAsia="宋体"/>
          <w:b w:val="0"/>
          <w:i/>
          <w:sz w:val="24"/>
        </w:rPr>
        <w:t>Science</w:t>
      </w:r>
      <w:r>
        <w:rPr>
          <w:rFonts w:ascii="Times New Roman" w:hAnsi="Times New Roman" w:eastAsia="宋体"/>
          <w:b w:val="0"/>
          <w:sz w:val="24"/>
        </w:rPr>
        <w:t xml:space="preserve"> 2024, where Ir–O–Mn at 2.92 Å — much closer to the Mn–Mn distance of MnO₂ than to Ir–Ir — proved substitution into the lattice.</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：用</w:t>
      </w:r>
      <w:r>
        <w:rPr>
          <w:rFonts w:ascii="Times New Roman" w:hAnsi="Times New Roman" w:eastAsia="宋体"/>
          <w:b/>
          <w:sz w:val="24"/>
        </w:rPr>
        <w:t>可以失败的</w:t>
      </w:r>
      <w:r>
        <w:rPr>
          <w:rFonts w:ascii="Times New Roman" w:hAnsi="Times New Roman" w:eastAsia="宋体"/>
          <w:b w:val="0"/>
          <w:sz w:val="24"/>
        </w:rPr>
        <w:t xml:space="preserve">结构判据：EXAFS 应出现 </w:t>
      </w:r>
      <w:r>
        <w:rPr>
          <w:rFonts w:ascii="Times New Roman" w:hAnsi="Times New Roman" w:eastAsia="宋体"/>
          <w:b/>
          <w:sz w:val="24"/>
        </w:rPr>
        <w:t>Ru–O–Mn 配位壳</w:t>
      </w:r>
      <w:r>
        <w:rPr>
          <w:rFonts w:ascii="Times New Roman" w:hAnsi="Times New Roman" w:eastAsia="宋体"/>
          <w:b w:val="0"/>
          <w:sz w:val="24"/>
        </w:rPr>
        <w:t xml:space="preserve">、同时类金红石的 </w:t>
      </w:r>
      <w:r>
        <w:rPr>
          <w:rFonts w:ascii="Times New Roman" w:hAnsi="Times New Roman" w:eastAsia="宋体"/>
          <w:b/>
          <w:sz w:val="24"/>
        </w:rPr>
        <w:t>Ru–O–Ru 相关减弱或消失</w:t>
      </w:r>
      <w:r>
        <w:rPr>
          <w:rFonts w:ascii="Times New Roman" w:hAnsi="Times New Roman" w:eastAsia="宋体"/>
          <w:b w:val="0"/>
          <w:sz w:val="24"/>
        </w:rPr>
        <w:t>；HAADF-STEM 显示钌原子级分散。</w:t>
      </w:r>
      <w:r>
        <w:rPr>
          <w:rFonts w:ascii="Times New Roman" w:hAnsi="Times New Roman" w:eastAsia="宋体"/>
          <w:b/>
          <w:sz w:val="24"/>
        </w:rPr>
        <w:t xml:space="preserve">同一套逻辑在 </w:t>
      </w:r>
      <w:r>
        <w:rPr>
          <w:rFonts w:ascii="Times New Roman" w:hAnsi="Times New Roman" w:eastAsia="宋体"/>
          <w:b/>
          <w:i/>
          <w:sz w:val="24"/>
        </w:rPr>
        <w:t>Science</w:t>
      </w:r>
      <w:r>
        <w:rPr>
          <w:rFonts w:ascii="Times New Roman" w:hAnsi="Times New Roman" w:eastAsia="宋体"/>
          <w:b/>
          <w:sz w:val="24"/>
        </w:rPr>
        <w:t xml:space="preserve"> 2024 里用过</w:t>
      </w:r>
      <w:r>
        <w:rPr>
          <w:rFonts w:ascii="Times New Roman" w:hAnsi="Times New Roman" w:eastAsia="宋体"/>
          <w:b w:val="0"/>
          <w:sz w:val="24"/>
        </w:rPr>
        <w:t xml:space="preserve">：那里 </w:t>
      </w:r>
      <w:r>
        <w:rPr>
          <w:rFonts w:ascii="Times New Roman" w:hAnsi="Times New Roman" w:eastAsia="宋体"/>
          <w:b/>
          <w:sz w:val="24"/>
        </w:rPr>
        <w:t>Ir–O–Mn = 2.92 Å</w:t>
      </w:r>
      <w:r>
        <w:rPr>
          <w:rFonts w:ascii="Times New Roman" w:hAnsi="Times New Roman" w:eastAsia="宋体"/>
          <w:b w:val="0"/>
          <w:sz w:val="24"/>
        </w:rPr>
        <w:t>，更接近 MnO₂ 的 Mn–Mn 距离而不是 Ir–Ir，才判定"取代进晶格"。</w:t>
      </w:r>
    </w:p>
    <w:p/>
    <w:p>
      <w:pPr>
        <w:spacing w:line="360" w:lineRule="auto"/>
        <w:ind w:firstLine="420"/>
      </w:pPr>
      <w:r>
        <w:rPr>
          <w:rFonts w:ascii="Times New Roman" w:hAnsi="Times New Roman" w:eastAsia="宋体"/>
          <w:b/>
          <w:sz w:val="24"/>
        </w:rPr>
        <w:t>Q3（最狠）. "How do you rule out that the activity and stability come from MnO₂ itself rather than from your interface?"</w:t>
      </w:r>
    </w:p>
    <w:p>
      <w:pPr>
        <w:spacing w:before="120" w:after="120"/>
        <w:ind w:left="567" w:right="567"/>
        <w:pBdr>
          <w:left w:val="single" w:sz="12" w:color="6366F1"/>
        </w:pBdr>
      </w:pPr>
      <w:r>
        <w:rPr>
          <w:rFonts w:ascii="Times New Roman" w:hAnsi="Times New Roman" w:eastAsia="宋体"/>
          <w:b/>
          <w:sz w:val="24"/>
        </w:rPr>
        <w:t>A3</w:t>
      </w:r>
      <w:r>
        <w:rPr>
          <w:rFonts w:ascii="Times New Roman" w:hAnsi="Times New Roman" w:eastAsia="宋体"/>
          <w:b w:val="0"/>
          <w:sz w:val="24"/>
        </w:rPr>
        <w:t>: With the baseline-and-control design: MnO₂ only gives the host baseline, RuO₂ gives the metal baseline, and the decisive comparison is substituted versus impregnated — same metal, same host, different coupling strength. If substituted does not outperform impregnated, then the interface is not doing the work and my hypothesis is falsified. I would then report that.</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：用</w:t>
      </w:r>
      <w:r>
        <w:rPr>
          <w:rFonts w:ascii="Times New Roman" w:hAnsi="Times New Roman" w:eastAsia="宋体"/>
          <w:b/>
          <w:sz w:val="24"/>
        </w:rPr>
        <w:t>基线与对照</w:t>
      </w:r>
      <w:r>
        <w:rPr>
          <w:rFonts w:ascii="Times New Roman" w:hAnsi="Times New Roman" w:eastAsia="宋体"/>
          <w:b w:val="0"/>
          <w:sz w:val="24"/>
        </w:rPr>
        <w:t xml:space="preserve">：只有 MnO₂ 给宿主基线、RuO₂ 给金属基线；决定性比较是 </w:t>
      </w:r>
      <w:r>
        <w:rPr>
          <w:rFonts w:ascii="Times New Roman" w:hAnsi="Times New Roman" w:eastAsia="宋体"/>
          <w:b/>
          <w:sz w:val="24"/>
        </w:rPr>
        <w:t>substituted vs impregnated</w:t>
      </w:r>
      <w:r>
        <w:rPr>
          <w:rFonts w:ascii="Times New Roman" w:hAnsi="Times New Roman" w:eastAsia="宋体"/>
          <w:b w:val="0"/>
          <w:sz w:val="24"/>
        </w:rPr>
        <w:t>——</w:t>
      </w:r>
      <w:r>
        <w:rPr>
          <w:rFonts w:ascii="Times New Roman" w:hAnsi="Times New Roman" w:eastAsia="宋体"/>
          <w:b/>
          <w:sz w:val="24"/>
        </w:rPr>
        <w:t>同样的金属、同样的宿主，只有耦合强度不同</w:t>
      </w:r>
      <w:r>
        <w:rPr>
          <w:rFonts w:ascii="Times New Roman" w:hAnsi="Times New Roman" w:eastAsia="宋体"/>
          <w:b w:val="0"/>
          <w:sz w:val="24"/>
        </w:rPr>
        <w:t>。如果取代样不优于浸渍样，说明</w:t>
      </w:r>
      <w:r>
        <w:rPr>
          <w:rFonts w:ascii="Times New Roman" w:hAnsi="Times New Roman" w:eastAsia="宋体"/>
          <w:b/>
          <w:sz w:val="24"/>
        </w:rPr>
        <w:t>界面没有起作用，我的假设就被否证</w:t>
      </w:r>
      <w:r>
        <w:rPr>
          <w:rFonts w:ascii="Times New Roman" w:hAnsi="Times New Roman" w:eastAsia="宋体"/>
          <w:b w:val="0"/>
          <w:sz w:val="24"/>
        </w:rPr>
        <w:t>，我会如实报告。</w:t>
      </w:r>
    </w:p>
    <w:p/>
    <w:p>
      <w:pPr>
        <w:spacing w:line="360" w:lineRule="auto"/>
        <w:ind w:firstLine="420"/>
      </w:pPr>
      <w:r>
        <w:rPr>
          <w:rFonts w:ascii="Times New Roman" w:hAnsi="Times New Roman" w:eastAsia="宋体"/>
          <w:b/>
          <w:sz w:val="24"/>
        </w:rPr>
        <w:t>【底线在哪】</w:t>
      </w:r>
      <w:r>
        <w:rPr>
          <w:rFonts w:ascii="Times New Roman" w:hAnsi="Times New Roman" w:eastAsia="宋体"/>
          <w:b w:val="0"/>
          <w:sz w:val="24"/>
        </w:rPr>
        <w:t xml:space="preserve">：讲到这里必须加一句 </w:t>
      </w:r>
      <w:r>
        <w:rPr>
          <w:rFonts w:ascii="Times New Roman" w:hAnsi="Times New Roman" w:eastAsia="宋体"/>
          <w:b/>
          <w:sz w:val="24"/>
        </w:rPr>
        <w:t>"we hypothesise"</w:t>
      </w:r>
      <w:r>
        <w:rPr>
          <w:rFonts w:ascii="Times New Roman" w:hAnsi="Times New Roman" w:eastAsia="宋体"/>
          <w:b w:val="0"/>
          <w:sz w:val="24"/>
        </w:rPr>
        <w:t>——缓冲与质子受体的角色是</w:t>
      </w:r>
      <w:r>
        <w:rPr>
          <w:rFonts w:ascii="Times New Roman" w:hAnsi="Times New Roman" w:eastAsia="宋体"/>
          <w:b/>
          <w:sz w:val="24"/>
        </w:rPr>
        <w:t>设计假设</w:t>
      </w:r>
      <w:r>
        <w:rPr>
          <w:rFonts w:ascii="Times New Roman" w:hAnsi="Times New Roman" w:eastAsia="宋体"/>
          <w:b w:val="0"/>
          <w:sz w:val="24"/>
        </w:rPr>
        <w:t>，不是已证事实；我能立刻说出验证/否证的实验。</w:t>
      </w:r>
    </w:p>
    <w:p/>
    <w:p>
      <w:pPr>
        <w:spacing w:before="120" w:after="120"/>
        <w:pBdr>
          <w:bottom w:val="single" w:sz="6" w:color="CCCCCC"/>
        </w:pBdr>
      </w:pPr>
    </w:p>
    <w:p/>
    <w:p>
      <w:pPr>
        <w:pStyle w:val="4"/>
        <w:pageBreakBefore w:val="0"/>
      </w:pPr>
      <w:r>
        <w:rPr>
          <w:rFonts w:ascii="Times New Roman" w:hAnsi="Times New Roman" w:eastAsia="宋体"/>
          <w:b/>
          <w:sz w:val="32"/>
        </w:rPr>
        <w:t>主线 4 🔴 二氧化锰自己在酸里到底稳不稳</w:t>
      </w:r>
    </w:p>
    <w:p>
      <w:pPr>
        <w:spacing w:line="360" w:lineRule="auto"/>
        <w:ind w:firstLine="420"/>
      </w:pPr>
      <w:r>
        <w:rPr>
          <w:rFonts w:ascii="Times New Roman" w:hAnsi="Times New Roman" w:eastAsia="宋体"/>
          <w:b/>
          <w:sz w:val="24"/>
        </w:rPr>
        <w:t>Q1. "MnO₂ has a narrow stability window in acid. What is it, and where does the number come from?"</w:t>
      </w:r>
    </w:p>
    <w:p>
      <w:pPr>
        <w:spacing w:before="120" w:after="120"/>
        <w:ind w:left="567" w:right="567"/>
        <w:pBdr>
          <w:left w:val="single" w:sz="12" w:color="6366F1"/>
        </w:pBdr>
      </w:pPr>
      <w:r>
        <w:rPr>
          <w:rFonts w:ascii="Times New Roman" w:hAnsi="Times New Roman" w:eastAsia="宋体"/>
          <w:b/>
          <w:sz w:val="24"/>
        </w:rPr>
        <w:t>A1</w:t>
      </w:r>
      <w:r>
        <w:rPr>
          <w:rFonts w:ascii="Times New Roman" w:hAnsi="Times New Roman" w:eastAsia="宋体"/>
          <w:b w:val="0"/>
          <w:sz w:val="24"/>
        </w:rPr>
        <w:t>: Below about 1.4 V vs SHE manganese dissolves as Mn²⁺; roughly between 1.4 and 1.6 V the dioxide is stable; above about 1.6 V permanganate can form. The figure on my slide is a schematic of manganese Pourbaix thermodynamics, and the literature statement behind it is that a suitable potential window must be identified. (CSC-4 §4.4, p. 2208)</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：低于约 </w:t>
      </w:r>
      <w:r>
        <w:rPr>
          <w:rFonts w:ascii="Times New Roman" w:hAnsi="Times New Roman" w:eastAsia="宋体"/>
          <w:b/>
          <w:sz w:val="24"/>
        </w:rPr>
        <w:t>1.4 V（vs SHE）</w:t>
      </w:r>
      <w:r>
        <w:rPr>
          <w:rFonts w:ascii="Times New Roman" w:hAnsi="Times New Roman" w:eastAsia="宋体"/>
          <w:b w:val="0"/>
          <w:sz w:val="24"/>
        </w:rPr>
        <w:t xml:space="preserve">锰以 Mn²⁺ 溶解；约 </w:t>
      </w:r>
      <w:r>
        <w:rPr>
          <w:rFonts w:ascii="Times New Roman" w:hAnsi="Times New Roman" w:eastAsia="宋体"/>
          <w:b/>
          <w:sz w:val="24"/>
        </w:rPr>
        <w:t>1.4–1.6 V</w:t>
      </w:r>
      <w:r>
        <w:rPr>
          <w:rFonts w:ascii="Times New Roman" w:hAnsi="Times New Roman" w:eastAsia="宋体"/>
          <w:b w:val="0"/>
          <w:sz w:val="24"/>
        </w:rPr>
        <w:t xml:space="preserve"> 二氧化锰稳定；高于约 </w:t>
      </w:r>
      <w:r>
        <w:rPr>
          <w:rFonts w:ascii="Times New Roman" w:hAnsi="Times New Roman" w:eastAsia="宋体"/>
          <w:b/>
          <w:sz w:val="24"/>
        </w:rPr>
        <w:t>1.6 V</w:t>
      </w:r>
      <w:r>
        <w:rPr>
          <w:rFonts w:ascii="Times New Roman" w:hAnsi="Times New Roman" w:eastAsia="宋体"/>
          <w:b w:val="0"/>
          <w:sz w:val="24"/>
        </w:rPr>
        <w:t xml:space="preserve"> 可能生成高锰酸根。幻灯片上的图是锰的 Pourbaix 热力学</w:t>
      </w:r>
      <w:r>
        <w:rPr>
          <w:rFonts w:ascii="Times New Roman" w:hAnsi="Times New Roman" w:eastAsia="宋体"/>
          <w:b/>
          <w:sz w:val="24"/>
        </w:rPr>
        <w:t>示意</w:t>
      </w:r>
      <w:r>
        <w:rPr>
          <w:rFonts w:ascii="Times New Roman" w:hAnsi="Times New Roman" w:eastAsia="宋体"/>
          <w:b w:val="0"/>
          <w:sz w:val="24"/>
        </w:rPr>
        <w:t>；其文献依据是"</w:t>
      </w:r>
      <w:r>
        <w:rPr>
          <w:rFonts w:ascii="Times New Roman" w:hAnsi="Times New Roman" w:eastAsia="宋体"/>
          <w:b/>
          <w:sz w:val="24"/>
        </w:rPr>
        <w:t>必须先确定合适的电位窗口</w:t>
      </w:r>
      <w:r>
        <w:rPr>
          <w:rFonts w:ascii="Times New Roman" w:hAnsi="Times New Roman" w:eastAsia="宋体"/>
          <w:b w:val="0"/>
          <w:sz w:val="24"/>
        </w:rPr>
        <w:t>"。</w:t>
      </w:r>
    </w:p>
    <w:p/>
    <w:p>
      <w:pPr>
        <w:spacing w:line="360" w:lineRule="auto"/>
        <w:ind w:firstLine="420"/>
      </w:pPr>
      <w:r>
        <w:rPr>
          <w:rFonts w:ascii="Times New Roman" w:hAnsi="Times New Roman" w:eastAsia="宋体"/>
          <w:b/>
          <w:sz w:val="24"/>
        </w:rPr>
        <w:t>Q2. "But γ-MnO₂ is reported for 8000 hours at pH 2 — isn't that contradictory?"</w:t>
      </w:r>
    </w:p>
    <w:p>
      <w:pPr>
        <w:spacing w:before="120" w:after="120"/>
        <w:ind w:left="567" w:right="567"/>
        <w:pBdr>
          <w:left w:val="single" w:sz="12" w:color="6366F1"/>
        </w:pBdr>
      </w:pPr>
      <w:r>
        <w:rPr>
          <w:rFonts w:ascii="Times New Roman" w:hAnsi="Times New Roman" w:eastAsia="宋体"/>
          <w:b/>
          <w:sz w:val="24"/>
        </w:rPr>
        <w:t>A2</w:t>
      </w:r>
      <w:r>
        <w:rPr>
          <w:rFonts w:ascii="Times New Roman" w:hAnsi="Times New Roman" w:eastAsia="宋体"/>
          <w:b w:val="0"/>
          <w:sz w:val="24"/>
        </w:rPr>
        <w:t>: It is not contradictory, it is conditional: that lifetime was obtained at a particular potential and loading, and the same page attaches the warning that the window must be identified. A window is a range, not a verdict on the material. My job is to measure the window for my own film rather than inherit someone else's conditions.</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：不矛盾，是</w:t>
      </w:r>
      <w:r>
        <w:rPr>
          <w:rFonts w:ascii="Times New Roman" w:hAnsi="Times New Roman" w:eastAsia="宋体"/>
          <w:b/>
          <w:sz w:val="24"/>
        </w:rPr>
        <w:t>有条件的</w:t>
      </w:r>
      <w:r>
        <w:rPr>
          <w:rFonts w:ascii="Times New Roman" w:hAnsi="Times New Roman" w:eastAsia="宋体"/>
          <w:b w:val="0"/>
          <w:sz w:val="24"/>
        </w:rPr>
        <w:t>：那个寿命是在特定电位与载量下取得的，而同一页还写着"必须先确定窗口"。</w:t>
      </w:r>
      <w:r>
        <w:rPr>
          <w:rFonts w:ascii="Times New Roman" w:hAnsi="Times New Roman" w:eastAsia="宋体"/>
          <w:b/>
          <w:sz w:val="24"/>
        </w:rPr>
        <w:t>窗口是一个范围，不是对材料的判决</w:t>
      </w:r>
      <w:r>
        <w:rPr>
          <w:rFonts w:ascii="Times New Roman" w:hAnsi="Times New Roman" w:eastAsia="宋体"/>
          <w:b w:val="0"/>
          <w:sz w:val="24"/>
        </w:rPr>
        <w:t>。我的任务是</w:t>
      </w:r>
      <w:r>
        <w:rPr>
          <w:rFonts w:ascii="Times New Roman" w:hAnsi="Times New Roman" w:eastAsia="宋体"/>
          <w:b/>
          <w:sz w:val="24"/>
        </w:rPr>
        <w:t>测我自己膜的窗口</w:t>
      </w:r>
      <w:r>
        <w:rPr>
          <w:rFonts w:ascii="Times New Roman" w:hAnsi="Times New Roman" w:eastAsia="宋体"/>
          <w:b w:val="0"/>
          <w:sz w:val="24"/>
        </w:rPr>
        <w:t>，而不是继承别人的条件。</w:t>
      </w:r>
    </w:p>
    <w:p/>
    <w:p>
      <w:pPr>
        <w:spacing w:line="360" w:lineRule="auto"/>
        <w:ind w:firstLine="420"/>
      </w:pPr>
      <w:r>
        <w:rPr>
          <w:rFonts w:ascii="Times New Roman" w:hAnsi="Times New Roman" w:eastAsia="宋体"/>
          <w:b/>
          <w:sz w:val="24"/>
        </w:rPr>
        <w:t>Q3（最狠）. "PEM operation wants high current density, which means high potential — and high potential is where permanganate forms. So isn't your host doomed?"</w:t>
      </w:r>
    </w:p>
    <w:p>
      <w:pPr>
        <w:spacing w:before="120" w:after="120"/>
        <w:ind w:left="567" w:right="567"/>
        <w:pBdr>
          <w:left w:val="single" w:sz="12" w:color="6366F1"/>
        </w:pBdr>
      </w:pPr>
      <w:r>
        <w:rPr>
          <w:rFonts w:ascii="Times New Roman" w:hAnsi="Times New Roman" w:eastAsia="宋体"/>
          <w:b/>
          <w:sz w:val="24"/>
        </w:rPr>
        <w:t>A3</w:t>
      </w:r>
      <w:r>
        <w:rPr>
          <w:rFonts w:ascii="Times New Roman" w:hAnsi="Times New Roman" w:eastAsia="宋体"/>
          <w:b w:val="0"/>
          <w:sz w:val="24"/>
        </w:rPr>
        <w:t>: That is the central risk of the project and I will not hide it. Three responses. First, the local environment at the electrode is not the bulk: NE-2 showed that the interfacial environment can be very different from the bulk, and in acid the local pH is actually pushed lower by the protons generated — so we must measure, not assume. Second, the window itself can be moved by phase and doping, which is why the no-go branch includes changing the MnO₂ phase and the oxygen coordination. Third, if the window cannot be extended, the honest outcome is that this host can only be used in a limited potential range, and that is a result my mentor can act on — he has an alternative topic ready.</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：这是</w:t>
      </w:r>
      <w:r>
        <w:rPr>
          <w:rFonts w:ascii="Times New Roman" w:hAnsi="Times New Roman" w:eastAsia="宋体"/>
          <w:b/>
          <w:sz w:val="24"/>
        </w:rPr>
        <w:t>本课题的核心风险，我不会掩饰</w:t>
      </w:r>
      <w:r>
        <w:rPr>
          <w:rFonts w:ascii="Times New Roman" w:hAnsi="Times New Roman" w:eastAsia="宋体"/>
          <w:b w:val="0"/>
          <w:sz w:val="24"/>
        </w:rPr>
        <w:t xml:space="preserve">。三点回应：① </w:t>
      </w:r>
      <w:r>
        <w:rPr>
          <w:rFonts w:ascii="Times New Roman" w:hAnsi="Times New Roman" w:eastAsia="宋体"/>
          <w:b/>
          <w:sz w:val="24"/>
        </w:rPr>
        <w:t>电极附近的局部环境不等于本体</w:t>
      </w:r>
      <w:r>
        <w:rPr>
          <w:rFonts w:ascii="Times New Roman" w:hAnsi="Times New Roman" w:eastAsia="宋体"/>
          <w:b w:val="0"/>
          <w:sz w:val="24"/>
        </w:rPr>
        <w:t>——NE-2 证明界面环境可以与本征差别很大，而酸性下析氧会产生质子、让局部 pH 更低，所以</w:t>
      </w:r>
      <w:r>
        <w:rPr>
          <w:rFonts w:ascii="Times New Roman" w:hAnsi="Times New Roman" w:eastAsia="宋体"/>
          <w:b/>
          <w:sz w:val="24"/>
        </w:rPr>
        <w:t>必须实测、不能假设</w:t>
      </w:r>
      <w:r>
        <w:rPr>
          <w:rFonts w:ascii="Times New Roman" w:hAnsi="Times New Roman" w:eastAsia="宋体"/>
          <w:b w:val="0"/>
          <w:sz w:val="24"/>
        </w:rPr>
        <w:t>；② 窗口本身可以靠</w:t>
      </w:r>
      <w:r>
        <w:rPr>
          <w:rFonts w:ascii="Times New Roman" w:hAnsi="Times New Roman" w:eastAsia="宋体"/>
          <w:b/>
          <w:sz w:val="24"/>
        </w:rPr>
        <w:t>相与掺杂</w:t>
      </w:r>
      <w:r>
        <w:rPr>
          <w:rFonts w:ascii="Times New Roman" w:hAnsi="Times New Roman" w:eastAsia="宋体"/>
          <w:b w:val="0"/>
          <w:sz w:val="24"/>
        </w:rPr>
        <w:t>移动——所以 no-go 分支里就包含换相与改氧配位；③ 如果窗口无法扩展，</w:t>
      </w:r>
      <w:r>
        <w:rPr>
          <w:rFonts w:ascii="Times New Roman" w:hAnsi="Times New Roman" w:eastAsia="宋体"/>
          <w:b/>
          <w:sz w:val="24"/>
        </w:rPr>
        <w:t>诚实的结论是"该宿主只能用于有限电位区间"</w:t>
      </w:r>
      <w:r>
        <w:rPr>
          <w:rFonts w:ascii="Times New Roman" w:hAnsi="Times New Roman" w:eastAsia="宋体"/>
          <w:b w:val="0"/>
          <w:sz w:val="24"/>
        </w:rPr>
        <w:t>，这也是导师可以据此决策的结果（他本就留了备选课题）。</w:t>
      </w:r>
    </w:p>
    <w:p/>
    <w:p>
      <w:pPr>
        <w:spacing w:line="360" w:lineRule="auto"/>
        <w:ind w:firstLine="420"/>
      </w:pPr>
      <w:r>
        <w:rPr>
          <w:rFonts w:ascii="Times New Roman" w:hAnsi="Times New Roman" w:eastAsia="宋体"/>
          <w:b/>
          <w:sz w:val="24"/>
        </w:rPr>
        <w:t>【底线在哪】</w:t>
      </w:r>
      <w:r>
        <w:rPr>
          <w:rFonts w:ascii="Times New Roman" w:hAnsi="Times New Roman" w:eastAsia="宋体"/>
          <w:b w:val="0"/>
          <w:sz w:val="24"/>
        </w:rPr>
        <w:t>：这是最可能让 PI 皱眉的问题，</w:t>
      </w:r>
      <w:r>
        <w:rPr>
          <w:rFonts w:ascii="Times New Roman" w:hAnsi="Times New Roman" w:eastAsia="宋体"/>
          <w:b/>
          <w:sz w:val="24"/>
        </w:rPr>
        <w:t>主动承认风险 + 给出可执行的三条路径</w:t>
      </w:r>
      <w:r>
        <w:rPr>
          <w:rFonts w:ascii="Times New Roman" w:hAnsi="Times New Roman" w:eastAsia="宋体"/>
          <w:b w:val="0"/>
          <w:sz w:val="24"/>
        </w:rPr>
        <w:t>，比强辩有效得多。</w:t>
      </w:r>
    </w:p>
    <w:p/>
    <w:p>
      <w:pPr>
        <w:spacing w:before="120" w:after="120"/>
        <w:pBdr>
          <w:bottom w:val="single" w:sz="6" w:color="CCCCCC"/>
        </w:pBdr>
      </w:pPr>
    </w:p>
    <w:p/>
    <w:p>
      <w:pPr>
        <w:pStyle w:val="4"/>
        <w:pageBreakBefore w:val="0"/>
      </w:pPr>
      <w:r>
        <w:rPr>
          <w:rFonts w:ascii="Times New Roman" w:hAnsi="Times New Roman" w:eastAsia="宋体"/>
          <w:b/>
          <w:sz w:val="32"/>
        </w:rPr>
        <w:t>主线 5 🔴 电沉积与"工艺杠杆"（含电量口径）</w:t>
      </w:r>
    </w:p>
    <w:p>
      <w:pPr>
        <w:spacing w:line="360" w:lineRule="auto"/>
        <w:ind w:firstLine="420"/>
      </w:pPr>
      <w:r>
        <w:rPr>
          <w:rFonts w:ascii="Times New Roman" w:hAnsi="Times New Roman" w:eastAsia="宋体"/>
          <w:b/>
          <w:sz w:val="24"/>
        </w:rPr>
        <w:t>Q1. "Why electrodeposition? Hydrothermal synthesis is more common."</w:t>
      </w:r>
    </w:p>
    <w:p>
      <w:pPr>
        <w:spacing w:before="120" w:after="120"/>
        <w:ind w:left="567" w:right="567"/>
        <w:pBdr>
          <w:left w:val="single" w:sz="12" w:color="6366F1"/>
        </w:pBdr>
      </w:pPr>
      <w:r>
        <w:rPr>
          <w:rFonts w:ascii="Times New Roman" w:hAnsi="Times New Roman" w:eastAsia="宋体"/>
          <w:b/>
          <w:sz w:val="24"/>
        </w:rPr>
        <w:t>A1</w:t>
      </w:r>
      <w:r>
        <w:rPr>
          <w:rFonts w:ascii="Times New Roman" w:hAnsi="Times New Roman" w:eastAsia="宋体"/>
          <w:b w:val="0"/>
          <w:sz w:val="24"/>
        </w:rPr>
        <w:t>: Because I need controllability, not just a material: the amount deposited is set by charge, it works near room temperature on a conductive substrate, it is scalable, and — most importantly — the deposition parameters let me scan the density and configuration of the Ru–O–Mn coupling. The literature provides the chemistry of Ru on MnO₂; it does not provide this control.</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：因为我需要的是</w:t>
      </w:r>
      <w:r>
        <w:rPr>
          <w:rFonts w:ascii="Times New Roman" w:hAnsi="Times New Roman" w:eastAsia="宋体"/>
          <w:b/>
          <w:sz w:val="24"/>
        </w:rPr>
        <w:t>可控性</w:t>
      </w:r>
      <w:r>
        <w:rPr>
          <w:rFonts w:ascii="Times New Roman" w:hAnsi="Times New Roman" w:eastAsia="宋体"/>
          <w:b w:val="0"/>
          <w:sz w:val="24"/>
        </w:rPr>
        <w:t>而不只是一个材料：沉积量由电量决定、接近室温、在导电基底上可放大；最关键的是</w:t>
      </w:r>
      <w:r>
        <w:rPr>
          <w:rFonts w:ascii="Times New Roman" w:hAnsi="Times New Roman" w:eastAsia="宋体"/>
          <w:b/>
          <w:sz w:val="24"/>
        </w:rPr>
        <w:t>沉积参数让我能扫描 Ru–O–Mn 耦合的密度与构型</w:t>
      </w:r>
      <w:r>
        <w:rPr>
          <w:rFonts w:ascii="Times New Roman" w:hAnsi="Times New Roman" w:eastAsia="宋体"/>
          <w:b w:val="0"/>
          <w:sz w:val="24"/>
        </w:rPr>
        <w:t>。文献给了"Ru 在 MnO₂ 上"的化学，没给这种控制。</w:t>
      </w:r>
    </w:p>
    <w:p/>
    <w:p>
      <w:pPr>
        <w:spacing w:line="360" w:lineRule="auto"/>
        <w:ind w:firstLine="420"/>
      </w:pPr>
      <w:r>
        <w:rPr>
          <w:rFonts w:ascii="Times New Roman" w:hAnsi="Times New Roman" w:eastAsia="宋体"/>
          <w:b/>
          <w:sz w:val="24"/>
        </w:rPr>
        <w:t>Q2. "What deposition charge do you use, and how do you know it is the right scale?"</w:t>
      </w:r>
    </w:p>
    <w:p>
      <w:pPr>
        <w:spacing w:before="120" w:after="120"/>
        <w:ind w:left="567" w:right="567"/>
        <w:pBdr>
          <w:left w:val="single" w:sz="12" w:color="6366F1"/>
        </w:pBdr>
      </w:pPr>
      <w:r>
        <w:rPr>
          <w:rFonts w:ascii="Times New Roman" w:hAnsi="Times New Roman" w:eastAsia="宋体"/>
          <w:b/>
          <w:sz w:val="24"/>
        </w:rPr>
        <w:t>A2</w:t>
      </w:r>
      <w:r>
        <w:rPr>
          <w:rFonts w:ascii="Times New Roman" w:hAnsi="Times New Roman" w:eastAsia="宋体"/>
          <w:b w:val="0"/>
          <w:sz w:val="24"/>
        </w:rPr>
        <w:t>: The host is deposited at 7 mA cm⁻² for 15 minutes, about 6.3 C cm⁻², which by Faraday's law is roughly 2.8 mg cm⁻² of MnO₂ — a few micrometres, the thickness needed to have interlayer sites that can host the metal. The ruthenium loading is a separate, much smaller quantity, in the near-single-atom range. I will scan the host charge at 3.15, 6.3 and 12.6 C cm⁻².</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：宿主是 </w:t>
      </w:r>
      <w:r>
        <w:rPr>
          <w:rFonts w:ascii="Times New Roman" w:hAnsi="Times New Roman" w:eastAsia="宋体"/>
          <w:b/>
          <w:sz w:val="24"/>
        </w:rPr>
        <w:t>7 mA cm⁻² × 15 min ≈ 6.3 C cm⁻²</w:t>
      </w:r>
      <w:r>
        <w:rPr>
          <w:rFonts w:ascii="Times New Roman" w:hAnsi="Times New Roman" w:eastAsia="宋体"/>
          <w:b w:val="0"/>
          <w:sz w:val="24"/>
        </w:rPr>
        <w:t xml:space="preserve">；按法拉第定律约 </w:t>
      </w:r>
      <w:r>
        <w:rPr>
          <w:rFonts w:ascii="Times New Roman" w:hAnsi="Times New Roman" w:eastAsia="宋体"/>
          <w:b/>
          <w:sz w:val="24"/>
        </w:rPr>
        <w:t>2.8 mg cm⁻²</w:t>
      </w:r>
      <w:r>
        <w:rPr>
          <w:rFonts w:ascii="Times New Roman" w:hAnsi="Times New Roman" w:eastAsia="宋体"/>
          <w:b w:val="0"/>
          <w:sz w:val="24"/>
        </w:rPr>
        <w:t xml:space="preserve"> 的 MnO₂，</w:t>
      </w:r>
      <w:r>
        <w:rPr>
          <w:rFonts w:ascii="Times New Roman" w:hAnsi="Times New Roman" w:eastAsia="宋体"/>
          <w:b/>
          <w:sz w:val="24"/>
        </w:rPr>
        <w:t>微米级厚度</w:t>
      </w:r>
      <w:r>
        <w:rPr>
          <w:rFonts w:ascii="Times New Roman" w:hAnsi="Times New Roman" w:eastAsia="宋体"/>
          <w:b w:val="0"/>
          <w:sz w:val="24"/>
        </w:rPr>
        <w:t>——这才有"层间"位点容纳金属。</w:t>
      </w:r>
      <w:r>
        <w:rPr>
          <w:rFonts w:ascii="Times New Roman" w:hAnsi="Times New Roman" w:eastAsia="宋体"/>
          <w:b/>
          <w:sz w:val="24"/>
        </w:rPr>
        <w:t>钌载量是另一个量</w:t>
      </w:r>
      <w:r>
        <w:rPr>
          <w:rFonts w:ascii="Times New Roman" w:hAnsi="Times New Roman" w:eastAsia="宋体"/>
          <w:b w:val="0"/>
          <w:sz w:val="24"/>
        </w:rPr>
        <w:t xml:space="preserve">，在近单原子区间。宿主电量我会做 </w:t>
      </w:r>
      <w:r>
        <w:rPr>
          <w:rFonts w:ascii="Times New Roman" w:hAnsi="Times New Roman" w:eastAsia="宋体"/>
          <w:b/>
          <w:sz w:val="24"/>
        </w:rPr>
        <w:t>3.15 / 6.3 / 12.6 C cm⁻²</w:t>
      </w:r>
      <w:r>
        <w:rPr>
          <w:rFonts w:ascii="Times New Roman" w:hAnsi="Times New Roman" w:eastAsia="宋体"/>
          <w:b w:val="0"/>
          <w:sz w:val="24"/>
        </w:rPr>
        <w:t xml:space="preserve"> 三档扫描。</w:t>
      </w:r>
    </w:p>
    <w:p/>
    <w:p>
      <w:pPr>
        <w:spacing w:line="360" w:lineRule="auto"/>
        <w:ind w:firstLine="420"/>
      </w:pPr>
      <w:r>
        <w:rPr>
          <w:rFonts w:ascii="Times New Roman" w:hAnsi="Times New Roman" w:eastAsia="宋体"/>
          <w:b/>
          <w:sz w:val="24"/>
        </w:rPr>
        <w:t>Q3（最狠）. "You are quoting a thickness from Faraday's law — what assumptions are you making, and what happens if they are wrong?"</w:t>
      </w:r>
    </w:p>
    <w:p>
      <w:pPr>
        <w:spacing w:before="120" w:after="120"/>
        <w:ind w:left="567" w:right="567"/>
        <w:pBdr>
          <w:left w:val="single" w:sz="12" w:color="6366F1"/>
        </w:pBdr>
      </w:pPr>
      <w:r>
        <w:rPr>
          <w:rFonts w:ascii="Times New Roman" w:hAnsi="Times New Roman" w:eastAsia="宋体"/>
          <w:b/>
          <w:sz w:val="24"/>
        </w:rPr>
        <w:t>A3</w:t>
      </w:r>
      <w:r>
        <w:rPr>
          <w:rFonts w:ascii="Times New Roman" w:hAnsi="Times New Roman" w:eastAsia="宋体"/>
          <w:b w:val="0"/>
          <w:sz w:val="24"/>
        </w:rPr>
        <w:t>: I assume two electrons per manganese and a dense film, giving about 5.6 µm; with the apparent densities reported for electrodeposited MnO₂ — 1.25 to 2.5 g cm⁻³ — the range is 11 to 23 µm. So the absolute thickness is uncertain by roughly a factor of three, which is exactly why charge is the control variable and thickness is measured, not assumed: I will confirm it by cross-section SEM and by mass loading.</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：我假设的是</w:t>
      </w:r>
      <w:r>
        <w:rPr>
          <w:rFonts w:ascii="Times New Roman" w:hAnsi="Times New Roman" w:eastAsia="宋体"/>
          <w:b/>
          <w:sz w:val="24"/>
        </w:rPr>
        <w:t>每个锰两个电子</w:t>
      </w:r>
      <w:r>
        <w:rPr>
          <w:rFonts w:ascii="Times New Roman" w:hAnsi="Times New Roman" w:eastAsia="宋体"/>
          <w:b w:val="0"/>
          <w:sz w:val="24"/>
        </w:rPr>
        <w:t xml:space="preserve">且膜致密 → </w:t>
      </w:r>
      <w:r>
        <w:rPr>
          <w:rFonts w:ascii="Times New Roman" w:hAnsi="Times New Roman" w:eastAsia="宋体"/>
          <w:b/>
          <w:sz w:val="24"/>
        </w:rPr>
        <w:t>约 5.6 µm</w:t>
      </w:r>
      <w:r>
        <w:rPr>
          <w:rFonts w:ascii="Times New Roman" w:hAnsi="Times New Roman" w:eastAsia="宋体"/>
          <w:b w:val="0"/>
          <w:sz w:val="24"/>
        </w:rPr>
        <w:t xml:space="preserve">；若用文献实测的电沉积 MnO₂ 表观密度（1.25–2.5 g cm⁻³），范围是 </w:t>
      </w:r>
      <w:r>
        <w:rPr>
          <w:rFonts w:ascii="Times New Roman" w:hAnsi="Times New Roman" w:eastAsia="宋体"/>
          <w:b/>
          <w:sz w:val="24"/>
        </w:rPr>
        <w:t>11–23 µm</w:t>
      </w:r>
      <w:r>
        <w:rPr>
          <w:rFonts w:ascii="Times New Roman" w:hAnsi="Times New Roman" w:eastAsia="宋体"/>
          <w:b w:val="0"/>
          <w:sz w:val="24"/>
        </w:rPr>
        <w:t>。</w:t>
      </w:r>
      <w:r>
        <w:rPr>
          <w:rFonts w:ascii="Times New Roman" w:hAnsi="Times New Roman" w:eastAsia="宋体"/>
          <w:b/>
          <w:sz w:val="24"/>
        </w:rPr>
        <w:t>绝对厚度有约三倍的不确定度</w:t>
      </w:r>
      <w:r>
        <w:rPr>
          <w:rFonts w:ascii="Times New Roman" w:hAnsi="Times New Roman" w:eastAsia="宋体"/>
          <w:b w:val="0"/>
          <w:sz w:val="24"/>
        </w:rPr>
        <w:t>——正因如此：</w:t>
      </w:r>
      <w:r>
        <w:rPr>
          <w:rFonts w:ascii="Times New Roman" w:hAnsi="Times New Roman" w:eastAsia="宋体"/>
          <w:b/>
          <w:sz w:val="24"/>
        </w:rPr>
        <w:t>电量是控制量，厚度要测不要假设</w:t>
      </w:r>
      <w:r>
        <w:rPr>
          <w:rFonts w:ascii="Times New Roman" w:hAnsi="Times New Roman" w:eastAsia="宋体"/>
          <w:b w:val="0"/>
          <w:sz w:val="24"/>
        </w:rPr>
        <w:t>（用截面 SEM 与称重确认）。</w:t>
      </w:r>
    </w:p>
    <w:p/>
    <w:p>
      <w:pPr>
        <w:spacing w:line="360" w:lineRule="auto"/>
        <w:ind w:firstLine="420"/>
      </w:pPr>
      <w:r>
        <w:rPr>
          <w:rFonts w:ascii="Times New Roman" w:hAnsi="Times New Roman" w:eastAsia="宋体"/>
          <w:b/>
          <w:sz w:val="24"/>
        </w:rPr>
        <w:t>【底线在哪】</w:t>
      </w:r>
      <w:r>
        <w:rPr>
          <w:rFonts w:ascii="Times New Roman" w:hAnsi="Times New Roman" w:eastAsia="宋体"/>
          <w:b w:val="0"/>
          <w:sz w:val="24"/>
        </w:rPr>
        <w:t>：被问"最优电量是多少"就说</w:t>
      </w:r>
      <w:r>
        <w:rPr>
          <w:rFonts w:ascii="Times New Roman" w:hAnsi="Times New Roman" w:eastAsia="宋体"/>
          <w:b/>
          <w:sz w:val="24"/>
        </w:rPr>
        <w:t>不知道、正在扫</w:t>
      </w:r>
      <w:r>
        <w:rPr>
          <w:rFonts w:ascii="Times New Roman" w:hAnsi="Times New Roman" w:eastAsia="宋体"/>
          <w:b w:val="0"/>
          <w:sz w:val="24"/>
        </w:rPr>
        <w:t>；这不是示弱，是显示你有实验设计。</w:t>
      </w:r>
    </w:p>
    <w:p/>
    <w:p>
      <w:pPr>
        <w:spacing w:before="120" w:after="120"/>
        <w:pBdr>
          <w:bottom w:val="single" w:sz="6" w:color="CCCCCC"/>
        </w:pBdr>
      </w:pPr>
    </w:p>
    <w:p/>
    <w:p>
      <w:pPr>
        <w:pStyle w:val="4"/>
        <w:pageBreakBefore w:val="0"/>
      </w:pPr>
      <w:r>
        <w:rPr>
          <w:rFonts w:ascii="Times New Roman" w:hAnsi="Times New Roman" w:eastAsia="宋体"/>
          <w:b/>
          <w:sz w:val="32"/>
        </w:rPr>
        <w:t>主线 6 🔴 怎么证明"稳住了"（溶解学）</w:t>
      </w:r>
    </w:p>
    <w:p>
      <w:pPr>
        <w:spacing w:line="360" w:lineRule="auto"/>
        <w:ind w:firstLine="420"/>
      </w:pPr>
      <w:r>
        <w:rPr>
          <w:rFonts w:ascii="Times New Roman" w:hAnsi="Times New Roman" w:eastAsia="宋体"/>
          <w:b/>
          <w:sz w:val="24"/>
        </w:rPr>
        <w:t>Q1. "Overpotential is easy to report. Why do you insist on dissolution metrics?"</w:t>
      </w:r>
    </w:p>
    <w:p>
      <w:pPr>
        <w:spacing w:before="120" w:after="120"/>
        <w:ind w:left="567" w:right="567"/>
        <w:pBdr>
          <w:left w:val="single" w:sz="12" w:color="6366F1"/>
        </w:pBdr>
      </w:pPr>
      <w:r>
        <w:rPr>
          <w:rFonts w:ascii="Times New Roman" w:hAnsi="Times New Roman" w:eastAsia="宋体"/>
          <w:b/>
          <w:sz w:val="24"/>
        </w:rPr>
        <w:t>A1</w:t>
      </w:r>
      <w:r>
        <w:rPr>
          <w:rFonts w:ascii="Times New Roman" w:hAnsi="Times New Roman" w:eastAsia="宋体"/>
          <w:b w:val="0"/>
          <w:sz w:val="24"/>
        </w:rPr>
        <w:t>: Because they measure different things: a catalyst can be highly active and dissolve quickly. If the claim is stabilisation, the evidence has to be dissolution. The assigned reviews report decay rates, not dissolution, so the discriminating data is missing from the literature — that is part of my contribution.</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：因为两者测的不是一回事：材料可以</w:t>
      </w:r>
      <w:r>
        <w:rPr>
          <w:rFonts w:ascii="Times New Roman" w:hAnsi="Times New Roman" w:eastAsia="宋体"/>
          <w:b/>
          <w:sz w:val="24"/>
        </w:rPr>
        <w:t>又活泼又溶得快</w:t>
      </w:r>
      <w:r>
        <w:rPr>
          <w:rFonts w:ascii="Times New Roman" w:hAnsi="Times New Roman" w:eastAsia="宋体"/>
          <w:b w:val="0"/>
          <w:sz w:val="24"/>
        </w:rPr>
        <w:t>。既然主张是"稳定化"，证据就必须是</w:t>
      </w:r>
      <w:r>
        <w:rPr>
          <w:rFonts w:ascii="Times New Roman" w:hAnsi="Times New Roman" w:eastAsia="宋体"/>
          <w:b/>
          <w:sz w:val="24"/>
        </w:rPr>
        <w:t>溶解</w:t>
      </w:r>
      <w:r>
        <w:rPr>
          <w:rFonts w:ascii="Times New Roman" w:hAnsi="Times New Roman" w:eastAsia="宋体"/>
          <w:b w:val="0"/>
          <w:sz w:val="24"/>
        </w:rPr>
        <w:t>。指定文献只报</w:t>
      </w:r>
      <w:r>
        <w:rPr>
          <w:rFonts w:ascii="Times New Roman" w:hAnsi="Times New Roman" w:eastAsia="宋体"/>
          <w:b/>
          <w:sz w:val="24"/>
        </w:rPr>
        <w:t>衰减率</w:t>
      </w:r>
      <w:r>
        <w:rPr>
          <w:rFonts w:ascii="Times New Roman" w:hAnsi="Times New Roman" w:eastAsia="宋体"/>
          <w:b w:val="0"/>
          <w:sz w:val="24"/>
        </w:rPr>
        <w:t>、不报溶解，所以这个关键数据在文献里是缺的——</w:t>
      </w:r>
      <w:r>
        <w:rPr>
          <w:rFonts w:ascii="Times New Roman" w:hAnsi="Times New Roman" w:eastAsia="宋体"/>
          <w:b/>
          <w:sz w:val="24"/>
        </w:rPr>
        <w:t>这正是我的贡献之一</w:t>
      </w:r>
      <w:r>
        <w:rPr>
          <w:rFonts w:ascii="Times New Roman" w:hAnsi="Times New Roman" w:eastAsia="宋体"/>
          <w:b w:val="0"/>
          <w:sz w:val="24"/>
        </w:rPr>
        <w:t>。</w:t>
      </w:r>
    </w:p>
    <w:p/>
    <w:p>
      <w:pPr>
        <w:spacing w:line="360" w:lineRule="auto"/>
        <w:ind w:firstLine="420"/>
      </w:pPr>
      <w:r>
        <w:rPr>
          <w:rFonts w:ascii="Times New Roman" w:hAnsi="Times New Roman" w:eastAsia="宋体"/>
          <w:b/>
          <w:sz w:val="24"/>
        </w:rPr>
        <w:t>Q2. "What is a stability number, and why is it better than hours?"</w:t>
      </w:r>
    </w:p>
    <w:p>
      <w:pPr>
        <w:spacing w:before="120" w:after="120"/>
        <w:ind w:left="567" w:right="567"/>
        <w:pBdr>
          <w:left w:val="single" w:sz="12" w:color="6366F1"/>
        </w:pBdr>
      </w:pPr>
      <w:r>
        <w:rPr>
          <w:rFonts w:ascii="Times New Roman" w:hAnsi="Times New Roman" w:eastAsia="宋体"/>
          <w:b/>
          <w:sz w:val="24"/>
        </w:rPr>
        <w:t>A2</w:t>
      </w:r>
      <w:r>
        <w:rPr>
          <w:rFonts w:ascii="Times New Roman" w:hAnsi="Times New Roman" w:eastAsia="宋体"/>
          <w:b w:val="0"/>
          <w:sz w:val="24"/>
        </w:rPr>
        <w:t>: It is the number of O₂ molecules evolved per dissolved metal atom. Hours are not comparable across catalysts because loading and current density differ; a ratio of product to dissolved metal is comparable, and it is the metric the stability literature itself uses.</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：是</w:t>
      </w:r>
      <w:r>
        <w:rPr>
          <w:rFonts w:ascii="Times New Roman" w:hAnsi="Times New Roman" w:eastAsia="宋体"/>
          <w:b/>
          <w:sz w:val="24"/>
        </w:rPr>
        <w:t>每溶解一个金属原子所析出的 O₂ 分子数</w:t>
      </w:r>
      <w:r>
        <w:rPr>
          <w:rFonts w:ascii="Times New Roman" w:hAnsi="Times New Roman" w:eastAsia="宋体"/>
          <w:b w:val="0"/>
          <w:sz w:val="24"/>
        </w:rPr>
        <w:t>。"小时数"在不同载量/电流密度下不可比；</w:t>
      </w:r>
      <w:r>
        <w:rPr>
          <w:rFonts w:ascii="Times New Roman" w:hAnsi="Times New Roman" w:eastAsia="宋体"/>
          <w:b/>
          <w:sz w:val="24"/>
        </w:rPr>
        <w:t>产物与溶解量的比值</w:t>
      </w:r>
      <w:r>
        <w:rPr>
          <w:rFonts w:ascii="Times New Roman" w:hAnsi="Times New Roman" w:eastAsia="宋体"/>
          <w:b w:val="0"/>
          <w:sz w:val="24"/>
        </w:rPr>
        <w:t>才可比，而且这也是稳定性文献自己采用的指标。</w:t>
      </w:r>
    </w:p>
    <w:p/>
    <w:p>
      <w:pPr>
        <w:spacing w:line="360" w:lineRule="auto"/>
        <w:ind w:firstLine="420"/>
      </w:pPr>
      <w:r>
        <w:rPr>
          <w:rFonts w:ascii="Times New Roman" w:hAnsi="Times New Roman" w:eastAsia="宋体"/>
          <w:b/>
          <w:sz w:val="24"/>
        </w:rPr>
        <w:t>Q3（最狠）. "A high S-number can also mean low activity. How do you avoid reporting a stable but useless catalyst?"</w:t>
      </w:r>
    </w:p>
    <w:p>
      <w:pPr>
        <w:spacing w:before="120" w:after="120"/>
        <w:ind w:left="567" w:right="567"/>
        <w:pBdr>
          <w:left w:val="single" w:sz="12" w:color="6366F1"/>
        </w:pBdr>
      </w:pPr>
      <w:r>
        <w:rPr>
          <w:rFonts w:ascii="Times New Roman" w:hAnsi="Times New Roman" w:eastAsia="宋体"/>
          <w:b/>
          <w:sz w:val="24"/>
        </w:rPr>
        <w:t>A3</w:t>
      </w:r>
      <w:r>
        <w:rPr>
          <w:rFonts w:ascii="Times New Roman" w:hAnsi="Times New Roman" w:eastAsia="宋体"/>
          <w:b w:val="0"/>
          <w:sz w:val="24"/>
        </w:rPr>
        <w:t>: By reporting them as a pair and normalising the comparison: activity normalised by mass and by ECSA, dissolution at a matched current density, and finally a device-level number. A sample that wins on S-number but loses badly on η10 at the same loading does not win. And ultimately the single-cell test is the arbiter, which is why all three of my device-level references end there.</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w:t>
      </w:r>
      <w:r>
        <w:rPr>
          <w:rFonts w:ascii="Times New Roman" w:hAnsi="Times New Roman" w:eastAsia="宋体"/>
          <w:b/>
          <w:sz w:val="24"/>
        </w:rPr>
        <w:t>成对报数并做同条件比较</w:t>
      </w:r>
      <w:r>
        <w:rPr>
          <w:rFonts w:ascii="Times New Roman" w:hAnsi="Times New Roman" w:eastAsia="宋体"/>
          <w:b w:val="0"/>
          <w:sz w:val="24"/>
        </w:rPr>
        <w:t>：活性用质量与 ECSA 双重归一化，溶解在</w:t>
      </w:r>
      <w:r>
        <w:rPr>
          <w:rFonts w:ascii="Times New Roman" w:hAnsi="Times New Roman" w:eastAsia="宋体"/>
          <w:b/>
          <w:sz w:val="24"/>
        </w:rPr>
        <w:t>相同电流密度</w:t>
      </w:r>
      <w:r>
        <w:rPr>
          <w:rFonts w:ascii="Times New Roman" w:hAnsi="Times New Roman" w:eastAsia="宋体"/>
          <w:b w:val="0"/>
          <w:sz w:val="24"/>
        </w:rPr>
        <w:t>下比较，最后看</w:t>
      </w:r>
      <w:r>
        <w:rPr>
          <w:rFonts w:ascii="Times New Roman" w:hAnsi="Times New Roman" w:eastAsia="宋体"/>
          <w:b/>
          <w:sz w:val="24"/>
        </w:rPr>
        <w:t>器件</w:t>
      </w:r>
      <w:r>
        <w:rPr>
          <w:rFonts w:ascii="Times New Roman" w:hAnsi="Times New Roman" w:eastAsia="宋体"/>
          <w:b w:val="0"/>
          <w:sz w:val="24"/>
        </w:rPr>
        <w:t>。一个 S-number 高但 η10 差很多的样品不算赢。最终仲裁是</w:t>
      </w:r>
      <w:r>
        <w:rPr>
          <w:rFonts w:ascii="Times New Roman" w:hAnsi="Times New Roman" w:eastAsia="宋体"/>
          <w:b/>
          <w:sz w:val="24"/>
        </w:rPr>
        <w:t>单电池测试</w:t>
      </w:r>
      <w:r>
        <w:rPr>
          <w:rFonts w:ascii="Times New Roman" w:hAnsi="Times New Roman" w:eastAsia="宋体"/>
          <w:b w:val="0"/>
          <w:sz w:val="24"/>
        </w:rPr>
        <w:t>——我引用的三篇器件级工作都收在这里。</w:t>
      </w:r>
    </w:p>
    <w:p/>
    <w:p>
      <w:pPr>
        <w:spacing w:line="360" w:lineRule="auto"/>
        <w:ind w:firstLine="420"/>
      </w:pPr>
      <w:r>
        <w:rPr>
          <w:rFonts w:ascii="Times New Roman" w:hAnsi="Times New Roman" w:eastAsia="宋体"/>
          <w:b/>
          <w:sz w:val="24"/>
        </w:rPr>
        <w:t>【底线在哪】</w:t>
      </w:r>
      <w:r>
        <w:rPr>
          <w:rFonts w:ascii="Times New Roman" w:hAnsi="Times New Roman" w:eastAsia="宋体"/>
          <w:b w:val="0"/>
          <w:sz w:val="24"/>
        </w:rPr>
        <w:t>：明确说"这些指标是我自己产生的，五篇指定文献没有"——</w:t>
      </w:r>
      <w:r>
        <w:rPr>
          <w:rFonts w:ascii="Times New Roman" w:hAnsi="Times New Roman" w:eastAsia="宋体"/>
          <w:b/>
          <w:sz w:val="24"/>
        </w:rPr>
        <w:t>主动承认缺口反而增加可信度</w:t>
      </w:r>
      <w:r>
        <w:rPr>
          <w:rFonts w:ascii="Times New Roman" w:hAnsi="Times New Roman" w:eastAsia="宋体"/>
          <w:b w:val="0"/>
          <w:sz w:val="24"/>
        </w:rPr>
        <w:t>。</w:t>
      </w:r>
    </w:p>
    <w:p/>
    <w:p>
      <w:pPr>
        <w:spacing w:before="120" w:after="120"/>
        <w:pBdr>
          <w:bottom w:val="single" w:sz="6" w:color="CCCCCC"/>
        </w:pBdr>
      </w:pPr>
    </w:p>
    <w:p/>
    <w:p>
      <w:pPr>
        <w:pStyle w:val="4"/>
        <w:pageBreakBefore w:val="0"/>
      </w:pPr>
      <w:r>
        <w:rPr>
          <w:rFonts w:ascii="Times New Roman" w:hAnsi="Times New Roman" w:eastAsia="宋体"/>
          <w:b/>
          <w:sz w:val="32"/>
        </w:rPr>
        <w:t>主线 7 🔴 机理层：走哪条路、怎么判定</w:t>
      </w:r>
    </w:p>
    <w:p>
      <w:pPr>
        <w:spacing w:line="360" w:lineRule="auto"/>
        <w:ind w:firstLine="420"/>
      </w:pPr>
      <w:r>
        <w:rPr>
          <w:rFonts w:ascii="Times New Roman" w:hAnsi="Times New Roman" w:eastAsia="宋体"/>
          <w:b/>
          <w:sz w:val="24"/>
        </w:rPr>
        <w:t>Q1. "Name the OER mechanisms."</w:t>
      </w:r>
    </w:p>
    <w:p>
      <w:pPr>
        <w:spacing w:before="120" w:after="120"/>
        <w:ind w:left="567" w:right="567"/>
        <w:pBdr>
          <w:left w:val="single" w:sz="12" w:color="6366F1"/>
        </w:pBdr>
      </w:pPr>
      <w:r>
        <w:rPr>
          <w:rFonts w:ascii="Times New Roman" w:hAnsi="Times New Roman" w:eastAsia="宋体"/>
          <w:b/>
          <w:sz w:val="24"/>
        </w:rPr>
        <w:t>A1</w:t>
      </w:r>
      <w:r>
        <w:rPr>
          <w:rFonts w:ascii="Times New Roman" w:hAnsi="Times New Roman" w:eastAsia="宋体"/>
          <w:b w:val="0"/>
          <w:sz w:val="24"/>
        </w:rPr>
        <w:t>: Four: AEM, the adsorbate evolution mechanism; LOM, the lattice oxygen mechanism; OPM, the oxide path mechanism; and COM, the coupled oxygen mechanism, which was proposed by our group.</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：四种：</w:t>
      </w:r>
      <w:r>
        <w:rPr>
          <w:rFonts w:ascii="Times New Roman" w:hAnsi="Times New Roman" w:eastAsia="宋体"/>
          <w:b/>
          <w:sz w:val="24"/>
        </w:rPr>
        <w:t>AEM</w:t>
      </w:r>
      <w:r>
        <w:rPr>
          <w:rFonts w:ascii="Times New Roman" w:hAnsi="Times New Roman" w:eastAsia="宋体"/>
          <w:b w:val="0"/>
          <w:sz w:val="24"/>
        </w:rPr>
        <w:t xml:space="preserve"> 吸附质演化机制、</w:t>
      </w:r>
      <w:r>
        <w:rPr>
          <w:rFonts w:ascii="Times New Roman" w:hAnsi="Times New Roman" w:eastAsia="宋体"/>
          <w:b/>
          <w:sz w:val="24"/>
        </w:rPr>
        <w:t>LOM</w:t>
      </w:r>
      <w:r>
        <w:rPr>
          <w:rFonts w:ascii="Times New Roman" w:hAnsi="Times New Roman" w:eastAsia="宋体"/>
          <w:b w:val="0"/>
          <w:sz w:val="24"/>
        </w:rPr>
        <w:t xml:space="preserve"> 晶格氧机制、</w:t>
      </w:r>
      <w:r>
        <w:rPr>
          <w:rFonts w:ascii="Times New Roman" w:hAnsi="Times New Roman" w:eastAsia="宋体"/>
          <w:b/>
          <w:sz w:val="24"/>
        </w:rPr>
        <w:t>OPM</w:t>
      </w:r>
      <w:r>
        <w:rPr>
          <w:rFonts w:ascii="Times New Roman" w:hAnsi="Times New Roman" w:eastAsia="宋体"/>
          <w:b w:val="0"/>
          <w:sz w:val="24"/>
        </w:rPr>
        <w:t xml:space="preserve"> 氧化物路径机制，以及</w:t>
      </w:r>
      <w:r>
        <w:rPr>
          <w:rFonts w:ascii="Times New Roman" w:hAnsi="Times New Roman" w:eastAsia="宋体"/>
          <w:b/>
          <w:sz w:val="24"/>
        </w:rPr>
        <w:t>我们组提出的 COM 耦合氧机理</w:t>
      </w:r>
      <w:r>
        <w:rPr>
          <w:rFonts w:ascii="Times New Roman" w:hAnsi="Times New Roman" w:eastAsia="宋体"/>
          <w:b w:val="0"/>
          <w:sz w:val="24"/>
        </w:rPr>
        <w:t>。</w:t>
      </w:r>
    </w:p>
    <w:p/>
    <w:p>
      <w:pPr>
        <w:spacing w:line="360" w:lineRule="auto"/>
        <w:ind w:firstLine="420"/>
      </w:pPr>
      <w:r>
        <w:rPr>
          <w:rFonts w:ascii="Times New Roman" w:hAnsi="Times New Roman" w:eastAsia="宋体"/>
          <w:b/>
          <w:sz w:val="24"/>
        </w:rPr>
        <w:t>Q2. "Which one do you want, and why?"</w:t>
      </w:r>
    </w:p>
    <w:p>
      <w:pPr>
        <w:spacing w:before="120" w:after="120"/>
        <w:ind w:left="567" w:right="567"/>
        <w:pBdr>
          <w:left w:val="single" w:sz="12" w:color="6366F1"/>
        </w:pBdr>
      </w:pPr>
      <w:r>
        <w:rPr>
          <w:rFonts w:ascii="Times New Roman" w:hAnsi="Times New Roman" w:eastAsia="宋体"/>
          <w:b/>
          <w:sz w:val="24"/>
        </w:rPr>
        <w:t>A2</w:t>
      </w:r>
      <w:r>
        <w:rPr>
          <w:rFonts w:ascii="Times New Roman" w:hAnsi="Times New Roman" w:eastAsia="宋体"/>
          <w:b w:val="0"/>
          <w:sz w:val="24"/>
        </w:rPr>
        <w:t>: OPM — direct O–O coupling between adjacent metal–oxygen species, without creating oxygen vacancies. LOM is the route I must avoid, because consuming lattice oxygen is exactly the dissolution channel; and AEM is safe but capped by the scaling relation at about 0.37 V. (AEM-5 §6, pp. 15–16; CSC-4 §3.2, pp. 2203–2204)</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：目标 </w:t>
      </w:r>
      <w:r>
        <w:rPr>
          <w:rFonts w:ascii="Times New Roman" w:hAnsi="Times New Roman" w:eastAsia="宋体"/>
          <w:b/>
          <w:sz w:val="24"/>
        </w:rPr>
        <w:t>OPM</w:t>
      </w:r>
      <w:r>
        <w:rPr>
          <w:rFonts w:ascii="Times New Roman" w:hAnsi="Times New Roman" w:eastAsia="宋体"/>
          <w:b w:val="0"/>
          <w:sz w:val="24"/>
        </w:rPr>
        <w:t>——相邻金属–氧物种</w:t>
      </w:r>
      <w:r>
        <w:rPr>
          <w:rFonts w:ascii="Times New Roman" w:hAnsi="Times New Roman" w:eastAsia="宋体"/>
          <w:b/>
          <w:sz w:val="24"/>
        </w:rPr>
        <w:t>直接 O–O 偶联、不生成氧空位</w:t>
      </w:r>
      <w:r>
        <w:rPr>
          <w:rFonts w:ascii="Times New Roman" w:hAnsi="Times New Roman" w:eastAsia="宋体"/>
          <w:b w:val="0"/>
          <w:sz w:val="24"/>
        </w:rPr>
        <w:t>。</w:t>
      </w:r>
      <w:r>
        <w:rPr>
          <w:rFonts w:ascii="Times New Roman" w:hAnsi="Times New Roman" w:eastAsia="宋体"/>
          <w:b/>
          <w:sz w:val="24"/>
        </w:rPr>
        <w:t>LOM 是我要规避的</w:t>
      </w:r>
      <w:r>
        <w:rPr>
          <w:rFonts w:ascii="Times New Roman" w:hAnsi="Times New Roman" w:eastAsia="宋体"/>
          <w:b w:val="0"/>
          <w:sz w:val="24"/>
        </w:rPr>
        <w:t>，因为消耗晶格氧就是溶解通道；</w:t>
      </w:r>
      <w:r>
        <w:rPr>
          <w:rFonts w:ascii="Times New Roman" w:hAnsi="Times New Roman" w:eastAsia="宋体"/>
          <w:b/>
          <w:sz w:val="24"/>
        </w:rPr>
        <w:t>AEM 安全但被标度关系锁在约 0.37 V</w:t>
      </w:r>
      <w:r>
        <w:rPr>
          <w:rFonts w:ascii="Times New Roman" w:hAnsi="Times New Roman" w:eastAsia="宋体"/>
          <w:b w:val="0"/>
          <w:sz w:val="24"/>
        </w:rPr>
        <w:t>。</w:t>
      </w:r>
    </w:p>
    <w:p/>
    <w:p>
      <w:pPr>
        <w:spacing w:line="360" w:lineRule="auto"/>
        <w:ind w:firstLine="420"/>
      </w:pPr>
      <w:r>
        <w:rPr>
          <w:rFonts w:ascii="Times New Roman" w:hAnsi="Times New Roman" w:eastAsia="宋体"/>
          <w:b/>
          <w:sz w:val="24"/>
        </w:rPr>
        <w:t>Q3（最狠）. "How would you actually prove which mechanism operates? Be specific about the measurement."</w:t>
      </w:r>
    </w:p>
    <w:p>
      <w:pPr>
        <w:spacing w:before="120" w:after="120"/>
        <w:ind w:left="567" w:right="567"/>
        <w:pBdr>
          <w:left w:val="single" w:sz="12" w:color="6366F1"/>
        </w:pBdr>
      </w:pPr>
      <w:r>
        <w:rPr>
          <w:rFonts w:ascii="Times New Roman" w:hAnsi="Times New Roman" w:eastAsia="宋体"/>
          <w:b/>
          <w:sz w:val="24"/>
        </w:rPr>
        <w:t>A3</w:t>
      </w:r>
      <w:r>
        <w:rPr>
          <w:rFonts w:ascii="Times New Roman" w:hAnsi="Times New Roman" w:eastAsia="宋体"/>
          <w:b w:val="0"/>
          <w:sz w:val="24"/>
        </w:rPr>
        <w:t>: Three measurements that can disagree, which is the point. ¹⁸O-labelled electrolyte with DEMS: if ¹⁶O¹⁸O appears in the evolved gas, lattice oxygen is involved — that is LOM. In-situ Raman or ATR-SEIRAS for the intermediates: ∗O and ∗OH without ∗OOH. And EPR plus XAS pre-edge for oxygen vacancies. I will treat the mechanism as established only when these agree; I should also note that the ¹⁸O-DEMS capability has to be confirmed with my mentor, and if it is unavailable the claim weakens to an indirect one.</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：三个</w:t>
      </w:r>
      <w:r>
        <w:rPr>
          <w:rFonts w:ascii="Times New Roman" w:hAnsi="Times New Roman" w:eastAsia="宋体"/>
          <w:b/>
          <w:sz w:val="24"/>
        </w:rPr>
        <w:t>可以互相矛盾</w:t>
      </w:r>
      <w:r>
        <w:rPr>
          <w:rFonts w:ascii="Times New Roman" w:hAnsi="Times New Roman" w:eastAsia="宋体"/>
          <w:b w:val="0"/>
          <w:sz w:val="24"/>
        </w:rPr>
        <w:t xml:space="preserve">的测量——这正是关键：① </w:t>
      </w:r>
      <w:r>
        <w:rPr>
          <w:rFonts w:ascii="Times New Roman" w:hAnsi="Times New Roman" w:eastAsia="宋体"/>
          <w:b/>
          <w:sz w:val="24"/>
        </w:rPr>
        <w:t>¹⁸O 标记 + DEMS</w:t>
      </w:r>
      <w:r>
        <w:rPr>
          <w:rFonts w:ascii="Times New Roman" w:hAnsi="Times New Roman" w:eastAsia="宋体"/>
          <w:b w:val="0"/>
          <w:sz w:val="24"/>
        </w:rPr>
        <w:t xml:space="preserve">：若气相出现 </w:t>
      </w:r>
      <w:r>
        <w:rPr>
          <w:rFonts w:ascii="Times New Roman" w:hAnsi="Times New Roman" w:eastAsia="宋体"/>
          <w:b/>
          <w:sz w:val="24"/>
        </w:rPr>
        <w:t>¹⁶O¹⁸O</w:t>
      </w:r>
      <w:r>
        <w:rPr>
          <w:rFonts w:ascii="Times New Roman" w:hAnsi="Times New Roman" w:eastAsia="宋体"/>
          <w:b w:val="0"/>
          <w:sz w:val="24"/>
        </w:rPr>
        <w:t xml:space="preserve">，说明晶格氧参与 → LOM；② </w:t>
      </w:r>
      <w:r>
        <w:rPr>
          <w:rFonts w:ascii="Times New Roman" w:hAnsi="Times New Roman" w:eastAsia="宋体"/>
          <w:b/>
          <w:sz w:val="24"/>
        </w:rPr>
        <w:t>原位拉曼/ATR-SEIRAS</w:t>
      </w:r>
      <w:r>
        <w:rPr>
          <w:rFonts w:ascii="Times New Roman" w:hAnsi="Times New Roman" w:eastAsia="宋体"/>
          <w:b w:val="0"/>
          <w:sz w:val="24"/>
        </w:rPr>
        <w:t xml:space="preserve"> 看中间体：应只有 ∗O/∗OH、</w:t>
      </w:r>
      <w:r>
        <w:rPr>
          <w:rFonts w:ascii="Times New Roman" w:hAnsi="Times New Roman" w:eastAsia="宋体"/>
          <w:b/>
          <w:sz w:val="24"/>
        </w:rPr>
        <w:t>无 ∗OOH</w:t>
      </w:r>
      <w:r>
        <w:rPr>
          <w:rFonts w:ascii="Times New Roman" w:hAnsi="Times New Roman" w:eastAsia="宋体"/>
          <w:b w:val="0"/>
          <w:sz w:val="24"/>
        </w:rPr>
        <w:t xml:space="preserve">；③ </w:t>
      </w:r>
      <w:r>
        <w:rPr>
          <w:rFonts w:ascii="Times New Roman" w:hAnsi="Times New Roman" w:eastAsia="宋体"/>
          <w:b/>
          <w:sz w:val="24"/>
        </w:rPr>
        <w:t>EPR + XAS 预边</w:t>
      </w:r>
      <w:r>
        <w:rPr>
          <w:rFonts w:ascii="Times New Roman" w:hAnsi="Times New Roman" w:eastAsia="宋体"/>
          <w:b w:val="0"/>
          <w:sz w:val="24"/>
        </w:rPr>
        <w:t>看氧空位。</w:t>
      </w:r>
      <w:r>
        <w:rPr>
          <w:rFonts w:ascii="Times New Roman" w:hAnsi="Times New Roman" w:eastAsia="宋体"/>
          <w:b/>
          <w:sz w:val="24"/>
        </w:rPr>
        <w:t>三者一致我才下结论</w:t>
      </w:r>
      <w:r>
        <w:rPr>
          <w:rFonts w:ascii="Times New Roman" w:hAnsi="Times New Roman" w:eastAsia="宋体"/>
          <w:b w:val="0"/>
          <w:sz w:val="24"/>
        </w:rPr>
        <w:t>。同时要说明：¹⁸O-DEMS 的可行性</w:t>
      </w:r>
      <w:r>
        <w:rPr>
          <w:rFonts w:ascii="Times New Roman" w:hAnsi="Times New Roman" w:eastAsia="宋体"/>
          <w:b/>
          <w:sz w:val="24"/>
        </w:rPr>
        <w:t>需要和导师确认</w:t>
      </w:r>
      <w:r>
        <w:rPr>
          <w:rFonts w:ascii="Times New Roman" w:hAnsi="Times New Roman" w:eastAsia="宋体"/>
          <w:b w:val="0"/>
          <w:sz w:val="24"/>
        </w:rPr>
        <w:t>，若做不了，结论强度会降级为间接证据。</w:t>
      </w:r>
    </w:p>
    <w:p/>
    <w:p>
      <w:pPr>
        <w:spacing w:line="360" w:lineRule="auto"/>
        <w:ind w:firstLine="420"/>
      </w:pPr>
      <w:r>
        <w:rPr>
          <w:rFonts w:ascii="Times New Roman" w:hAnsi="Times New Roman" w:eastAsia="宋体"/>
          <w:b/>
          <w:sz w:val="24"/>
        </w:rPr>
        <w:t>【底线在哪】</w:t>
      </w:r>
      <w:r>
        <w:rPr>
          <w:rFonts w:ascii="Times New Roman" w:hAnsi="Times New Roman" w:eastAsia="宋体"/>
          <w:b w:val="0"/>
          <w:sz w:val="24"/>
        </w:rPr>
        <w:t>：说出"三件证据一致才下结论"+ "能力待确认"，比任何花哨表述都更让 PI 放心。</w:t>
      </w:r>
    </w:p>
    <w:p/>
    <w:p>
      <w:pPr>
        <w:spacing w:before="120" w:after="120"/>
        <w:pBdr>
          <w:bottom w:val="single" w:sz="6" w:color="CCCCCC"/>
        </w:pBdr>
      </w:pPr>
    </w:p>
    <w:p/>
    <w:p>
      <w:pPr>
        <w:pStyle w:val="4"/>
        <w:pageBreakBefore w:val="0"/>
      </w:pPr>
      <w:r>
        <w:rPr>
          <w:rFonts w:ascii="Times New Roman" w:hAnsi="Times New Roman" w:eastAsia="宋体"/>
          <w:b/>
          <w:sz w:val="32"/>
        </w:rPr>
        <w:t>主线 8 🔴 风险、判据与时间</w:t>
      </w:r>
    </w:p>
    <w:p>
      <w:pPr>
        <w:spacing w:line="360" w:lineRule="auto"/>
        <w:ind w:firstLine="420"/>
      </w:pPr>
      <w:r>
        <w:rPr>
          <w:rFonts w:ascii="Times New Roman" w:hAnsi="Times New Roman" w:eastAsia="宋体"/>
          <w:b/>
          <w:sz w:val="24"/>
        </w:rPr>
        <w:t>Q1. "What is the single biggest risk?"</w:t>
      </w:r>
    </w:p>
    <w:p>
      <w:pPr>
        <w:spacing w:before="120" w:after="120"/>
        <w:ind w:left="567" w:right="567"/>
        <w:pBdr>
          <w:left w:val="single" w:sz="12" w:color="6366F1"/>
        </w:pBdr>
      </w:pPr>
      <w:r>
        <w:rPr>
          <w:rFonts w:ascii="Times New Roman" w:hAnsi="Times New Roman" w:eastAsia="宋体"/>
          <w:b/>
          <w:sz w:val="24"/>
        </w:rPr>
        <w:t>A1</w:t>
      </w:r>
      <w:r>
        <w:rPr>
          <w:rFonts w:ascii="Times New Roman" w:hAnsi="Times New Roman" w:eastAsia="宋体"/>
          <w:b w:val="0"/>
          <w:sz w:val="24"/>
        </w:rPr>
        <w:t>: Manganese dissolving before ruthenium. If the host leaves, the interface leaves with it, and everything downstream is built on sand. That is why my first three weeks are a go/no-go rather than an optimisation.</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w:t>
      </w:r>
      <w:r>
        <w:rPr>
          <w:rFonts w:ascii="Times New Roman" w:hAnsi="Times New Roman" w:eastAsia="宋体"/>
          <w:b/>
          <w:sz w:val="24"/>
        </w:rPr>
        <w:t>锰先于钌溶解</w:t>
      </w:r>
      <w:r>
        <w:rPr>
          <w:rFonts w:ascii="Times New Roman" w:hAnsi="Times New Roman" w:eastAsia="宋体"/>
          <w:b w:val="0"/>
          <w:sz w:val="24"/>
        </w:rPr>
        <w:t xml:space="preserve">。宿主一走，界面就一起消失，后面所有优化都建在沙子上。所以前三周是 </w:t>
      </w:r>
      <w:r>
        <w:rPr>
          <w:rFonts w:ascii="Times New Roman" w:hAnsi="Times New Roman" w:eastAsia="宋体"/>
          <w:b/>
          <w:sz w:val="24"/>
        </w:rPr>
        <w:t>go/no-go 而不是优化</w:t>
      </w:r>
      <w:r>
        <w:rPr>
          <w:rFonts w:ascii="Times New Roman" w:hAnsi="Times New Roman" w:eastAsia="宋体"/>
          <w:b w:val="0"/>
          <w:sz w:val="24"/>
        </w:rPr>
        <w:t>。</w:t>
      </w:r>
    </w:p>
    <w:p/>
    <w:p>
      <w:pPr>
        <w:spacing w:line="360" w:lineRule="auto"/>
        <w:ind w:firstLine="420"/>
      </w:pPr>
      <w:r>
        <w:rPr>
          <w:rFonts w:ascii="Times New Roman" w:hAnsi="Times New Roman" w:eastAsia="宋体"/>
          <w:b/>
          <w:sz w:val="24"/>
        </w:rPr>
        <w:t>Q2. "What exactly does your decision rule say?"</w:t>
      </w:r>
    </w:p>
    <w:p>
      <w:pPr>
        <w:spacing w:before="120" w:after="120"/>
        <w:ind w:left="567" w:right="567"/>
        <w:pBdr>
          <w:left w:val="single" w:sz="12" w:color="6366F1"/>
        </w:pBdr>
      </w:pPr>
      <w:r>
        <w:rPr>
          <w:rFonts w:ascii="Times New Roman" w:hAnsi="Times New Roman" w:eastAsia="宋体"/>
          <w:b/>
          <w:sz w:val="24"/>
        </w:rPr>
        <w:t>A2</w:t>
      </w:r>
      <w:r>
        <w:rPr>
          <w:rFonts w:ascii="Times New Roman" w:hAnsi="Times New Roman" w:eastAsia="宋体"/>
          <w:b w:val="0"/>
          <w:sz w:val="24"/>
        </w:rPr>
        <w:t>: Within the same potential segment, if the manganese dissolution rate is at least five times the ruthenium rate and shows no passivation trend, or if the permanganate Raman band appears, it is a no-go; otherwise we proceed to interface engineering and the parameter sweep. The criterion is deliberately quantitative so the decision cannot be re-interpreted afterwards.</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 xml:space="preserve">：同一电位段内，若 </w:t>
      </w:r>
      <w:r>
        <w:rPr>
          <w:rFonts w:ascii="Times New Roman" w:hAnsi="Times New Roman" w:eastAsia="宋体"/>
          <w:b/>
          <w:sz w:val="24"/>
        </w:rPr>
        <w:t>Mn 溶解速率 ≥ Ru 的 5 倍且无钝化趋势</w:t>
      </w:r>
      <w:r>
        <w:rPr>
          <w:rFonts w:ascii="Times New Roman" w:hAnsi="Times New Roman" w:eastAsia="宋体"/>
          <w:b w:val="0"/>
          <w:sz w:val="24"/>
        </w:rPr>
        <w:t>，或</w:t>
      </w:r>
      <w:r>
        <w:rPr>
          <w:rFonts w:ascii="Times New Roman" w:hAnsi="Times New Roman" w:eastAsia="宋体"/>
          <w:b/>
          <w:sz w:val="24"/>
        </w:rPr>
        <w:t>出现高锰酸根拉曼带</w:t>
      </w:r>
      <w:r>
        <w:rPr>
          <w:rFonts w:ascii="Times New Roman" w:hAnsi="Times New Roman" w:eastAsia="宋体"/>
          <w:b w:val="0"/>
          <w:sz w:val="24"/>
        </w:rPr>
        <w:t xml:space="preserve"> → </w:t>
      </w:r>
      <w:r>
        <w:rPr>
          <w:rFonts w:ascii="Times New Roman" w:hAnsi="Times New Roman" w:eastAsia="宋体"/>
          <w:b/>
          <w:sz w:val="24"/>
        </w:rPr>
        <w:t>no-go</w:t>
      </w:r>
      <w:r>
        <w:rPr>
          <w:rFonts w:ascii="Times New Roman" w:hAnsi="Times New Roman" w:eastAsia="宋体"/>
          <w:b w:val="0"/>
          <w:sz w:val="24"/>
        </w:rPr>
        <w:t>；否则进入界面工程与参数扫描。判据刻意做成量化，</w:t>
      </w:r>
      <w:r>
        <w:rPr>
          <w:rFonts w:ascii="Times New Roman" w:hAnsi="Times New Roman" w:eastAsia="宋体"/>
          <w:b/>
          <w:sz w:val="24"/>
        </w:rPr>
        <w:t>避免事后重新解释</w:t>
      </w:r>
      <w:r>
        <w:rPr>
          <w:rFonts w:ascii="Times New Roman" w:hAnsi="Times New Roman" w:eastAsia="宋体"/>
          <w:b w:val="0"/>
          <w:sz w:val="24"/>
        </w:rPr>
        <w:t>。</w:t>
      </w:r>
    </w:p>
    <w:p/>
    <w:p>
      <w:pPr>
        <w:spacing w:line="360" w:lineRule="auto"/>
        <w:ind w:firstLine="420"/>
      </w:pPr>
      <w:r>
        <w:rPr>
          <w:rFonts w:ascii="Times New Roman" w:hAnsi="Times New Roman" w:eastAsia="宋体"/>
          <w:b/>
          <w:sz w:val="24"/>
        </w:rPr>
        <w:t>Q3（最狠）. "Five times — where does that number come from? It sounds arbitrary."</w:t>
      </w:r>
    </w:p>
    <w:p>
      <w:pPr>
        <w:spacing w:before="120" w:after="120"/>
        <w:ind w:left="567" w:right="567"/>
        <w:pBdr>
          <w:left w:val="single" w:sz="12" w:color="6366F1"/>
        </w:pBdr>
      </w:pPr>
      <w:r>
        <w:rPr>
          <w:rFonts w:ascii="Times New Roman" w:hAnsi="Times New Roman" w:eastAsia="宋体"/>
          <w:b/>
          <w:sz w:val="24"/>
        </w:rPr>
        <w:t>A3</w:t>
      </w:r>
      <w:r>
        <w:rPr>
          <w:rFonts w:ascii="Times New Roman" w:hAnsi="Times New Roman" w:eastAsia="宋体"/>
          <w:b w:val="0"/>
          <w:sz w:val="24"/>
        </w:rPr>
        <w:t>: It is an engineering decision threshold, not a literature value, and I would say that openly. What matters in a go/no-go is that the threshold is (a) quantitative, (b) declared in advance, and (c) simple enough to act on in week three. If you prefer a different threshold — or an absolute dissolution-rate ceiling in addition — I will adopt it before the experiment starts.</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：它是</w:t>
      </w:r>
      <w:r>
        <w:rPr>
          <w:rFonts w:ascii="Times New Roman" w:hAnsi="Times New Roman" w:eastAsia="宋体"/>
          <w:b/>
          <w:sz w:val="24"/>
        </w:rPr>
        <w:t>工程决策阈值</w:t>
      </w:r>
      <w:r>
        <w:rPr>
          <w:rFonts w:ascii="Times New Roman" w:hAnsi="Times New Roman" w:eastAsia="宋体"/>
          <w:b w:val="0"/>
          <w:sz w:val="24"/>
        </w:rPr>
        <w:t>，不是文献值，</w:t>
      </w:r>
      <w:r>
        <w:rPr>
          <w:rFonts w:ascii="Times New Roman" w:hAnsi="Times New Roman" w:eastAsia="宋体"/>
          <w:b/>
          <w:sz w:val="24"/>
        </w:rPr>
        <w:t>我会明说</w:t>
      </w:r>
      <w:r>
        <w:rPr>
          <w:rFonts w:ascii="Times New Roman" w:hAnsi="Times New Roman" w:eastAsia="宋体"/>
          <w:b w:val="0"/>
          <w:sz w:val="24"/>
        </w:rPr>
        <w:t>。go/no-go 的关键是阈值要</w:t>
      </w:r>
      <w:r>
        <w:rPr>
          <w:rFonts w:ascii="Times New Roman" w:hAnsi="Times New Roman" w:eastAsia="宋体"/>
          <w:b/>
          <w:sz w:val="24"/>
        </w:rPr>
        <w:t>量化、事前公开、且简单到第三周就能据此行动</w:t>
      </w:r>
      <w:r>
        <w:rPr>
          <w:rFonts w:ascii="Times New Roman" w:hAnsi="Times New Roman" w:eastAsia="宋体"/>
          <w:b w:val="0"/>
          <w:sz w:val="24"/>
        </w:rPr>
        <w:t>。如果您希望换成别的阈值、或</w:t>
      </w:r>
      <w:r>
        <w:rPr>
          <w:rFonts w:ascii="Times New Roman" w:hAnsi="Times New Roman" w:eastAsia="宋体"/>
          <w:b/>
          <w:sz w:val="24"/>
        </w:rPr>
        <w:t>再加一条绝对溶解速率上限</w:t>
      </w:r>
      <w:r>
        <w:rPr>
          <w:rFonts w:ascii="Times New Roman" w:hAnsi="Times New Roman" w:eastAsia="宋体"/>
          <w:b w:val="0"/>
          <w:sz w:val="24"/>
        </w:rPr>
        <w:t>，我会在实验开始前就改。</w:t>
      </w:r>
    </w:p>
    <w:p/>
    <w:p>
      <w:pPr>
        <w:spacing w:line="360" w:lineRule="auto"/>
        <w:ind w:firstLine="420"/>
      </w:pPr>
      <w:r>
        <w:rPr>
          <w:rFonts w:ascii="Times New Roman" w:hAnsi="Times New Roman" w:eastAsia="宋体"/>
          <w:b/>
          <w:sz w:val="24"/>
        </w:rPr>
        <w:t>【底线在哪】</w:t>
      </w:r>
      <w:r>
        <w:rPr>
          <w:rFonts w:ascii="Times New Roman" w:hAnsi="Times New Roman" w:eastAsia="宋体"/>
          <w:b w:val="0"/>
          <w:sz w:val="24"/>
        </w:rPr>
        <w:t>：把"5×"的定位说清（决策阈值），并</w:t>
      </w:r>
      <w:r>
        <w:rPr>
          <w:rFonts w:ascii="Times New Roman" w:hAnsi="Times New Roman" w:eastAsia="宋体"/>
          <w:b/>
          <w:sz w:val="24"/>
        </w:rPr>
        <w:t>主动邀请导师改阈值</w:t>
      </w:r>
      <w:r>
        <w:rPr>
          <w:rFonts w:ascii="Times New Roman" w:hAnsi="Times New Roman" w:eastAsia="宋体"/>
          <w:b w:val="0"/>
          <w:sz w:val="24"/>
        </w:rPr>
        <w:t>——这显示你在执行他的决策，而不是替他决策。</w:t>
      </w:r>
    </w:p>
    <w:p/>
    <w:p>
      <w:pPr>
        <w:spacing w:before="120" w:after="120"/>
        <w:pBdr>
          <w:bottom w:val="single" w:sz="6" w:color="CCCCCC"/>
        </w:pBdr>
      </w:pPr>
    </w:p>
    <w:p/>
    <w:p>
      <w:pPr>
        <w:pStyle w:val="4"/>
        <w:pageBreakBefore w:val="0"/>
      </w:pPr>
      <w:r>
        <w:rPr>
          <w:rFonts w:ascii="Times New Roman" w:hAnsi="Times New Roman" w:eastAsia="宋体"/>
          <w:b/>
          <w:sz w:val="32"/>
        </w:rPr>
        <w:t>主线 9 🔴 创新点与先例差异（这是 PI 的"新颖性"关卡）</w:t>
      </w:r>
    </w:p>
    <w:p>
      <w:pPr>
        <w:spacing w:line="360" w:lineRule="auto"/>
        <w:ind w:firstLine="420"/>
      </w:pPr>
      <w:r>
        <w:rPr>
          <w:rFonts w:ascii="Times New Roman" w:hAnsi="Times New Roman" w:eastAsia="宋体"/>
          <w:b/>
          <w:sz w:val="24"/>
        </w:rPr>
        <w:t>Q1. "Ru on MnO₂ has been done. What is new here?"</w:t>
      </w:r>
    </w:p>
    <w:p>
      <w:pPr>
        <w:spacing w:before="120" w:after="120"/>
        <w:ind w:left="567" w:right="567"/>
        <w:pBdr>
          <w:left w:val="single" w:sz="12" w:color="6366F1"/>
        </w:pBdr>
      </w:pPr>
      <w:r>
        <w:rPr>
          <w:rFonts w:ascii="Times New Roman" w:hAnsi="Times New Roman" w:eastAsia="宋体"/>
          <w:b/>
          <w:sz w:val="24"/>
        </w:rPr>
        <w:t>A1</w:t>
      </w:r>
      <w:r>
        <w:rPr>
          <w:rFonts w:ascii="Times New Roman" w:hAnsi="Times New Roman" w:eastAsia="宋体"/>
          <w:b w:val="0"/>
          <w:sz w:val="24"/>
        </w:rPr>
        <w:t>: Two things, and I will not claim a new motif. The precedent established the chemistry — cation exchange, reconstructed Ru sites, the oxide path mechanism, no oxygen vacancies, 161 mV and over 200 hours. What does not exist is how deposition parameters set the density and configuration of the coupling, and the dissolution-based metrics. My contribution is the controllable electrodeposition process plus that data.</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：两点，</w:t>
      </w:r>
      <w:r>
        <w:rPr>
          <w:rFonts w:ascii="Times New Roman" w:hAnsi="Times New Roman" w:eastAsia="宋体"/>
          <w:b/>
          <w:sz w:val="24"/>
        </w:rPr>
        <w:t>我不主张新基序</w:t>
      </w:r>
      <w:r>
        <w:rPr>
          <w:rFonts w:ascii="Times New Roman" w:hAnsi="Times New Roman" w:eastAsia="宋体"/>
          <w:b w:val="0"/>
          <w:sz w:val="24"/>
        </w:rPr>
        <w:t>。先例建立了化学——阳离子交换、重构 Ru 位点、OPM、无氧空位、161 mV、&gt;200 h。</w:t>
      </w:r>
      <w:r>
        <w:rPr>
          <w:rFonts w:ascii="Times New Roman" w:hAnsi="Times New Roman" w:eastAsia="宋体"/>
          <w:b/>
          <w:sz w:val="24"/>
        </w:rPr>
        <w:t>不存在的是"沉积参数如何决定耦合的密度与构型"以及溶解类指标</w:t>
      </w:r>
      <w:r>
        <w:rPr>
          <w:rFonts w:ascii="Times New Roman" w:hAnsi="Times New Roman" w:eastAsia="宋体"/>
          <w:b w:val="0"/>
          <w:sz w:val="24"/>
        </w:rPr>
        <w:t>。我的贡献是</w:t>
      </w:r>
      <w:r>
        <w:rPr>
          <w:rFonts w:ascii="Times New Roman" w:hAnsi="Times New Roman" w:eastAsia="宋体"/>
          <w:b/>
          <w:sz w:val="24"/>
        </w:rPr>
        <w:t>可控电沉积工艺 + 这些数据</w:t>
      </w:r>
      <w:r>
        <w:rPr>
          <w:rFonts w:ascii="Times New Roman" w:hAnsi="Times New Roman" w:eastAsia="宋体"/>
          <w:b w:val="0"/>
          <w:sz w:val="24"/>
        </w:rPr>
        <w:t>。</w:t>
      </w:r>
    </w:p>
    <w:p/>
    <w:p>
      <w:pPr>
        <w:spacing w:line="360" w:lineRule="auto"/>
        <w:ind w:firstLine="420"/>
      </w:pPr>
      <w:r>
        <w:rPr>
          <w:rFonts w:ascii="Times New Roman" w:hAnsi="Times New Roman" w:eastAsia="宋体"/>
          <w:b/>
          <w:sz w:val="24"/>
        </w:rPr>
        <w:t>Q2. "And how are you different from the Science 2024 paper my colleague sent you?"</w:t>
      </w:r>
    </w:p>
    <w:p>
      <w:pPr>
        <w:spacing w:before="120" w:after="120"/>
        <w:ind w:left="567" w:right="567"/>
        <w:pBdr>
          <w:left w:val="single" w:sz="12" w:color="6366F1"/>
        </w:pBdr>
      </w:pPr>
      <w:r>
        <w:rPr>
          <w:rFonts w:ascii="Times New Roman" w:hAnsi="Times New Roman" w:eastAsia="宋体"/>
          <w:b/>
          <w:sz w:val="24"/>
        </w:rPr>
        <w:t>A2</w:t>
      </w:r>
      <w:r>
        <w:rPr>
          <w:rFonts w:ascii="Times New Roman" w:hAnsi="Times New Roman" w:eastAsia="宋体"/>
          <w:b w:val="0"/>
          <w:sz w:val="24"/>
        </w:rPr>
        <w:t>: That work is iridium: MnO₂ acts as the oxidant during synthesis and drives Ir(IV) to Ir(VI), which is the most stable configuration for iridium. For ruthenium the target is the opposite — ruthenium must stay near +4, because pushing it higher leads to soluble RuO₄. So I borrow the structure (metal substituted into the MnO₂ lattice through M–O–Mn bridges) and the method (electrodeposited MnO₂), but the design logic is inverted, and the manganese has to act as a buffer during operation rather than as a sacrificial oxidant.</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：那篇是</w:t>
      </w:r>
      <w:r>
        <w:rPr>
          <w:rFonts w:ascii="Times New Roman" w:hAnsi="Times New Roman" w:eastAsia="宋体"/>
          <w:b/>
          <w:sz w:val="24"/>
        </w:rPr>
        <w:t>铱</w:t>
      </w:r>
      <w:r>
        <w:rPr>
          <w:rFonts w:ascii="Times New Roman" w:hAnsi="Times New Roman" w:eastAsia="宋体"/>
          <w:b w:val="0"/>
          <w:sz w:val="24"/>
        </w:rPr>
        <w:t xml:space="preserve">体系：MnO₂ 在合成期当氧化剂，把 Ir(IV) 推到 Ir(VI)——而 </w:t>
      </w:r>
      <w:r>
        <w:rPr>
          <w:rFonts w:ascii="Times New Roman" w:hAnsi="Times New Roman" w:eastAsia="宋体"/>
          <w:b/>
          <w:sz w:val="24"/>
        </w:rPr>
        <w:t>Ir(VI) 正是铱最稳定的构型</w:t>
      </w:r>
      <w:r>
        <w:rPr>
          <w:rFonts w:ascii="Times New Roman" w:hAnsi="Times New Roman" w:eastAsia="宋体"/>
          <w:b w:val="0"/>
          <w:sz w:val="24"/>
        </w:rPr>
        <w:t>。对</w:t>
      </w:r>
      <w:r>
        <w:rPr>
          <w:rFonts w:ascii="Times New Roman" w:hAnsi="Times New Roman" w:eastAsia="宋体"/>
          <w:b/>
          <w:sz w:val="24"/>
        </w:rPr>
        <w:t>钌方向相反</w:t>
      </w:r>
      <w:r>
        <w:rPr>
          <w:rFonts w:ascii="Times New Roman" w:hAnsi="Times New Roman" w:eastAsia="宋体"/>
          <w:b w:val="0"/>
          <w:sz w:val="24"/>
        </w:rPr>
        <w:t>：钌必须</w:t>
      </w:r>
      <w:r>
        <w:rPr>
          <w:rFonts w:ascii="Times New Roman" w:hAnsi="Times New Roman" w:eastAsia="宋体"/>
          <w:b/>
          <w:sz w:val="24"/>
        </w:rPr>
        <w:t>停在 +4 附近</w:t>
      </w:r>
      <w:r>
        <w:rPr>
          <w:rFonts w:ascii="Times New Roman" w:hAnsi="Times New Roman" w:eastAsia="宋体"/>
          <w:b w:val="0"/>
          <w:sz w:val="24"/>
        </w:rPr>
        <w:t>，推高就变成可溶的 RuO₄。所以我借鉴的是</w:t>
      </w:r>
      <w:r>
        <w:rPr>
          <w:rFonts w:ascii="Times New Roman" w:hAnsi="Times New Roman" w:eastAsia="宋体"/>
          <w:b/>
          <w:sz w:val="24"/>
        </w:rPr>
        <w:t>结构</w:t>
      </w:r>
      <w:r>
        <w:rPr>
          <w:rFonts w:ascii="Times New Roman" w:hAnsi="Times New Roman" w:eastAsia="宋体"/>
          <w:b w:val="0"/>
          <w:sz w:val="24"/>
        </w:rPr>
        <w:t>（贵金属经 M–O–Mn 桥取代进 MnO₂ 晶格）与</w:t>
      </w:r>
      <w:r>
        <w:rPr>
          <w:rFonts w:ascii="Times New Roman" w:hAnsi="Times New Roman" w:eastAsia="宋体"/>
          <w:b/>
          <w:sz w:val="24"/>
        </w:rPr>
        <w:t>方法</w:t>
      </w:r>
      <w:r>
        <w:rPr>
          <w:rFonts w:ascii="Times New Roman" w:hAnsi="Times New Roman" w:eastAsia="宋体"/>
          <w:b w:val="0"/>
          <w:sz w:val="24"/>
        </w:rPr>
        <w:t>（电沉积 MnO₂），但</w:t>
      </w:r>
      <w:r>
        <w:rPr>
          <w:rFonts w:ascii="Times New Roman" w:hAnsi="Times New Roman" w:eastAsia="宋体"/>
          <w:b/>
          <w:sz w:val="24"/>
        </w:rPr>
        <w:t>设计逻辑是反的</w:t>
      </w:r>
      <w:r>
        <w:rPr>
          <w:rFonts w:ascii="Times New Roman" w:hAnsi="Times New Roman" w:eastAsia="宋体"/>
          <w:b w:val="0"/>
          <w:sz w:val="24"/>
        </w:rPr>
        <w:t>，而且锰在这里必须</w:t>
      </w:r>
      <w:r>
        <w:rPr>
          <w:rFonts w:ascii="Times New Roman" w:hAnsi="Times New Roman" w:eastAsia="宋体"/>
          <w:b/>
          <w:sz w:val="24"/>
        </w:rPr>
        <w:t>在运行期当缓冲器</w:t>
      </w:r>
      <w:r>
        <w:rPr>
          <w:rFonts w:ascii="Times New Roman" w:hAnsi="Times New Roman" w:eastAsia="宋体"/>
          <w:b w:val="0"/>
          <w:sz w:val="24"/>
        </w:rPr>
        <w:t>，而不是合成期被消耗的氧化剂。</w:t>
      </w:r>
    </w:p>
    <w:p/>
    <w:p>
      <w:pPr>
        <w:spacing w:line="360" w:lineRule="auto"/>
        <w:ind w:firstLine="420"/>
      </w:pPr>
      <w:r>
        <w:rPr>
          <w:rFonts w:ascii="Times New Roman" w:hAnsi="Times New Roman" w:eastAsia="宋体"/>
          <w:b/>
          <w:sz w:val="24"/>
        </w:rPr>
        <w:t>Q3（最狠）. "So what is your paper's main figure going to be?"</w:t>
      </w:r>
    </w:p>
    <w:p>
      <w:pPr>
        <w:spacing w:before="120" w:after="120"/>
        <w:ind w:left="567" w:right="567"/>
        <w:pBdr>
          <w:left w:val="single" w:sz="12" w:color="6366F1"/>
        </w:pBdr>
      </w:pPr>
      <w:r>
        <w:rPr>
          <w:rFonts w:ascii="Times New Roman" w:hAnsi="Times New Roman" w:eastAsia="宋体"/>
          <w:b/>
          <w:sz w:val="24"/>
        </w:rPr>
        <w:t>A3</w:t>
      </w:r>
      <w:r>
        <w:rPr>
          <w:rFonts w:ascii="Times New Roman" w:hAnsi="Times New Roman" w:eastAsia="宋体"/>
          <w:b w:val="0"/>
          <w:sz w:val="24"/>
        </w:rPr>
        <w:t>: A quantitative process–structure–stability map: deposition charge on one axis, the Mn³⁺ fraction and the Ru–O–Mn coordination number on the other, and dissolution rate and activity as the response. The claim I want to be able to make is that the coupling density is a tunable process variable that controls both dissolution and activity — and that claim can be tested by the substituted-versus-impregnated control.</w:t>
      </w:r>
    </w:p>
    <w:p>
      <w:pPr>
        <w:spacing w:before="120" w:after="120"/>
        <w:ind w:left="567" w:right="567"/>
        <w:pBdr>
          <w:left w:val="single" w:sz="12" w:color="6366F1"/>
        </w:pBdr>
      </w:pPr>
      <w:r>
        <w:rPr>
          <w:rFonts w:ascii="Times New Roman" w:hAnsi="Times New Roman" w:eastAsia="宋体"/>
          <w:b/>
          <w:sz w:val="24"/>
        </w:rPr>
        <w:t>答</w:t>
      </w:r>
      <w:r>
        <w:rPr>
          <w:rFonts w:ascii="Times New Roman" w:hAnsi="Times New Roman" w:eastAsia="宋体"/>
          <w:b w:val="0"/>
          <w:sz w:val="24"/>
        </w:rPr>
        <w:t>：一张</w:t>
      </w:r>
      <w:r>
        <w:rPr>
          <w:rFonts w:ascii="Times New Roman" w:hAnsi="Times New Roman" w:eastAsia="宋体"/>
          <w:b/>
          <w:sz w:val="24"/>
        </w:rPr>
        <w:t>工艺—结构—稳定性</w:t>
      </w:r>
      <w:r>
        <w:rPr>
          <w:rFonts w:ascii="Times New Roman" w:hAnsi="Times New Roman" w:eastAsia="宋体"/>
          <w:b w:val="0"/>
          <w:sz w:val="24"/>
        </w:rPr>
        <w:t xml:space="preserve">的定量关系图：一轴是沉积电量，另一轴是 </w:t>
      </w:r>
      <w:r>
        <w:rPr>
          <w:rFonts w:ascii="Times New Roman" w:hAnsi="Times New Roman" w:eastAsia="宋体"/>
          <w:b/>
          <w:sz w:val="24"/>
        </w:rPr>
        <w:t>Mn³⁺ 占比与 Ru–O–Mn 配位数</w:t>
      </w:r>
      <w:r>
        <w:rPr>
          <w:rFonts w:ascii="Times New Roman" w:hAnsi="Times New Roman" w:eastAsia="宋体"/>
          <w:b w:val="0"/>
          <w:sz w:val="24"/>
        </w:rPr>
        <w:t>，响应量是</w:t>
      </w:r>
      <w:r>
        <w:rPr>
          <w:rFonts w:ascii="Times New Roman" w:hAnsi="Times New Roman" w:eastAsia="宋体"/>
          <w:b/>
          <w:sz w:val="24"/>
        </w:rPr>
        <w:t>溶解速率与活性</w:t>
      </w:r>
      <w:r>
        <w:rPr>
          <w:rFonts w:ascii="Times New Roman" w:hAnsi="Times New Roman" w:eastAsia="宋体"/>
          <w:b w:val="0"/>
          <w:sz w:val="24"/>
        </w:rPr>
        <w:t>。我想证明的命题是"</w:t>
      </w:r>
      <w:r>
        <w:rPr>
          <w:rFonts w:ascii="Times New Roman" w:hAnsi="Times New Roman" w:eastAsia="宋体"/>
          <w:b/>
          <w:sz w:val="24"/>
        </w:rPr>
        <w:t>耦合密度是可调的工艺变量，它同时控制溶解与活性</w:t>
      </w:r>
      <w:r>
        <w:rPr>
          <w:rFonts w:ascii="Times New Roman" w:hAnsi="Times New Roman" w:eastAsia="宋体"/>
          <w:b w:val="0"/>
          <w:sz w:val="24"/>
        </w:rPr>
        <w:t>"——而这个命题</w:t>
      </w:r>
      <w:r>
        <w:rPr>
          <w:rFonts w:ascii="Times New Roman" w:hAnsi="Times New Roman" w:eastAsia="宋体"/>
          <w:b/>
          <w:sz w:val="24"/>
        </w:rPr>
        <w:t>可以用"取代 vs 浸渍"的对照来检验</w:t>
      </w:r>
      <w:r>
        <w:rPr>
          <w:rFonts w:ascii="Times New Roman" w:hAnsi="Times New Roman" w:eastAsia="宋体"/>
          <w:b w:val="0"/>
          <w:sz w:val="24"/>
        </w:rPr>
        <w:t>。</w:t>
      </w:r>
    </w:p>
    <w:p/>
    <w:p>
      <w:pPr>
        <w:spacing w:line="360" w:lineRule="auto"/>
        <w:ind w:firstLine="420"/>
      </w:pPr>
      <w:r>
        <w:rPr>
          <w:rFonts w:ascii="Times New Roman" w:hAnsi="Times New Roman" w:eastAsia="宋体"/>
          <w:b/>
          <w:sz w:val="24"/>
        </w:rPr>
        <w:t>【底线在哪】</w:t>
      </w:r>
      <w:r>
        <w:rPr>
          <w:rFonts w:ascii="Times New Roman" w:hAnsi="Times New Roman" w:eastAsia="宋体"/>
          <w:b w:val="0"/>
          <w:sz w:val="24"/>
        </w:rPr>
        <w:t>：</w:t>
      </w:r>
      <w:r>
        <w:rPr>
          <w:rFonts w:ascii="Times New Roman" w:hAnsi="Times New Roman" w:eastAsia="宋体"/>
          <w:b/>
          <w:sz w:val="24"/>
        </w:rPr>
        <w:t>永远不要声称"Ru–O–Mn 基序是新的"</w:t>
      </w:r>
      <w:r>
        <w:rPr>
          <w:rFonts w:ascii="Times New Roman" w:hAnsi="Times New Roman" w:eastAsia="宋体"/>
          <w:b w:val="0"/>
          <w:sz w:val="24"/>
        </w:rPr>
        <w:t>（NC 2026 已经做过）；把新颖性稳稳地放在</w:t>
      </w:r>
      <w:r>
        <w:rPr>
          <w:rFonts w:ascii="Times New Roman" w:hAnsi="Times New Roman" w:eastAsia="宋体"/>
          <w:b/>
          <w:sz w:val="24"/>
        </w:rPr>
        <w:t>工艺可控性 + 溶解数据</w:t>
      </w:r>
      <w:r>
        <w:rPr>
          <w:rFonts w:ascii="Times New Roman" w:hAnsi="Times New Roman" w:eastAsia="宋体"/>
          <w:b w:val="0"/>
          <w:sz w:val="24"/>
        </w:rPr>
        <w:t>上。</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第三部分 · 术语零基础表（被追问时快速定位）</w:t>
      </w:r>
    </w:p>
    <w:tbl>
      <w:tblPr>
        <w:tblStyle w:val="21"/>
        <w:tblW w:type="auto" w:w="0"/>
        <w:jc w:val="center"/>
        <w:tblLook w:firstColumn="1" w:firstRow="1" w:lastColumn="0" w:lastRow="0" w:noHBand="0" w:noVBand="1" w:val="04A0"/>
      </w:tblPr>
      <w:tblGrid>
        <w:gridCol w:w="4232"/>
        <w:gridCol w:w="4232"/>
      </w:tblGrid>
      <w:tr>
        <w:tc>
          <w:tcPr>
            <w:tcW w:type="dxa" w:w="2773"/>
            <w:shd w:fill="D9D9D9"/>
          </w:tcPr>
          <w:p>
            <w:pPr>
              <w:ind w:firstLine="0"/>
              <w:jc w:val="center"/>
            </w:pPr>
            <w:r>
              <w:rPr>
                <w:rFonts w:ascii="Times New Roman" w:hAnsi="Times New Roman" w:eastAsia="宋体"/>
                <w:b w:val="0"/>
                <w:sz w:val="20"/>
              </w:rPr>
              <w:t>术语</w:t>
            </w:r>
          </w:p>
        </w:tc>
        <w:tc>
          <w:tcPr>
            <w:tcW w:type="dxa" w:w="5690"/>
            <w:shd w:fill="D9D9D9"/>
          </w:tcPr>
          <w:p>
            <w:pPr>
              <w:ind w:firstLine="0"/>
              <w:jc w:val="center"/>
            </w:pPr>
            <w:r>
              <w:rPr>
                <w:rFonts w:ascii="Times New Roman" w:hAnsi="Times New Roman" w:eastAsia="宋体"/>
                <w:b w:val="0"/>
                <w:sz w:val="20"/>
              </w:rPr>
              <w:t>大白话</w:t>
            </w:r>
          </w:p>
        </w:tc>
      </w:tr>
      <w:tr>
        <w:tc>
          <w:tcPr>
            <w:tcW w:type="dxa" w:w="4232"/>
          </w:tcPr>
          <w:p>
            <w:pPr>
              <w:ind w:firstLine="0"/>
              <w:jc w:val="left"/>
            </w:pPr>
            <w:r>
              <w:rPr>
                <w:rFonts w:ascii="Times New Roman" w:hAnsi="Times New Roman" w:eastAsia="宋体"/>
                <w:b/>
                <w:sz w:val="24"/>
              </w:rPr>
              <w:t>PEM</w:t>
            </w:r>
          </w:p>
        </w:tc>
        <w:tc>
          <w:tcPr>
            <w:tcW w:type="dxa" w:w="4232"/>
          </w:tcPr>
          <w:p>
            <w:pPr>
              <w:ind w:firstLine="0"/>
              <w:jc w:val="left"/>
            </w:pPr>
            <w:r>
              <w:rPr>
                <w:rFonts w:ascii="Times New Roman" w:hAnsi="Times New Roman" w:eastAsia="宋体"/>
                <w:b w:val="0"/>
                <w:sz w:val="24"/>
              </w:rPr>
              <w:t>质子交换膜电解槽：酸性、高电流密度、适合波动电源</w:t>
            </w:r>
          </w:p>
        </w:tc>
      </w:tr>
      <w:tr>
        <w:tc>
          <w:tcPr>
            <w:tcW w:type="dxa" w:w="4232"/>
          </w:tcPr>
          <w:p>
            <w:pPr>
              <w:ind w:firstLine="0"/>
              <w:jc w:val="left"/>
            </w:pPr>
            <w:r>
              <w:rPr>
                <w:rFonts w:ascii="Times New Roman" w:hAnsi="Times New Roman" w:eastAsia="宋体"/>
                <w:b/>
                <w:sz w:val="24"/>
              </w:rPr>
              <w:t>OER</w:t>
            </w:r>
          </w:p>
        </w:tc>
        <w:tc>
          <w:tcPr>
            <w:tcW w:type="dxa" w:w="4232"/>
          </w:tcPr>
          <w:p>
            <w:pPr>
              <w:ind w:firstLine="0"/>
              <w:jc w:val="left"/>
            </w:pPr>
            <w:r>
              <w:rPr>
                <w:rFonts w:ascii="Times New Roman" w:hAnsi="Times New Roman" w:eastAsia="宋体"/>
                <w:b w:val="0"/>
                <w:sz w:val="24"/>
              </w:rPr>
              <w:t>析氧反应：2H₂O → O₂ + 4H⁺ + 4e⁻，阳极反应</w:t>
            </w:r>
          </w:p>
        </w:tc>
      </w:tr>
      <w:tr>
        <w:tc>
          <w:tcPr>
            <w:tcW w:type="dxa" w:w="4232"/>
          </w:tcPr>
          <w:p>
            <w:pPr>
              <w:ind w:firstLine="0"/>
              <w:jc w:val="left"/>
            </w:pPr>
            <w:r>
              <w:rPr>
                <w:rFonts w:ascii="Times New Roman" w:hAnsi="Times New Roman" w:eastAsia="宋体"/>
                <w:b/>
                <w:sz w:val="24"/>
              </w:rPr>
              <w:t>η10</w:t>
            </w:r>
          </w:p>
        </w:tc>
        <w:tc>
          <w:tcPr>
            <w:tcW w:type="dxa" w:w="4232"/>
          </w:tcPr>
          <w:p>
            <w:pPr>
              <w:ind w:firstLine="0"/>
              <w:jc w:val="left"/>
            </w:pPr>
            <w:r>
              <w:rPr>
                <w:rFonts w:ascii="Times New Roman" w:hAnsi="Times New Roman" w:eastAsia="宋体"/>
                <w:b w:val="0"/>
                <w:sz w:val="24"/>
              </w:rPr>
              <w:t>达到 10 mA cm⁻² 电流密度所需的过电位（越小越好，RuO₂ 基准约 300 mV 量级）</w:t>
            </w:r>
          </w:p>
        </w:tc>
      </w:tr>
      <w:tr>
        <w:tc>
          <w:tcPr>
            <w:tcW w:type="dxa" w:w="4232"/>
          </w:tcPr>
          <w:p>
            <w:pPr>
              <w:ind w:firstLine="0"/>
              <w:jc w:val="left"/>
            </w:pPr>
            <w:r>
              <w:rPr>
                <w:rFonts w:ascii="Times New Roman" w:hAnsi="Times New Roman" w:eastAsia="宋体"/>
                <w:b/>
                <w:sz w:val="24"/>
              </w:rPr>
              <w:t>过电位</w:t>
            </w:r>
          </w:p>
        </w:tc>
        <w:tc>
          <w:tcPr>
            <w:tcW w:type="dxa" w:w="4232"/>
          </w:tcPr>
          <w:p>
            <w:pPr>
              <w:ind w:firstLine="0"/>
              <w:jc w:val="left"/>
            </w:pPr>
            <w:r>
              <w:rPr>
                <w:rFonts w:ascii="Times New Roman" w:hAnsi="Times New Roman" w:eastAsia="宋体"/>
                <w:b w:val="0"/>
                <w:sz w:val="24"/>
              </w:rPr>
              <w:t>实际电位高出热力学 1.23 V 的那部分</w:t>
            </w:r>
          </w:p>
        </w:tc>
      </w:tr>
      <w:tr>
        <w:tc>
          <w:tcPr>
            <w:tcW w:type="dxa" w:w="4232"/>
          </w:tcPr>
          <w:p>
            <w:pPr>
              <w:ind w:firstLine="0"/>
              <w:jc w:val="left"/>
            </w:pPr>
            <w:r>
              <w:rPr>
                <w:rFonts w:ascii="Times New Roman" w:hAnsi="Times New Roman" w:eastAsia="宋体"/>
                <w:b/>
                <w:sz w:val="24"/>
              </w:rPr>
              <w:t>标度关系 / 0.37 V</w:t>
            </w:r>
          </w:p>
        </w:tc>
        <w:tc>
          <w:tcPr>
            <w:tcW w:type="dxa" w:w="4232"/>
          </w:tcPr>
          <w:p>
            <w:pPr>
              <w:ind w:firstLine="0"/>
              <w:jc w:val="left"/>
            </w:pPr>
            <w:r>
              <w:rPr>
                <w:rFonts w:ascii="Times New Roman" w:hAnsi="Times New Roman" w:eastAsia="宋体"/>
                <w:b w:val="0"/>
                <w:sz w:val="24"/>
              </w:rPr>
              <w:t>∗OH 与 ∗OOH 的吸附能彼此锁定 → AEM 型催化剂的活性上限（≈0.37 V）</w:t>
            </w:r>
          </w:p>
        </w:tc>
      </w:tr>
      <w:tr>
        <w:tc>
          <w:tcPr>
            <w:tcW w:type="dxa" w:w="4232"/>
          </w:tcPr>
          <w:p>
            <w:pPr>
              <w:ind w:firstLine="0"/>
              <w:jc w:val="left"/>
            </w:pPr>
            <w:r>
              <w:rPr>
                <w:rFonts w:ascii="Times New Roman" w:hAnsi="Times New Roman" w:eastAsia="宋体"/>
                <w:b/>
                <w:sz w:val="24"/>
              </w:rPr>
              <w:t>AEM / LOM / OPM / COM</w:t>
            </w:r>
          </w:p>
        </w:tc>
        <w:tc>
          <w:tcPr>
            <w:tcW w:type="dxa" w:w="4232"/>
          </w:tcPr>
          <w:p>
            <w:pPr>
              <w:ind w:firstLine="0"/>
              <w:jc w:val="left"/>
            </w:pPr>
            <w:r>
              <w:rPr>
                <w:rFonts w:ascii="Times New Roman" w:hAnsi="Times New Roman" w:eastAsia="宋体"/>
                <w:b w:val="0"/>
                <w:sz w:val="24"/>
              </w:rPr>
              <w:t xml:space="preserve">四种 OER 机理（见表，1.10 节）；COM 是薛组 2022 年 </w:t>
            </w:r>
            <w:r>
              <w:rPr>
                <w:rFonts w:ascii="Times New Roman" w:hAnsi="Times New Roman" w:eastAsia="宋体"/>
                <w:b w:val="0"/>
                <w:i/>
                <w:sz w:val="24"/>
              </w:rPr>
              <w:t>Nature</w:t>
            </w:r>
            <w:r>
              <w:rPr>
                <w:rFonts w:ascii="Times New Roman" w:hAnsi="Times New Roman" w:eastAsia="宋体"/>
                <w:b w:val="0"/>
                <w:sz w:val="24"/>
              </w:rPr>
              <w:t xml:space="preserve"> 提出</w:t>
            </w:r>
          </w:p>
        </w:tc>
      </w:tr>
      <w:tr>
        <w:tc>
          <w:tcPr>
            <w:tcW w:type="dxa" w:w="4232"/>
          </w:tcPr>
          <w:p>
            <w:pPr>
              <w:ind w:firstLine="0"/>
              <w:jc w:val="left"/>
            </w:pPr>
            <w:r>
              <w:rPr>
                <w:rFonts w:ascii="Times New Roman" w:hAnsi="Times New Roman" w:eastAsia="宋体"/>
                <w:b/>
                <w:sz w:val="24"/>
              </w:rPr>
              <w:t>RuO₄</w:t>
            </w:r>
          </w:p>
        </w:tc>
        <w:tc>
          <w:tcPr>
            <w:tcW w:type="dxa" w:w="4232"/>
          </w:tcPr>
          <w:p>
            <w:pPr>
              <w:ind w:firstLine="0"/>
              <w:jc w:val="left"/>
            </w:pPr>
            <w:r>
              <w:rPr>
                <w:rFonts w:ascii="Times New Roman" w:hAnsi="Times New Roman" w:eastAsia="宋体"/>
                <w:b w:val="0"/>
                <w:sz w:val="24"/>
              </w:rPr>
              <w:t>钌的过氧化产物：分子型、易挥发、剧毒 → 钌溶解的主要通道之一</w:t>
            </w:r>
          </w:p>
        </w:tc>
      </w:tr>
      <w:tr>
        <w:tc>
          <w:tcPr>
            <w:tcW w:type="dxa" w:w="4232"/>
          </w:tcPr>
          <w:p>
            <w:pPr>
              <w:ind w:firstLine="0"/>
              <w:jc w:val="left"/>
            </w:pPr>
            <w:r>
              <w:rPr>
                <w:rFonts w:ascii="Times New Roman" w:hAnsi="Times New Roman" w:eastAsia="宋体"/>
                <w:b/>
                <w:sz w:val="24"/>
              </w:rPr>
              <w:t>晶格氧 / 氧空位</w:t>
            </w:r>
          </w:p>
        </w:tc>
        <w:tc>
          <w:tcPr>
            <w:tcW w:type="dxa" w:w="4232"/>
          </w:tcPr>
          <w:p>
            <w:pPr>
              <w:ind w:firstLine="0"/>
              <w:jc w:val="left"/>
            </w:pPr>
            <w:r>
              <w:rPr>
                <w:rFonts w:ascii="Times New Roman" w:hAnsi="Times New Roman" w:eastAsia="宋体"/>
                <w:b w:val="0"/>
                <w:sz w:val="24"/>
              </w:rPr>
              <w:t>氧化物自己的氧；被消耗后留下的空位会让金属跑掉（LOM）</w:t>
            </w:r>
          </w:p>
        </w:tc>
      </w:tr>
      <w:tr>
        <w:tc>
          <w:tcPr>
            <w:tcW w:type="dxa" w:w="4232"/>
          </w:tcPr>
          <w:p>
            <w:pPr>
              <w:ind w:firstLine="0"/>
              <w:jc w:val="left"/>
            </w:pPr>
            <w:r>
              <w:rPr>
                <w:rFonts w:ascii="Times New Roman" w:hAnsi="Times New Roman" w:eastAsia="宋体"/>
                <w:b/>
                <w:sz w:val="24"/>
              </w:rPr>
              <w:t>O p 带中心</w:t>
            </w:r>
          </w:p>
        </w:tc>
        <w:tc>
          <w:tcPr>
            <w:tcW w:type="dxa" w:w="4232"/>
          </w:tcPr>
          <w:p>
            <w:pPr>
              <w:ind w:firstLine="0"/>
              <w:jc w:val="left"/>
            </w:pPr>
            <w:r>
              <w:rPr>
                <w:rFonts w:ascii="Times New Roman" w:hAnsi="Times New Roman" w:eastAsia="宋体"/>
                <w:b w:val="0"/>
                <w:sz w:val="24"/>
              </w:rPr>
              <w:t>描述金属–氧共价性的量：越靠近费米能级 → 活性高、稳定性低</w:t>
            </w:r>
          </w:p>
        </w:tc>
      </w:tr>
      <w:tr>
        <w:tc>
          <w:tcPr>
            <w:tcW w:type="dxa" w:w="4232"/>
          </w:tcPr>
          <w:p>
            <w:pPr>
              <w:ind w:firstLine="0"/>
              <w:jc w:val="left"/>
            </w:pPr>
            <w:r>
              <w:rPr>
                <w:rFonts w:ascii="Times New Roman" w:hAnsi="Times New Roman" w:eastAsia="宋体"/>
                <w:b/>
                <w:sz w:val="24"/>
              </w:rPr>
              <w:t>eg 占据数</w:t>
            </w:r>
          </w:p>
        </w:tc>
        <w:tc>
          <w:tcPr>
            <w:tcW w:type="dxa" w:w="4232"/>
          </w:tcPr>
          <w:p>
            <w:pPr>
              <w:ind w:firstLine="0"/>
              <w:jc w:val="left"/>
            </w:pPr>
            <w:r>
              <w:rPr>
                <w:rFonts w:ascii="Times New Roman" w:hAnsi="Times New Roman" w:eastAsia="宋体"/>
                <w:b w:val="0"/>
                <w:sz w:val="24"/>
              </w:rPr>
              <w:t>过渡金属 d 轨道的一个描述符；Mn³⁺ 的 eg = 1 被认为最优</w:t>
            </w:r>
          </w:p>
        </w:tc>
      </w:tr>
      <w:tr>
        <w:tc>
          <w:tcPr>
            <w:tcW w:type="dxa" w:w="4232"/>
          </w:tcPr>
          <w:p>
            <w:pPr>
              <w:ind w:firstLine="0"/>
              <w:jc w:val="left"/>
            </w:pPr>
            <w:r>
              <w:rPr>
                <w:rFonts w:ascii="Times New Roman" w:hAnsi="Times New Roman" w:eastAsia="宋体"/>
                <w:b/>
                <w:sz w:val="24"/>
              </w:rPr>
              <w:t>电沉积</w:t>
            </w:r>
          </w:p>
        </w:tc>
        <w:tc>
          <w:tcPr>
            <w:tcW w:type="dxa" w:w="4232"/>
          </w:tcPr>
          <w:p>
            <w:pPr>
              <w:ind w:firstLine="0"/>
              <w:jc w:val="left"/>
            </w:pPr>
            <w:r>
              <w:rPr>
                <w:rFonts w:ascii="Times New Roman" w:hAnsi="Times New Roman" w:eastAsia="宋体"/>
                <w:b w:val="0"/>
                <w:sz w:val="24"/>
              </w:rPr>
              <w:t>用电流在导电基底上长膜；MnO₂ 是阳极沉积</w:t>
            </w:r>
          </w:p>
        </w:tc>
      </w:tr>
      <w:tr>
        <w:tc>
          <w:tcPr>
            <w:tcW w:type="dxa" w:w="4232"/>
          </w:tcPr>
          <w:p>
            <w:pPr>
              <w:ind w:firstLine="0"/>
              <w:jc w:val="left"/>
            </w:pPr>
            <w:r>
              <w:rPr>
                <w:rFonts w:ascii="Times New Roman" w:hAnsi="Times New Roman" w:eastAsia="宋体"/>
                <w:b/>
                <w:sz w:val="24"/>
              </w:rPr>
              <w:t>C cm⁻²</w:t>
            </w:r>
          </w:p>
        </w:tc>
        <w:tc>
          <w:tcPr>
            <w:tcW w:type="dxa" w:w="4232"/>
          </w:tcPr>
          <w:p>
            <w:pPr>
              <w:ind w:firstLine="0"/>
              <w:jc w:val="left"/>
            </w:pPr>
            <w:r>
              <w:rPr>
                <w:rFonts w:ascii="Times New Roman" w:hAnsi="Times New Roman" w:eastAsia="宋体"/>
                <w:b w:val="0"/>
                <w:sz w:val="24"/>
              </w:rPr>
              <w:t>电量密度；6.3 C cm⁻² ≈ 2.8 mg cm⁻² MnO₂（µ m 级厚膜）</w:t>
            </w:r>
          </w:p>
        </w:tc>
      </w:tr>
      <w:tr>
        <w:tc>
          <w:tcPr>
            <w:tcW w:type="dxa" w:w="4232"/>
          </w:tcPr>
          <w:p>
            <w:pPr>
              <w:ind w:firstLine="0"/>
              <w:jc w:val="left"/>
            </w:pPr>
            <w:r>
              <w:rPr>
                <w:rFonts w:ascii="Times New Roman" w:hAnsi="Times New Roman" w:eastAsia="宋体"/>
                <w:b/>
                <w:sz w:val="24"/>
              </w:rPr>
              <w:t>mC cm⁻²</w:t>
            </w:r>
          </w:p>
        </w:tc>
        <w:tc>
          <w:tcPr>
            <w:tcW w:type="dxa" w:w="4232"/>
          </w:tcPr>
          <w:p>
            <w:pPr>
              <w:ind w:firstLine="0"/>
              <w:jc w:val="left"/>
            </w:pPr>
            <w:r>
              <w:rPr>
                <w:rFonts w:ascii="Times New Roman" w:hAnsi="Times New Roman" w:eastAsia="宋体"/>
                <w:b w:val="0"/>
                <w:sz w:val="24"/>
              </w:rPr>
              <w:t>毫库仑每平方厘米；这个量级对应金属的近单原子载量</w:t>
            </w:r>
          </w:p>
        </w:tc>
      </w:tr>
      <w:tr>
        <w:tc>
          <w:tcPr>
            <w:tcW w:type="dxa" w:w="4232"/>
          </w:tcPr>
          <w:p>
            <w:pPr>
              <w:ind w:firstLine="0"/>
              <w:jc w:val="left"/>
            </w:pPr>
            <w:r>
              <w:rPr>
                <w:rFonts w:ascii="Times New Roman" w:hAnsi="Times New Roman" w:eastAsia="宋体"/>
                <w:b/>
                <w:sz w:val="24"/>
              </w:rPr>
              <w:t>纳米/微米厚度</w:t>
            </w:r>
          </w:p>
        </w:tc>
        <w:tc>
          <w:tcPr>
            <w:tcW w:type="dxa" w:w="4232"/>
          </w:tcPr>
          <w:p>
            <w:pPr>
              <w:ind w:firstLine="0"/>
              <w:jc w:val="left"/>
            </w:pPr>
            <w:r>
              <w:rPr>
                <w:rFonts w:ascii="Times New Roman" w:hAnsi="Times New Roman" w:eastAsia="宋体"/>
                <w:b w:val="0"/>
                <w:sz w:val="24"/>
              </w:rPr>
              <w:t>1 mC cm⁻² 的致密 MnO₂ 只有约 0.9 nm；µm 级才装得下"层间"金属</w:t>
            </w:r>
          </w:p>
        </w:tc>
      </w:tr>
      <w:tr>
        <w:tc>
          <w:tcPr>
            <w:tcW w:type="dxa" w:w="4232"/>
          </w:tcPr>
          <w:p>
            <w:pPr>
              <w:ind w:firstLine="0"/>
              <w:jc w:val="left"/>
            </w:pPr>
            <w:r>
              <w:rPr>
                <w:rFonts w:ascii="Times New Roman" w:hAnsi="Times New Roman" w:eastAsia="宋体"/>
                <w:b/>
                <w:sz w:val="24"/>
              </w:rPr>
              <w:t>Ru–O–Mn</w:t>
            </w:r>
          </w:p>
        </w:tc>
        <w:tc>
          <w:tcPr>
            <w:tcW w:type="dxa" w:w="4232"/>
          </w:tcPr>
          <w:p>
            <w:pPr>
              <w:ind w:firstLine="0"/>
              <w:jc w:val="left"/>
            </w:pPr>
            <w:r>
              <w:rPr>
                <w:rFonts w:ascii="Times New Roman" w:hAnsi="Times New Roman" w:eastAsia="宋体"/>
                <w:b w:val="0"/>
                <w:sz w:val="24"/>
              </w:rPr>
              <w:t>钌与锰共用的氧桥，本课题的"界面耦合"实体</w:t>
            </w:r>
          </w:p>
        </w:tc>
      </w:tr>
      <w:tr>
        <w:tc>
          <w:tcPr>
            <w:tcW w:type="dxa" w:w="4232"/>
          </w:tcPr>
          <w:p>
            <w:pPr>
              <w:ind w:firstLine="0"/>
              <w:jc w:val="left"/>
            </w:pPr>
            <w:r>
              <w:rPr>
                <w:rFonts w:ascii="Times New Roman" w:hAnsi="Times New Roman" w:eastAsia="宋体"/>
                <w:b/>
                <w:sz w:val="24"/>
              </w:rPr>
              <w:t>EXAFS</w:t>
            </w:r>
          </w:p>
        </w:tc>
        <w:tc>
          <w:tcPr>
            <w:tcW w:type="dxa" w:w="4232"/>
          </w:tcPr>
          <w:p>
            <w:pPr>
              <w:ind w:firstLine="0"/>
              <w:jc w:val="left"/>
            </w:pPr>
            <w:r>
              <w:rPr>
                <w:rFonts w:ascii="Times New Roman" w:hAnsi="Times New Roman" w:eastAsia="宋体"/>
                <w:b w:val="0"/>
                <w:sz w:val="24"/>
              </w:rPr>
              <w:t>X 射线吸收精细结构：测</w:t>
            </w:r>
            <w:r>
              <w:rPr>
                <w:rFonts w:ascii="Times New Roman" w:hAnsi="Times New Roman" w:eastAsia="宋体"/>
                <w:b/>
                <w:sz w:val="24"/>
              </w:rPr>
              <w:t>键长与配位</w:t>
            </w:r>
            <w:r>
              <w:rPr>
                <w:rFonts w:ascii="Times New Roman" w:hAnsi="Times New Roman" w:eastAsia="宋体"/>
                <w:b w:val="0"/>
                <w:sz w:val="24"/>
              </w:rPr>
              <w:t>，用来证明"取代进晶格"</w:t>
            </w:r>
          </w:p>
        </w:tc>
      </w:tr>
      <w:tr>
        <w:tc>
          <w:tcPr>
            <w:tcW w:type="dxa" w:w="4232"/>
          </w:tcPr>
          <w:p>
            <w:pPr>
              <w:ind w:firstLine="0"/>
              <w:jc w:val="left"/>
            </w:pPr>
            <w:r>
              <w:rPr>
                <w:rFonts w:ascii="Times New Roman" w:hAnsi="Times New Roman" w:eastAsia="宋体"/>
                <w:b/>
                <w:sz w:val="24"/>
              </w:rPr>
              <w:t>XANES / 价态</w:t>
            </w:r>
          </w:p>
        </w:tc>
        <w:tc>
          <w:tcPr>
            <w:tcW w:type="dxa" w:w="4232"/>
          </w:tcPr>
          <w:p>
            <w:pPr>
              <w:ind w:firstLine="0"/>
              <w:jc w:val="left"/>
            </w:pPr>
            <w:r>
              <w:rPr>
                <w:rFonts w:ascii="Times New Roman" w:hAnsi="Times New Roman" w:eastAsia="宋体"/>
                <w:b w:val="0"/>
                <w:sz w:val="24"/>
              </w:rPr>
              <w:t>X 射线吸收近边：测金属</w:t>
            </w:r>
            <w:r>
              <w:rPr>
                <w:rFonts w:ascii="Times New Roman" w:hAnsi="Times New Roman" w:eastAsia="宋体"/>
                <w:b/>
                <w:sz w:val="24"/>
              </w:rPr>
              <w:t>价态</w:t>
            </w:r>
            <w:r>
              <w:rPr>
                <w:rFonts w:ascii="Times New Roman" w:hAnsi="Times New Roman" w:eastAsia="宋体"/>
                <w:b w:val="0"/>
                <w:sz w:val="24"/>
              </w:rPr>
              <w:t>（钌是否稳在 +4）</w:t>
            </w:r>
          </w:p>
        </w:tc>
      </w:tr>
      <w:tr>
        <w:tc>
          <w:tcPr>
            <w:tcW w:type="dxa" w:w="4232"/>
          </w:tcPr>
          <w:p>
            <w:pPr>
              <w:ind w:firstLine="0"/>
              <w:jc w:val="left"/>
            </w:pPr>
            <w:r>
              <w:rPr>
                <w:rFonts w:ascii="Times New Roman" w:hAnsi="Times New Roman" w:eastAsia="宋体"/>
                <w:b/>
                <w:sz w:val="24"/>
              </w:rPr>
              <w:t>operando XAS</w:t>
            </w:r>
          </w:p>
        </w:tc>
        <w:tc>
          <w:tcPr>
            <w:tcW w:type="dxa" w:w="4232"/>
          </w:tcPr>
          <w:p>
            <w:pPr>
              <w:ind w:firstLine="0"/>
              <w:jc w:val="left"/>
            </w:pPr>
            <w:r>
              <w:rPr>
                <w:rFonts w:ascii="Times New Roman" w:hAnsi="Times New Roman" w:eastAsia="宋体"/>
                <w:b w:val="0"/>
                <w:sz w:val="24"/>
              </w:rPr>
              <w:t>一边工作一边测 XAS（真实工况下的价态与结构）</w:t>
            </w:r>
          </w:p>
        </w:tc>
      </w:tr>
      <w:tr>
        <w:tc>
          <w:tcPr>
            <w:tcW w:type="dxa" w:w="4232"/>
          </w:tcPr>
          <w:p>
            <w:pPr>
              <w:ind w:firstLine="0"/>
              <w:jc w:val="left"/>
            </w:pPr>
            <w:r>
              <w:rPr>
                <w:rFonts w:ascii="Times New Roman" w:hAnsi="Times New Roman" w:eastAsia="宋体"/>
                <w:b/>
                <w:sz w:val="24"/>
              </w:rPr>
              <w:t>ICP-MS</w:t>
            </w:r>
          </w:p>
        </w:tc>
        <w:tc>
          <w:tcPr>
            <w:tcW w:type="dxa" w:w="4232"/>
          </w:tcPr>
          <w:p>
            <w:pPr>
              <w:ind w:firstLine="0"/>
              <w:jc w:val="left"/>
            </w:pPr>
            <w:r>
              <w:rPr>
                <w:rFonts w:ascii="Times New Roman" w:hAnsi="Times New Roman" w:eastAsia="宋体"/>
                <w:b w:val="0"/>
                <w:sz w:val="24"/>
              </w:rPr>
              <w:t>电感耦合等离子体质谱：测溶液里 ppb 级的溶解金属</w:t>
            </w:r>
          </w:p>
        </w:tc>
      </w:tr>
      <w:tr>
        <w:tc>
          <w:tcPr>
            <w:tcW w:type="dxa" w:w="4232"/>
          </w:tcPr>
          <w:p>
            <w:pPr>
              <w:ind w:firstLine="0"/>
              <w:jc w:val="left"/>
            </w:pPr>
            <w:r>
              <w:rPr>
                <w:rFonts w:ascii="Times New Roman" w:hAnsi="Times New Roman" w:eastAsia="宋体"/>
                <w:b/>
                <w:sz w:val="24"/>
              </w:rPr>
              <w:t>分段 ICP-MS</w:t>
            </w:r>
          </w:p>
        </w:tc>
        <w:tc>
          <w:tcPr>
            <w:tcW w:type="dxa" w:w="4232"/>
          </w:tcPr>
          <w:p>
            <w:pPr>
              <w:ind w:firstLine="0"/>
              <w:jc w:val="left"/>
            </w:pPr>
            <w:r>
              <w:rPr>
                <w:rFonts w:ascii="Times New Roman" w:hAnsi="Times New Roman" w:eastAsia="宋体"/>
                <w:b w:val="0"/>
                <w:sz w:val="24"/>
              </w:rPr>
              <w:t>把不同电位/时间段的电解液分别测 → 得到"溶解速率随电位"的曲线</w:t>
            </w:r>
          </w:p>
        </w:tc>
      </w:tr>
      <w:tr>
        <w:tc>
          <w:tcPr>
            <w:tcW w:type="dxa" w:w="4232"/>
          </w:tcPr>
          <w:p>
            <w:pPr>
              <w:ind w:firstLine="0"/>
              <w:jc w:val="left"/>
            </w:pPr>
            <w:r>
              <w:rPr>
                <w:rFonts w:ascii="Times New Roman" w:hAnsi="Times New Roman" w:eastAsia="宋体"/>
                <w:b/>
                <w:sz w:val="24"/>
              </w:rPr>
              <w:t>S-number</w:t>
            </w:r>
          </w:p>
        </w:tc>
        <w:tc>
          <w:tcPr>
            <w:tcW w:type="dxa" w:w="4232"/>
          </w:tcPr>
          <w:p>
            <w:pPr>
              <w:ind w:firstLine="0"/>
              <w:jc w:val="left"/>
            </w:pPr>
            <w:r>
              <w:rPr>
                <w:rFonts w:ascii="Times New Roman" w:hAnsi="Times New Roman" w:eastAsia="宋体"/>
                <w:b w:val="0"/>
                <w:sz w:val="24"/>
              </w:rPr>
              <w:t>每溶解一个金属原子析出的 O₂ 分子数（Geiger 等提出）</w:t>
            </w:r>
          </w:p>
        </w:tc>
      </w:tr>
      <w:tr>
        <w:tc>
          <w:tcPr>
            <w:tcW w:type="dxa" w:w="4232"/>
          </w:tcPr>
          <w:p>
            <w:pPr>
              <w:ind w:firstLine="0"/>
              <w:jc w:val="left"/>
            </w:pPr>
            <w:r>
              <w:rPr>
                <w:rFonts w:ascii="Times New Roman" w:hAnsi="Times New Roman" w:eastAsia="宋体"/>
                <w:b/>
                <w:sz w:val="24"/>
              </w:rPr>
              <w:t>原位拉曼 / 839 cm⁻¹</w:t>
            </w:r>
          </w:p>
        </w:tc>
        <w:tc>
          <w:tcPr>
            <w:tcW w:type="dxa" w:w="4232"/>
          </w:tcPr>
          <w:p>
            <w:pPr>
              <w:ind w:firstLine="0"/>
              <w:jc w:val="left"/>
            </w:pPr>
            <w:r>
              <w:rPr>
                <w:rFonts w:ascii="Times New Roman" w:hAnsi="Times New Roman" w:eastAsia="宋体"/>
                <w:b w:val="0"/>
                <w:sz w:val="24"/>
              </w:rPr>
              <w:t>现场测振动谱；</w:t>
            </w:r>
            <w:r>
              <w:rPr>
                <w:rFonts w:ascii="Times New Roman" w:hAnsi="Times New Roman" w:eastAsia="宋体"/>
                <w:b/>
                <w:sz w:val="24"/>
              </w:rPr>
              <w:t>839 cm⁻¹ 是高锰酸根 MnO₄⁻ 的特征带</w:t>
            </w:r>
            <w:r>
              <w:rPr>
                <w:rFonts w:ascii="Times New Roman" w:hAnsi="Times New Roman" w:eastAsia="宋体"/>
                <w:b w:val="0"/>
                <w:sz w:val="24"/>
              </w:rPr>
              <w:t xml:space="preserve"> → 证明是氧化溶解</w:t>
            </w:r>
          </w:p>
        </w:tc>
      </w:tr>
      <w:tr>
        <w:tc>
          <w:tcPr>
            <w:tcW w:type="dxa" w:w="4232"/>
          </w:tcPr>
          <w:p>
            <w:pPr>
              <w:ind w:firstLine="0"/>
              <w:jc w:val="left"/>
            </w:pPr>
            <w:r>
              <w:rPr>
                <w:rFonts w:ascii="Times New Roman" w:hAnsi="Times New Roman" w:eastAsia="宋体"/>
                <w:b/>
                <w:sz w:val="24"/>
              </w:rPr>
              <w:t>EPR</w:t>
            </w:r>
          </w:p>
        </w:tc>
        <w:tc>
          <w:tcPr>
            <w:tcW w:type="dxa" w:w="4232"/>
          </w:tcPr>
          <w:p>
            <w:pPr>
              <w:ind w:firstLine="0"/>
              <w:jc w:val="left"/>
            </w:pPr>
            <w:r>
              <w:rPr>
                <w:rFonts w:ascii="Times New Roman" w:hAnsi="Times New Roman" w:eastAsia="宋体"/>
                <w:b w:val="0"/>
                <w:sz w:val="24"/>
              </w:rPr>
              <w:t>电子顺磁共振：测氧空位/自由基</w:t>
            </w:r>
          </w:p>
        </w:tc>
      </w:tr>
      <w:tr>
        <w:tc>
          <w:tcPr>
            <w:tcW w:type="dxa" w:w="4232"/>
          </w:tcPr>
          <w:p>
            <w:pPr>
              <w:ind w:firstLine="0"/>
              <w:jc w:val="left"/>
            </w:pPr>
            <w:r>
              <w:rPr>
                <w:rFonts w:ascii="Times New Roman" w:hAnsi="Times New Roman" w:eastAsia="宋体"/>
                <w:b/>
                <w:sz w:val="24"/>
              </w:rPr>
              <w:t>RRDE / N_D = 0.37</w:t>
            </w:r>
          </w:p>
        </w:tc>
        <w:tc>
          <w:tcPr>
            <w:tcW w:type="dxa" w:w="4232"/>
          </w:tcPr>
          <w:p>
            <w:pPr>
              <w:ind w:firstLine="0"/>
              <w:jc w:val="left"/>
            </w:pPr>
            <w:r>
              <w:rPr>
                <w:rFonts w:ascii="Times New Roman" w:hAnsi="Times New Roman" w:eastAsia="宋体"/>
                <w:b w:val="0"/>
                <w:sz w:val="24"/>
              </w:rPr>
              <w:t>旋转环盘电极；</w:t>
            </w:r>
            <w:r>
              <w:rPr>
                <w:rFonts w:ascii="Times New Roman" w:hAnsi="Times New Roman" w:eastAsia="宋体"/>
                <w:b/>
                <w:sz w:val="24"/>
              </w:rPr>
              <w:t>N_D 是收集效率</w:t>
            </w:r>
            <w:r>
              <w:rPr>
                <w:rFonts w:ascii="Times New Roman" w:hAnsi="Times New Roman" w:eastAsia="宋体"/>
                <w:b w:val="0"/>
                <w:sz w:val="24"/>
              </w:rPr>
              <w:t>（不是电子数、不是选择性）</w:t>
            </w:r>
          </w:p>
        </w:tc>
      </w:tr>
      <w:tr>
        <w:tc>
          <w:tcPr>
            <w:tcW w:type="dxa" w:w="4232"/>
          </w:tcPr>
          <w:p>
            <w:pPr>
              <w:ind w:firstLine="0"/>
              <w:jc w:val="left"/>
            </w:pPr>
            <w:r>
              <w:rPr>
                <w:rFonts w:ascii="Times New Roman" w:hAnsi="Times New Roman" w:eastAsia="宋体"/>
                <w:b/>
                <w:sz w:val="24"/>
              </w:rPr>
              <w:t>HHV 效率</w:t>
            </w:r>
          </w:p>
        </w:tc>
        <w:tc>
          <w:tcPr>
            <w:tcW w:type="dxa" w:w="4232"/>
          </w:tcPr>
          <w:p>
            <w:pPr>
              <w:ind w:firstLine="0"/>
              <w:jc w:val="left"/>
            </w:pPr>
            <w:r>
              <w:rPr>
                <w:rFonts w:ascii="Times New Roman" w:hAnsi="Times New Roman" w:eastAsia="宋体"/>
                <w:b w:val="0"/>
                <w:sz w:val="24"/>
              </w:rPr>
              <w:t>按高位热值算的电解效率（</w:t>
            </w:r>
            <w:r>
              <w:rPr>
                <w:rFonts w:ascii="Times New Roman" w:hAnsi="Times New Roman" w:eastAsia="宋体"/>
                <w:b w:val="0"/>
                <w:i/>
                <w:sz w:val="24"/>
              </w:rPr>
              <w:t>Science</w:t>
            </w:r>
            <w:r>
              <w:rPr>
                <w:rFonts w:ascii="Times New Roman" w:hAnsi="Times New Roman" w:eastAsia="宋体"/>
                <w:b w:val="0"/>
                <w:sz w:val="24"/>
              </w:rPr>
              <w:t xml:space="preserve"> 2024 报 82%）</w:t>
            </w:r>
          </w:p>
        </w:tc>
      </w:tr>
      <w:tr>
        <w:tc>
          <w:tcPr>
            <w:tcW w:type="dxa" w:w="4232"/>
          </w:tcPr>
          <w:p>
            <w:pPr>
              <w:ind w:firstLine="0"/>
              <w:jc w:val="left"/>
            </w:pPr>
            <w:r>
              <w:rPr>
                <w:rFonts w:ascii="Times New Roman" w:hAnsi="Times New Roman" w:eastAsia="宋体"/>
                <w:b/>
                <w:sz w:val="24"/>
              </w:rPr>
              <w:t>go / no-go</w:t>
            </w:r>
          </w:p>
        </w:tc>
        <w:tc>
          <w:tcPr>
            <w:tcW w:type="dxa" w:w="4232"/>
          </w:tcPr>
          <w:p>
            <w:pPr>
              <w:ind w:firstLine="0"/>
              <w:jc w:val="left"/>
            </w:pPr>
            <w:r>
              <w:rPr>
                <w:rFonts w:ascii="Times New Roman" w:hAnsi="Times New Roman" w:eastAsia="宋体"/>
                <w:b w:val="0"/>
                <w:sz w:val="24"/>
              </w:rPr>
              <w:t>二值决策门：三周内回答"锰还是钌先溶、在哪个电位"</w:t>
            </w:r>
          </w:p>
        </w:tc>
      </w:tr>
      <w:tr>
        <w:tc>
          <w:tcPr>
            <w:tcW w:type="dxa" w:w="4232"/>
          </w:tcPr>
          <w:p>
            <w:pPr>
              <w:ind w:firstLine="0"/>
              <w:jc w:val="left"/>
            </w:pPr>
            <w:r>
              <w:rPr>
                <w:rFonts w:ascii="Times New Roman" w:hAnsi="Times New Roman" w:eastAsia="宋体"/>
                <w:b/>
                <w:sz w:val="24"/>
              </w:rPr>
              <w:t>substituted / impregnated</w:t>
            </w:r>
          </w:p>
        </w:tc>
        <w:tc>
          <w:tcPr>
            <w:tcW w:type="dxa" w:w="4232"/>
          </w:tcPr>
          <w:p>
            <w:pPr>
              <w:ind w:firstLine="0"/>
              <w:jc w:val="left"/>
            </w:pPr>
            <w:r>
              <w:rPr>
                <w:rFonts w:ascii="Times New Roman" w:hAnsi="Times New Roman" w:eastAsia="宋体"/>
                <w:b w:val="0"/>
                <w:sz w:val="24"/>
              </w:rPr>
              <w:t>取代样（强耦合）vs 浸渍样（弱耦合）——分离"界面贡献"的关键对照</w:t>
            </w:r>
          </w:p>
        </w:tc>
      </w:tr>
    </w:tbl>
    <w:p/>
    <w:p/>
    <w:p>
      <w:pPr>
        <w:spacing w:before="120" w:after="120"/>
        <w:pBdr>
          <w:bottom w:val="single" w:sz="6" w:color="CCCCCC"/>
        </w:pBdr>
      </w:pPr>
    </w:p>
    <w:p/>
    <w:p>
      <w:r>
        <w:br w:type="page"/>
      </w:r>
    </w:p>
    <w:p>
      <w:pPr>
        <w:pStyle w:val="2"/>
        <w:pageBreakBefore w:val="0"/>
      </w:pPr>
      <w:r>
        <w:rPr>
          <w:rFonts w:ascii="Times New Roman" w:hAnsi="Times New Roman" w:eastAsia="宋体"/>
          <w:b/>
          <w:sz w:val="44"/>
        </w:rPr>
        <w:t>第四部分 · 兜底与反问（最狠模式下更需要）</w:t>
      </w:r>
    </w:p>
    <w:tbl>
      <w:tblPr>
        <w:tblStyle w:val="21"/>
        <w:tblW w:type="auto" w:w="0"/>
        <w:jc w:val="center"/>
        <w:tblLook w:firstColumn="1" w:firstRow="1" w:lastColumn="0" w:lastRow="0" w:noHBand="0" w:noVBand="1" w:val="04A0"/>
      </w:tblPr>
      <w:tblGrid>
        <w:gridCol w:w="2822"/>
        <w:gridCol w:w="2822"/>
        <w:gridCol w:w="2822"/>
      </w:tblGrid>
      <w:tr>
        <w:tc>
          <w:tcPr>
            <w:tcW w:type="dxa" w:w="529"/>
            <w:shd w:fill="D9D9D9"/>
          </w:tcPr>
          <w:p>
            <w:pPr>
              <w:ind w:firstLine="0"/>
              <w:jc w:val="center"/>
            </w:pPr>
            <w:r>
              <w:rPr>
                <w:rFonts w:ascii="Times New Roman" w:hAnsi="Times New Roman" w:eastAsia="宋体"/>
                <w:b w:val="0"/>
                <w:sz w:val="20"/>
              </w:rPr>
              <w:t>场景</w:t>
            </w:r>
          </w:p>
        </w:tc>
        <w:tc>
          <w:tcPr>
            <w:tcW w:type="dxa" w:w="5407"/>
            <w:shd w:fill="D9D9D9"/>
          </w:tcPr>
          <w:p>
            <w:pPr>
              <w:ind w:firstLine="0"/>
              <w:jc w:val="center"/>
            </w:pPr>
            <w:r>
              <w:rPr>
                <w:rFonts w:ascii="Times New Roman" w:hAnsi="Times New Roman" w:eastAsia="宋体"/>
                <w:b w:val="0"/>
                <w:sz w:val="20"/>
              </w:rPr>
              <w:t>EN</w:t>
            </w:r>
          </w:p>
        </w:tc>
        <w:tc>
          <w:tcPr>
            <w:tcW w:type="dxa" w:w="2527"/>
            <w:shd w:fill="D9D9D9"/>
          </w:tcPr>
          <w:p>
            <w:pPr>
              <w:ind w:firstLine="0"/>
              <w:jc w:val="center"/>
            </w:pPr>
            <w:r>
              <w:rPr>
                <w:rFonts w:ascii="Times New Roman" w:hAnsi="Times New Roman" w:eastAsia="宋体"/>
                <w:b w:val="0"/>
                <w:sz w:val="20"/>
              </w:rPr>
              <w:t>中</w:t>
            </w:r>
          </w:p>
        </w:tc>
      </w:tr>
      <w:tr>
        <w:tc>
          <w:tcPr>
            <w:tcW w:type="dxa" w:w="2822"/>
          </w:tcPr>
          <w:p>
            <w:pPr>
              <w:ind w:firstLine="0"/>
              <w:jc w:val="left"/>
            </w:pPr>
            <w:r>
              <w:rPr>
                <w:rFonts w:ascii="Times New Roman" w:hAnsi="Times New Roman" w:eastAsia="宋体"/>
                <w:b w:val="0"/>
                <w:sz w:val="24"/>
              </w:rPr>
              <w:t>数字没记牢</w:t>
            </w:r>
          </w:p>
        </w:tc>
        <w:tc>
          <w:tcPr>
            <w:tcW w:type="dxa" w:w="2822"/>
          </w:tcPr>
          <w:p>
            <w:pPr>
              <w:ind w:firstLine="0"/>
              <w:jc w:val="left"/>
            </w:pPr>
            <w:r>
              <w:rPr>
                <w:rFonts w:ascii="Times New Roman" w:hAnsi="Times New Roman" w:eastAsia="宋体"/>
                <w:b w:val="0"/>
                <w:sz w:val="24"/>
              </w:rPr>
              <w:t>"I don't have that number with me; I'll check the original paper and come back to you."</w:t>
            </w:r>
          </w:p>
        </w:tc>
        <w:tc>
          <w:tcPr>
            <w:tcW w:type="dxa" w:w="2822"/>
          </w:tcPr>
          <w:p>
            <w:pPr>
              <w:ind w:firstLine="0"/>
              <w:jc w:val="left"/>
            </w:pPr>
            <w:r>
              <w:rPr>
                <w:rFonts w:ascii="Times New Roman" w:hAnsi="Times New Roman" w:eastAsia="宋体"/>
                <w:b w:val="0"/>
                <w:sz w:val="24"/>
              </w:rPr>
              <w:t>「这个数字我没记住，我会后查原文再回复您。」</w:t>
            </w:r>
          </w:p>
        </w:tc>
      </w:tr>
      <w:tr>
        <w:tc>
          <w:tcPr>
            <w:tcW w:type="dxa" w:w="2822"/>
          </w:tcPr>
          <w:p>
            <w:pPr>
              <w:ind w:firstLine="0"/>
              <w:jc w:val="left"/>
            </w:pPr>
            <w:r>
              <w:rPr>
                <w:rFonts w:ascii="Times New Roman" w:hAnsi="Times New Roman" w:eastAsia="宋体"/>
                <w:b w:val="0"/>
                <w:sz w:val="24"/>
              </w:rPr>
              <w:t>那是假设</w:t>
            </w:r>
          </w:p>
        </w:tc>
        <w:tc>
          <w:tcPr>
            <w:tcW w:type="dxa" w:w="2822"/>
          </w:tcPr>
          <w:p>
            <w:pPr>
              <w:ind w:firstLine="0"/>
              <w:jc w:val="left"/>
            </w:pPr>
            <w:r>
              <w:rPr>
                <w:rFonts w:ascii="Times New Roman" w:hAnsi="Times New Roman" w:eastAsia="宋体"/>
                <w:b w:val="0"/>
                <w:sz w:val="24"/>
              </w:rPr>
              <w:t>"That is a hypothesis at this stage — I would say 'we expect', not 'we know'."</w:t>
            </w:r>
          </w:p>
        </w:tc>
        <w:tc>
          <w:tcPr>
            <w:tcW w:type="dxa" w:w="2822"/>
          </w:tcPr>
          <w:p>
            <w:pPr>
              <w:ind w:firstLine="0"/>
              <w:jc w:val="left"/>
            </w:pPr>
            <w:r>
              <w:rPr>
                <w:rFonts w:ascii="Times New Roman" w:hAnsi="Times New Roman" w:eastAsia="宋体"/>
                <w:b w:val="0"/>
                <w:sz w:val="24"/>
              </w:rPr>
              <w:t>「这目前是假设——我会说'我们预期'而不是'我们已知'。」</w:t>
            </w:r>
          </w:p>
        </w:tc>
      </w:tr>
      <w:tr>
        <w:tc>
          <w:tcPr>
            <w:tcW w:type="dxa" w:w="2822"/>
          </w:tcPr>
          <w:p>
            <w:pPr>
              <w:ind w:firstLine="0"/>
              <w:jc w:val="left"/>
            </w:pPr>
            <w:r>
              <w:rPr>
                <w:rFonts w:ascii="Times New Roman" w:hAnsi="Times New Roman" w:eastAsia="宋体"/>
                <w:b w:val="0"/>
                <w:sz w:val="24"/>
              </w:rPr>
              <w:t>那是没做的事</w:t>
            </w:r>
          </w:p>
        </w:tc>
        <w:tc>
          <w:tcPr>
            <w:tcW w:type="dxa" w:w="2822"/>
          </w:tcPr>
          <w:p>
            <w:pPr>
              <w:ind w:firstLine="0"/>
              <w:jc w:val="left"/>
            </w:pPr>
            <w:r>
              <w:rPr>
                <w:rFonts w:ascii="Times New Roman" w:hAnsi="Times New Roman" w:eastAsia="宋体"/>
                <w:b w:val="0"/>
                <w:sz w:val="24"/>
              </w:rPr>
              <w:t>"That is what the go/no-go is designed to answer; I'll have a binary answer in three weeks."</w:t>
            </w:r>
          </w:p>
        </w:tc>
        <w:tc>
          <w:tcPr>
            <w:tcW w:type="dxa" w:w="2822"/>
          </w:tcPr>
          <w:p>
            <w:pPr>
              <w:ind w:firstLine="0"/>
              <w:jc w:val="left"/>
            </w:pPr>
            <w:r>
              <w:rPr>
                <w:rFonts w:ascii="Times New Roman" w:hAnsi="Times New Roman" w:eastAsia="宋体"/>
                <w:b w:val="0"/>
                <w:sz w:val="24"/>
              </w:rPr>
              <w:t>「这正是 go/no-go 要回答的，三周内给您二值答案。」</w:t>
            </w:r>
          </w:p>
        </w:tc>
      </w:tr>
      <w:tr>
        <w:tc>
          <w:tcPr>
            <w:tcW w:type="dxa" w:w="2822"/>
          </w:tcPr>
          <w:p>
            <w:pPr>
              <w:ind w:firstLine="0"/>
              <w:jc w:val="left"/>
            </w:pPr>
            <w:r>
              <w:rPr>
                <w:rFonts w:ascii="Times New Roman" w:hAnsi="Times New Roman" w:eastAsia="宋体"/>
                <w:b w:val="0"/>
                <w:sz w:val="24"/>
              </w:rPr>
              <w:t>被逼到不知道</w:t>
            </w:r>
          </w:p>
        </w:tc>
        <w:tc>
          <w:tcPr>
            <w:tcW w:type="dxa" w:w="2822"/>
          </w:tcPr>
          <w:p>
            <w:pPr>
              <w:ind w:firstLine="0"/>
              <w:jc w:val="left"/>
            </w:pPr>
            <w:r>
              <w:rPr>
                <w:rFonts w:ascii="Times New Roman" w:hAnsi="Times New Roman" w:eastAsia="宋体"/>
                <w:b w:val="0"/>
                <w:sz w:val="24"/>
              </w:rPr>
              <w:t>"That is beyond what I can defend today. Can I come back with the calculation next week?"</w:t>
            </w:r>
          </w:p>
        </w:tc>
        <w:tc>
          <w:tcPr>
            <w:tcW w:type="dxa" w:w="2822"/>
          </w:tcPr>
          <w:p>
            <w:pPr>
              <w:ind w:firstLine="0"/>
              <w:jc w:val="left"/>
            </w:pPr>
            <w:r>
              <w:rPr>
                <w:rFonts w:ascii="Times New Roman" w:hAnsi="Times New Roman" w:eastAsia="宋体"/>
                <w:b w:val="0"/>
                <w:sz w:val="24"/>
              </w:rPr>
              <w:t>「这一点我今天无法负责任地论证，能让我下周带着计算回来吗？」</w:t>
            </w:r>
          </w:p>
        </w:tc>
      </w:tr>
    </w:tbl>
    <w:p/>
    <w:p/>
    <w:p>
      <w:pPr>
        <w:spacing w:line="360" w:lineRule="auto"/>
        <w:ind w:firstLine="420"/>
      </w:pPr>
      <w:r>
        <w:rPr>
          <w:rFonts w:ascii="Times New Roman" w:hAnsi="Times New Roman" w:eastAsia="宋体"/>
          <w:b/>
          <w:sz w:val="24"/>
        </w:rPr>
        <w:t>反问 PI 的三句</w:t>
      </w:r>
      <w:r>
        <w:rPr>
          <w:rFonts w:ascii="Times New Roman" w:hAnsi="Times New Roman" w:eastAsia="宋体"/>
          <w:b w:val="0"/>
          <w:sz w:val="24"/>
        </w:rPr>
        <w:t>：</w:t>
      </w:r>
    </w:p>
    <w:p>
      <w:pPr>
        <w:spacing w:line="360" w:lineRule="auto"/>
        <w:ind w:left="420"/>
      </w:pPr>
      <w:r>
        <w:rPr>
          <w:rFonts w:ascii="Times New Roman" w:hAnsi="Times New Roman" w:eastAsia="宋体"/>
          <w:b w:val="0"/>
          <w:sz w:val="24"/>
        </w:rPr>
        <w:t xml:space="preserve">1. </w:t>
      </w:r>
      <w:r>
        <w:rPr>
          <w:rFonts w:ascii="Times New Roman" w:hAnsi="Times New Roman" w:eastAsia="宋体"/>
          <w:b w:val="0"/>
          <w:i/>
          <w:sz w:val="24"/>
        </w:rPr>
        <w:t>"Would you rather I spend the first three weeks on the manganese stability window, or on getting ruthenium into the framework first?"</w:t>
      </w:r>
    </w:p>
    <w:p>
      <w:pPr>
        <w:spacing w:line="360" w:lineRule="auto"/>
        <w:ind w:left="420"/>
      </w:pPr>
      <w:r>
        <w:rPr>
          <w:rFonts w:ascii="Times New Roman" w:hAnsi="Times New Roman" w:eastAsia="宋体"/>
          <w:b w:val="0"/>
          <w:sz w:val="24"/>
        </w:rPr>
        <w:t xml:space="preserve">2. </w:t>
      </w:r>
      <w:r>
        <w:rPr>
          <w:rFonts w:ascii="Times New Roman" w:hAnsi="Times New Roman" w:eastAsia="宋体"/>
          <w:b w:val="0"/>
          <w:i/>
          <w:sz w:val="24"/>
        </w:rPr>
        <w:t>"Is there a preferred MnO₂ phase for the group — α, β, γ or δ?"</w:t>
      </w:r>
    </w:p>
    <w:p>
      <w:pPr>
        <w:spacing w:line="360" w:lineRule="auto"/>
        <w:ind w:left="420"/>
      </w:pPr>
      <w:r>
        <w:rPr>
          <w:rFonts w:ascii="Times New Roman" w:hAnsi="Times New Roman" w:eastAsia="宋体"/>
          <w:b w:val="0"/>
          <w:sz w:val="24"/>
        </w:rPr>
        <w:t xml:space="preserve">3. </w:t>
      </w:r>
      <w:r>
        <w:rPr>
          <w:rFonts w:ascii="Times New Roman" w:hAnsi="Times New Roman" w:eastAsia="宋体"/>
          <w:b w:val="0"/>
          <w:i/>
          <w:sz w:val="24"/>
        </w:rPr>
        <w:t>"At what point would you consider this direction not worth continuing?"</w:t>
      </w:r>
    </w:p>
    <w:p/>
    <w:p>
      <w:pPr>
        <w:spacing w:before="120" w:after="120"/>
        <w:pBdr>
          <w:bottom w:val="single" w:sz="6" w:color="CCCCCC"/>
        </w:pBdr>
      </w:pPr>
    </w:p>
    <w:p/>
    <w:p>
      <w:r>
        <w:br w:type="page"/>
      </w:r>
    </w:p>
    <w:p>
      <w:pPr>
        <w:pStyle w:val="2"/>
        <w:pageBreakBefore w:val="0"/>
      </w:pPr>
      <w:r>
        <w:rPr>
          <w:rFonts w:ascii="Times New Roman" w:hAnsi="Times New Roman" w:eastAsia="宋体"/>
          <w:b/>
          <w:sz w:val="44"/>
        </w:rPr>
        <w:t>第五部分 · 排练协议（最狠模式版，50 分钟）</w:t>
      </w:r>
    </w:p>
    <w:tbl>
      <w:tblPr>
        <w:tblStyle w:val="21"/>
        <w:tblW w:type="auto" w:w="0"/>
        <w:jc w:val="center"/>
        <w:tblLook w:firstColumn="1" w:firstRow="1" w:lastColumn="0" w:lastRow="0" w:noHBand="0" w:noVBand="1" w:val="04A0"/>
      </w:tblPr>
      <w:tblGrid>
        <w:gridCol w:w="2822"/>
        <w:gridCol w:w="2822"/>
        <w:gridCol w:w="2822"/>
      </w:tblGrid>
      <w:tr>
        <w:tc>
          <w:tcPr>
            <w:tcW w:type="dxa" w:w="674"/>
            <w:shd w:fill="D9D9D9"/>
          </w:tcPr>
          <w:p>
            <w:pPr>
              <w:ind w:firstLine="0"/>
              <w:jc w:val="center"/>
            </w:pPr>
            <w:r>
              <w:rPr>
                <w:rFonts w:ascii="Times New Roman" w:hAnsi="Times New Roman" w:eastAsia="宋体"/>
                <w:b w:val="0"/>
                <w:sz w:val="20"/>
              </w:rPr>
              <w:t>时段</w:t>
            </w:r>
          </w:p>
        </w:tc>
        <w:tc>
          <w:tcPr>
            <w:tcW w:type="dxa" w:w="4906"/>
            <w:shd w:fill="D9D9D9"/>
          </w:tcPr>
          <w:p>
            <w:pPr>
              <w:ind w:firstLine="0"/>
              <w:jc w:val="center"/>
            </w:pPr>
            <w:r>
              <w:rPr>
                <w:rFonts w:ascii="Times New Roman" w:hAnsi="Times New Roman" w:eastAsia="宋体"/>
                <w:b w:val="0"/>
                <w:sz w:val="20"/>
              </w:rPr>
              <w:t>内容</w:t>
            </w:r>
          </w:p>
        </w:tc>
        <w:tc>
          <w:tcPr>
            <w:tcW w:type="dxa" w:w="2883"/>
            <w:shd w:fill="D9D9D9"/>
          </w:tcPr>
          <w:p>
            <w:pPr>
              <w:ind w:firstLine="0"/>
              <w:jc w:val="center"/>
            </w:pPr>
            <w:r>
              <w:rPr>
                <w:rFonts w:ascii="Times New Roman" w:hAnsi="Times New Roman" w:eastAsia="宋体"/>
                <w:b w:val="0"/>
                <w:sz w:val="20"/>
              </w:rPr>
              <w:t>判据</w:t>
            </w:r>
          </w:p>
        </w:tc>
      </w:tr>
      <w:tr>
        <w:tc>
          <w:tcPr>
            <w:tcW w:type="dxa" w:w="2822"/>
          </w:tcPr>
          <w:p>
            <w:pPr>
              <w:ind w:firstLine="0"/>
              <w:jc w:val="left"/>
            </w:pPr>
            <w:r>
              <w:rPr>
                <w:rFonts w:ascii="Times New Roman" w:hAnsi="Times New Roman" w:eastAsia="宋体"/>
                <w:b w:val="0"/>
                <w:sz w:val="24"/>
              </w:rPr>
              <w:t>0–10 min</w:t>
            </w:r>
          </w:p>
        </w:tc>
        <w:tc>
          <w:tcPr>
            <w:tcW w:type="dxa" w:w="2822"/>
          </w:tcPr>
          <w:p>
            <w:pPr>
              <w:ind w:firstLine="0"/>
              <w:jc w:val="left"/>
            </w:pPr>
            <w:r>
              <w:rPr>
                <w:rFonts w:ascii="Times New Roman" w:hAnsi="Times New Roman" w:eastAsia="宋体"/>
                <w:b w:val="0"/>
                <w:sz w:val="24"/>
              </w:rPr>
              <w:t>读</w:t>
            </w:r>
            <w:r>
              <w:rPr>
                <w:rFonts w:ascii="Times New Roman" w:hAnsi="Times New Roman" w:eastAsia="宋体"/>
                <w:b/>
                <w:sz w:val="24"/>
              </w:rPr>
              <w:t>第一部分 1.1–1.5</w:t>
            </w:r>
            <w:r>
              <w:rPr>
                <w:rFonts w:ascii="Times New Roman" w:hAnsi="Times New Roman" w:eastAsia="宋体"/>
                <w:b w:val="0"/>
                <w:sz w:val="24"/>
              </w:rPr>
              <w:t>（酸性 / 钌 / 两条通道 / 锰的作用）</w:t>
            </w:r>
          </w:p>
        </w:tc>
        <w:tc>
          <w:tcPr>
            <w:tcW w:type="dxa" w:w="2822"/>
          </w:tcPr>
          <w:p>
            <w:pPr>
              <w:ind w:firstLine="0"/>
              <w:jc w:val="left"/>
            </w:pPr>
            <w:r>
              <w:rPr>
                <w:rFonts w:ascii="Times New Roman" w:hAnsi="Times New Roman" w:eastAsia="宋体"/>
                <w:b w:val="0"/>
                <w:sz w:val="24"/>
              </w:rPr>
              <w:t>能不看稿说出"两条通道"与"锰的三个作用"</w:t>
            </w:r>
          </w:p>
        </w:tc>
      </w:tr>
      <w:tr>
        <w:tc>
          <w:tcPr>
            <w:tcW w:type="dxa" w:w="2822"/>
          </w:tcPr>
          <w:p>
            <w:pPr>
              <w:ind w:firstLine="0"/>
              <w:jc w:val="left"/>
            </w:pPr>
            <w:r>
              <w:rPr>
                <w:rFonts w:ascii="Times New Roman" w:hAnsi="Times New Roman" w:eastAsia="宋体"/>
                <w:b w:val="0"/>
                <w:sz w:val="24"/>
              </w:rPr>
              <w:t>10–20 min</w:t>
            </w:r>
          </w:p>
        </w:tc>
        <w:tc>
          <w:tcPr>
            <w:tcW w:type="dxa" w:w="2822"/>
          </w:tcPr>
          <w:p>
            <w:pPr>
              <w:ind w:firstLine="0"/>
              <w:jc w:val="left"/>
            </w:pPr>
            <w:r>
              <w:rPr>
                <w:rFonts w:ascii="Times New Roman" w:hAnsi="Times New Roman" w:eastAsia="宋体"/>
                <w:b w:val="0"/>
                <w:sz w:val="24"/>
              </w:rPr>
              <w:t xml:space="preserve">读 </w:t>
            </w:r>
            <w:r>
              <w:rPr>
                <w:rFonts w:ascii="Times New Roman" w:hAnsi="Times New Roman" w:eastAsia="宋体"/>
                <w:b/>
                <w:sz w:val="24"/>
              </w:rPr>
              <w:t>1.6–1.11</w:t>
            </w:r>
            <w:r>
              <w:rPr>
                <w:rFonts w:ascii="Times New Roman" w:hAnsi="Times New Roman" w:eastAsia="宋体"/>
                <w:b w:val="0"/>
                <w:sz w:val="24"/>
              </w:rPr>
              <w:t>（Ru–O–Mn 证据链 / 电沉积与电量 / 溶解学 / 机理 / go-no-go）</w:t>
            </w:r>
          </w:p>
        </w:tc>
        <w:tc>
          <w:tcPr>
            <w:tcW w:type="dxa" w:w="2822"/>
          </w:tcPr>
          <w:p>
            <w:pPr>
              <w:ind w:firstLine="0"/>
              <w:jc w:val="left"/>
            </w:pPr>
            <w:r>
              <w:rPr>
                <w:rFonts w:ascii="Times New Roman" w:hAnsi="Times New Roman" w:eastAsia="宋体"/>
                <w:b w:val="0"/>
                <w:sz w:val="24"/>
              </w:rPr>
              <w:t>能算出 6.3 C cm⁻² → 2.8 mg cm⁻² → µm 量级</w:t>
            </w:r>
          </w:p>
        </w:tc>
      </w:tr>
      <w:tr>
        <w:tc>
          <w:tcPr>
            <w:tcW w:type="dxa" w:w="2822"/>
          </w:tcPr>
          <w:p>
            <w:pPr>
              <w:ind w:firstLine="0"/>
              <w:jc w:val="left"/>
            </w:pPr>
            <w:r>
              <w:rPr>
                <w:rFonts w:ascii="Times New Roman" w:hAnsi="Times New Roman" w:eastAsia="宋体"/>
                <w:b w:val="0"/>
                <w:sz w:val="24"/>
              </w:rPr>
              <w:t>20–40 min</w:t>
            </w:r>
          </w:p>
        </w:tc>
        <w:tc>
          <w:tcPr>
            <w:tcW w:type="dxa" w:w="2822"/>
          </w:tcPr>
          <w:p>
            <w:pPr>
              <w:ind w:firstLine="0"/>
              <w:jc w:val="left"/>
            </w:pPr>
            <w:r>
              <w:rPr>
                <w:rFonts w:ascii="Times New Roman" w:hAnsi="Times New Roman" w:eastAsia="宋体"/>
                <w:b/>
                <w:sz w:val="24"/>
              </w:rPr>
              <w:t>九条主线的第三层</w:t>
            </w:r>
            <w:r>
              <w:rPr>
                <w:rFonts w:ascii="Times New Roman" w:hAnsi="Times New Roman" w:eastAsia="宋体"/>
                <w:b w:val="0"/>
                <w:sz w:val="24"/>
              </w:rPr>
              <w:t>（最狠那问）逐条自答，每条 60 秒</w:t>
            </w:r>
          </w:p>
        </w:tc>
        <w:tc>
          <w:tcPr>
            <w:tcW w:type="dxa" w:w="2822"/>
          </w:tcPr>
          <w:p>
            <w:pPr>
              <w:ind w:firstLine="0"/>
              <w:jc w:val="left"/>
            </w:pPr>
            <w:r>
              <w:rPr>
                <w:rFonts w:ascii="Times New Roman" w:hAnsi="Times New Roman" w:eastAsia="宋体"/>
                <w:b w:val="0"/>
                <w:sz w:val="24"/>
              </w:rPr>
              <w:t>每条都要说出"</w:t>
            </w:r>
            <w:r>
              <w:rPr>
                <w:rFonts w:ascii="Times New Roman" w:hAnsi="Times New Roman" w:eastAsia="宋体"/>
                <w:b/>
                <w:sz w:val="24"/>
              </w:rPr>
              <w:t>底线在哪</w:t>
            </w:r>
            <w:r>
              <w:rPr>
                <w:rFonts w:ascii="Times New Roman" w:hAnsi="Times New Roman" w:eastAsia="宋体"/>
                <w:b w:val="0"/>
                <w:sz w:val="24"/>
              </w:rPr>
              <w:t>"那句</w:t>
            </w:r>
          </w:p>
        </w:tc>
      </w:tr>
      <w:tr>
        <w:tc>
          <w:tcPr>
            <w:tcW w:type="dxa" w:w="2822"/>
          </w:tcPr>
          <w:p>
            <w:pPr>
              <w:ind w:firstLine="0"/>
              <w:jc w:val="left"/>
            </w:pPr>
            <w:r>
              <w:rPr>
                <w:rFonts w:ascii="Times New Roman" w:hAnsi="Times New Roman" w:eastAsia="宋体"/>
                <w:b w:val="0"/>
                <w:sz w:val="24"/>
              </w:rPr>
              <w:t>40–45 min</w:t>
            </w:r>
          </w:p>
        </w:tc>
        <w:tc>
          <w:tcPr>
            <w:tcW w:type="dxa" w:w="2822"/>
          </w:tcPr>
          <w:p>
            <w:pPr>
              <w:ind w:firstLine="0"/>
              <w:jc w:val="left"/>
            </w:pPr>
            <w:r>
              <w:rPr>
                <w:rFonts w:ascii="Times New Roman" w:hAnsi="Times New Roman" w:eastAsia="宋体"/>
                <w:b w:val="0"/>
                <w:sz w:val="24"/>
              </w:rPr>
              <w:t>术语表随机抽 10 条，用一句话解释</w:t>
            </w:r>
          </w:p>
        </w:tc>
        <w:tc>
          <w:tcPr>
            <w:tcW w:type="dxa" w:w="2822"/>
          </w:tcPr>
          <w:p>
            <w:pPr>
              <w:ind w:firstLine="0"/>
              <w:jc w:val="left"/>
            </w:pPr>
            <w:r>
              <w:rPr>
                <w:rFonts w:ascii="Times New Roman" w:hAnsi="Times New Roman" w:eastAsia="宋体"/>
                <w:b w:val="0"/>
                <w:sz w:val="24"/>
              </w:rPr>
              <w:t>全部能答</w:t>
            </w:r>
          </w:p>
        </w:tc>
      </w:tr>
      <w:tr>
        <w:tc>
          <w:tcPr>
            <w:tcW w:type="dxa" w:w="2822"/>
          </w:tcPr>
          <w:p>
            <w:pPr>
              <w:ind w:firstLine="0"/>
              <w:jc w:val="left"/>
            </w:pPr>
            <w:r>
              <w:rPr>
                <w:rFonts w:ascii="Times New Roman" w:hAnsi="Times New Roman" w:eastAsia="宋体"/>
                <w:b w:val="0"/>
                <w:sz w:val="24"/>
              </w:rPr>
              <w:t>45–50 min</w:t>
            </w:r>
          </w:p>
        </w:tc>
        <w:tc>
          <w:tcPr>
            <w:tcW w:type="dxa" w:w="2822"/>
          </w:tcPr>
          <w:p>
            <w:pPr>
              <w:ind w:firstLine="0"/>
              <w:jc w:val="left"/>
            </w:pPr>
            <w:r>
              <w:rPr>
                <w:rFonts w:ascii="Times New Roman" w:hAnsi="Times New Roman" w:eastAsia="宋体"/>
                <w:b w:val="0"/>
                <w:sz w:val="24"/>
              </w:rPr>
              <w:t>练兜底话术 + 反问三句 + P9 收尾（"三周内给您二值答案"）</w:t>
            </w:r>
          </w:p>
        </w:tc>
        <w:tc>
          <w:tcPr>
            <w:tcW w:type="dxa" w:w="2822"/>
          </w:tcPr>
          <w:p>
            <w:pPr>
              <w:ind w:firstLine="0"/>
              <w:jc w:val="left"/>
            </w:pPr>
            <w:r>
              <w:rPr>
                <w:rFonts w:ascii="Times New Roman" w:hAnsi="Times New Roman" w:eastAsia="宋体"/>
                <w:b w:val="0"/>
                <w:sz w:val="24"/>
              </w:rPr>
              <w:t>语气稳、不辩解</w:t>
            </w:r>
          </w:p>
        </w:tc>
      </w:tr>
    </w:tbl>
    <w:p/>
    <w:p/>
    <w:p>
      <w:pPr>
        <w:spacing w:before="120" w:after="120"/>
        <w:ind w:left="567" w:right="567"/>
        <w:pBdr>
          <w:left w:val="single" w:sz="12" w:color="6366F1"/>
        </w:pBdr>
      </w:pPr>
      <w:r>
        <w:rPr>
          <w:rFonts w:ascii="Times New Roman" w:hAnsi="Times New Roman" w:eastAsia="宋体"/>
          <w:b/>
          <w:sz w:val="24"/>
        </w:rPr>
        <w:t>核心心法</w:t>
      </w:r>
      <w:r>
        <w:rPr>
          <w:rFonts w:ascii="Times New Roman" w:hAnsi="Times New Roman" w:eastAsia="宋体"/>
          <w:b w:val="0"/>
          <w:sz w:val="24"/>
        </w:rPr>
        <w:t>（mentor 已明确）：PI 看的是</w:t>
      </w:r>
      <w:r>
        <w:rPr>
          <w:rFonts w:ascii="Times New Roman" w:hAnsi="Times New Roman" w:eastAsia="宋体"/>
          <w:b/>
          <w:sz w:val="24"/>
        </w:rPr>
        <w:t>态度与理解深度</w:t>
      </w:r>
      <w:r>
        <w:rPr>
          <w:rFonts w:ascii="Times New Roman" w:hAnsi="Times New Roman" w:eastAsia="宋体"/>
          <w:b w:val="0"/>
          <w:sz w:val="24"/>
        </w:rPr>
        <w:t>，会</w:t>
      </w:r>
      <w:r>
        <w:rPr>
          <w:rFonts w:ascii="Times New Roman" w:hAnsi="Times New Roman" w:eastAsia="宋体"/>
          <w:b/>
          <w:sz w:val="24"/>
        </w:rPr>
        <w:t>挑一个点追到底</w:t>
      </w:r>
      <w:r>
        <w:rPr>
          <w:rFonts w:ascii="Times New Roman" w:hAnsi="Times New Roman" w:eastAsia="宋体"/>
          <w:b w:val="0"/>
          <w:sz w:val="24"/>
        </w:rPr>
        <w:t>。</w:t>
      </w:r>
    </w:p>
    <w:p>
      <w:pPr>
        <w:spacing w:before="120" w:after="120"/>
        <w:ind w:left="567" w:right="567"/>
        <w:pBdr>
          <w:left w:val="single" w:sz="12" w:color="6366F1"/>
        </w:pBdr>
      </w:pPr>
      <w:r>
        <w:rPr>
          <w:rFonts w:ascii="Times New Roman" w:hAnsi="Times New Roman" w:eastAsia="宋体"/>
          <w:b w:val="0"/>
          <w:sz w:val="24"/>
        </w:rPr>
        <w:t>所以最狠模式的胜负手不是"答对所有问题"，而是——</w:t>
      </w:r>
    </w:p>
    <w:p>
      <w:pPr>
        <w:spacing w:before="120" w:after="120"/>
        <w:ind w:left="567" w:right="567"/>
        <w:pBdr>
          <w:left w:val="single" w:sz="12" w:color="6366F1"/>
        </w:pBdr>
      </w:pPr>
      <w:r>
        <w:rPr>
          <w:rFonts w:ascii="Times New Roman" w:hAnsi="Times New Roman" w:eastAsia="宋体"/>
          <w:b/>
          <w:sz w:val="24"/>
        </w:rPr>
        <w:t>被追到第三层时，仍然能分清"哪句是文献事实、哪句是我的假设、哪句是我还没做的实验"。</w:t>
      </w:r>
    </w:p>
    <w:sectPr>
      <w:headerReference r:id="rId5" w:type="default"/>
      <w:footerReference r:id="rId6" w:type="default"/>
      <w:pgSz w:w="11906" w:h="16838"/>
      <w:pgMar w:top="1440" w:right="1644" w:bottom="1440" w:left="1797" w:header="851" w:footer="851"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top w:val="single" w:color="auto" w:sz="4" w:space="1"/>
      </w:pBdr>
      <w:jc w:val="right"/>
    </w:pPr>
    <w:sdt>
      <w:sdtPr>
        <w:id w:val="-1"/>
      </w:sdtPr>
      <w:sdtContent>
        <w:r>
          <w:fldChar w:fldCharType="begin"/>
        </w:r>
        <w:r>
          <w:instrText xml:space="preserve">PAGE   \* MERGEFORMAT</w:instrText>
        </w:r>
        <w:r>
          <w:fldChar w:fldCharType="separate"/>
        </w:r>
        <w:r>
          <w:rPr>
            <w:lang w:val="zh-CN"/>
          </w:rPr>
          <w:t>5</w:t>
        </w:r>
        <w: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Bdr>
        <w:bottom w:val="none" w:color="auto" w:sz="0" w:space="0"/>
      </w:pBdr>
      <w:tabs>
        <w:tab w:val="left" w:pos="260"/>
      </w:tabs>
      <w:jc w:val="left"/>
      <w:rPr>
        <w:rFonts w:hint="eastAsia" w:eastAsia="宋体"/>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336078"/>
    <w:multiLevelType w:val="multilevel"/>
    <w:tmpl w:val="0E336078"/>
    <w:lvl w:ilvl="0" w:tentative="0">
      <w:start w:val="1"/>
      <w:numFmt w:val="bullet"/>
      <w:pStyle w:val="43"/>
      <w:lvlText w:val=""/>
      <w:lvlJc w:val="left"/>
      <w:pPr>
        <w:ind w:left="1200" w:hanging="420"/>
      </w:pPr>
      <w:rPr>
        <w:rFonts w:hint="default" w:ascii="Wingdings" w:hAnsi="Wingdings"/>
      </w:rPr>
    </w:lvl>
    <w:lvl w:ilvl="1" w:tentative="0">
      <w:start w:val="1"/>
      <w:numFmt w:val="bullet"/>
      <w:lvlText w:val=""/>
      <w:lvlJc w:val="left"/>
      <w:pPr>
        <w:tabs>
          <w:tab w:val="left" w:pos="1620"/>
        </w:tabs>
        <w:ind w:left="1620" w:hanging="420"/>
      </w:pPr>
      <w:rPr>
        <w:rFonts w:hint="default" w:ascii="Wingdings" w:hAnsi="Wingdings"/>
      </w:rPr>
    </w:lvl>
    <w:lvl w:ilvl="2" w:tentative="0">
      <w:start w:val="1"/>
      <w:numFmt w:val="bullet"/>
      <w:lvlText w:val=""/>
      <w:lvlJc w:val="left"/>
      <w:pPr>
        <w:tabs>
          <w:tab w:val="left" w:pos="2040"/>
        </w:tabs>
        <w:ind w:left="2040" w:hanging="420"/>
      </w:pPr>
      <w:rPr>
        <w:rFonts w:hint="default" w:ascii="Wingdings" w:hAnsi="Wingdings"/>
      </w:rPr>
    </w:lvl>
    <w:lvl w:ilvl="3" w:tentative="0">
      <w:start w:val="1"/>
      <w:numFmt w:val="bullet"/>
      <w:lvlText w:val=""/>
      <w:lvlJc w:val="left"/>
      <w:pPr>
        <w:tabs>
          <w:tab w:val="left" w:pos="2460"/>
        </w:tabs>
        <w:ind w:left="2460" w:hanging="420"/>
      </w:pPr>
      <w:rPr>
        <w:rFonts w:hint="default" w:ascii="Wingdings" w:hAnsi="Wingdings"/>
      </w:rPr>
    </w:lvl>
    <w:lvl w:ilvl="4" w:tentative="0">
      <w:start w:val="1"/>
      <w:numFmt w:val="bullet"/>
      <w:lvlText w:val=""/>
      <w:lvlJc w:val="left"/>
      <w:pPr>
        <w:tabs>
          <w:tab w:val="left" w:pos="2880"/>
        </w:tabs>
        <w:ind w:left="2880" w:hanging="420"/>
      </w:pPr>
      <w:rPr>
        <w:rFonts w:hint="default" w:ascii="Wingdings" w:hAnsi="Wingdings"/>
      </w:rPr>
    </w:lvl>
    <w:lvl w:ilvl="5" w:tentative="0">
      <w:start w:val="1"/>
      <w:numFmt w:val="bullet"/>
      <w:lvlText w:val=""/>
      <w:lvlJc w:val="left"/>
      <w:pPr>
        <w:tabs>
          <w:tab w:val="left" w:pos="3300"/>
        </w:tabs>
        <w:ind w:left="3300" w:hanging="420"/>
      </w:pPr>
      <w:rPr>
        <w:rFonts w:hint="default" w:ascii="Wingdings" w:hAnsi="Wingdings"/>
      </w:rPr>
    </w:lvl>
    <w:lvl w:ilvl="6" w:tentative="0">
      <w:start w:val="1"/>
      <w:numFmt w:val="bullet"/>
      <w:lvlText w:val=""/>
      <w:lvlJc w:val="left"/>
      <w:pPr>
        <w:tabs>
          <w:tab w:val="left" w:pos="3720"/>
        </w:tabs>
        <w:ind w:left="3720" w:hanging="420"/>
      </w:pPr>
      <w:rPr>
        <w:rFonts w:hint="default" w:ascii="Wingdings" w:hAnsi="Wingdings"/>
      </w:rPr>
    </w:lvl>
    <w:lvl w:ilvl="7" w:tentative="0">
      <w:start w:val="1"/>
      <w:numFmt w:val="bullet"/>
      <w:lvlText w:val=""/>
      <w:lvlJc w:val="left"/>
      <w:pPr>
        <w:tabs>
          <w:tab w:val="left" w:pos="4140"/>
        </w:tabs>
        <w:ind w:left="4140" w:hanging="420"/>
      </w:pPr>
      <w:rPr>
        <w:rFonts w:hint="default" w:ascii="Wingdings" w:hAnsi="Wingdings"/>
      </w:rPr>
    </w:lvl>
    <w:lvl w:ilvl="8" w:tentative="0">
      <w:start w:val="1"/>
      <w:numFmt w:val="bullet"/>
      <w:lvlText w:val=""/>
      <w:lvlJc w:val="left"/>
      <w:pPr>
        <w:tabs>
          <w:tab w:val="left" w:pos="4560"/>
        </w:tabs>
        <w:ind w:left="4560" w:hanging="420"/>
      </w:pPr>
      <w:rPr>
        <w:rFonts w:hint="default" w:ascii="Wingdings" w:hAnsi="Wingdings"/>
      </w:rPr>
    </w:lvl>
  </w:abstractNum>
  <w:abstractNum w:abstractNumId="1">
    <w:nsid w:val="18262C5A"/>
    <w:multiLevelType w:val="multilevel"/>
    <w:tmpl w:val="18262C5A"/>
    <w:lvl w:ilvl="0" w:tentative="0">
      <w:start w:val="1"/>
      <w:numFmt w:val="decimal"/>
      <w:pStyle w:val="57"/>
      <w:lvlText w:val="步骤%1."/>
      <w:lvlJc w:val="left"/>
      <w:pPr>
        <w:tabs>
          <w:tab w:val="left" w:pos="1276"/>
        </w:tabs>
        <w:ind w:left="1276" w:hanging="879"/>
      </w:pPr>
      <w:rPr>
        <w:rFonts w:hint="default" w:ascii="Times New Roman" w:hAnsi="Times New Roman" w:eastAsia="宋体"/>
        <w:b w:val="0"/>
        <w:bCs w:val="0"/>
        <w:i w:val="0"/>
        <w:iCs w:val="0"/>
        <w:caps w:val="0"/>
        <w:smallCaps w:val="0"/>
        <w:strike w:val="0"/>
        <w:dstrike w:val="0"/>
        <w:outline w:val="0"/>
        <w:shadow w:val="0"/>
        <w:emboss w:val="0"/>
        <w:imprint w:val="0"/>
        <w:snapToGrid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lowerLetter"/>
      <w:lvlText w:val="%2)"/>
      <w:lvlJc w:val="left"/>
      <w:pPr>
        <w:tabs>
          <w:tab w:val="left" w:pos="1469"/>
        </w:tabs>
        <w:ind w:left="1469" w:hanging="420"/>
      </w:pPr>
      <w:rPr>
        <w:rFonts w:hint="eastAsia"/>
      </w:rPr>
    </w:lvl>
    <w:lvl w:ilvl="2" w:tentative="0">
      <w:start w:val="1"/>
      <w:numFmt w:val="lowerRoman"/>
      <w:lvlText w:val="%3."/>
      <w:lvlJc w:val="right"/>
      <w:pPr>
        <w:tabs>
          <w:tab w:val="left" w:pos="1889"/>
        </w:tabs>
        <w:ind w:left="1889" w:hanging="420"/>
      </w:pPr>
      <w:rPr>
        <w:rFonts w:hint="eastAsia"/>
      </w:rPr>
    </w:lvl>
    <w:lvl w:ilvl="3" w:tentative="0">
      <w:start w:val="1"/>
      <w:numFmt w:val="decimal"/>
      <w:lvlText w:val="%4."/>
      <w:lvlJc w:val="left"/>
      <w:pPr>
        <w:tabs>
          <w:tab w:val="left" w:pos="2309"/>
        </w:tabs>
        <w:ind w:left="2309" w:hanging="420"/>
      </w:pPr>
      <w:rPr>
        <w:rFonts w:hint="eastAsia"/>
      </w:rPr>
    </w:lvl>
    <w:lvl w:ilvl="4" w:tentative="0">
      <w:start w:val="1"/>
      <w:numFmt w:val="lowerLetter"/>
      <w:lvlText w:val="%5)"/>
      <w:lvlJc w:val="left"/>
      <w:pPr>
        <w:tabs>
          <w:tab w:val="left" w:pos="2729"/>
        </w:tabs>
        <w:ind w:left="2729" w:hanging="420"/>
      </w:pPr>
      <w:rPr>
        <w:rFonts w:hint="eastAsia"/>
      </w:rPr>
    </w:lvl>
    <w:lvl w:ilvl="5" w:tentative="0">
      <w:start w:val="1"/>
      <w:numFmt w:val="lowerRoman"/>
      <w:lvlText w:val="%6."/>
      <w:lvlJc w:val="right"/>
      <w:pPr>
        <w:tabs>
          <w:tab w:val="left" w:pos="3149"/>
        </w:tabs>
        <w:ind w:left="3149" w:hanging="420"/>
      </w:pPr>
      <w:rPr>
        <w:rFonts w:hint="eastAsia"/>
      </w:rPr>
    </w:lvl>
    <w:lvl w:ilvl="6" w:tentative="0">
      <w:start w:val="1"/>
      <w:numFmt w:val="decimal"/>
      <w:lvlText w:val="%7."/>
      <w:lvlJc w:val="left"/>
      <w:pPr>
        <w:tabs>
          <w:tab w:val="left" w:pos="3569"/>
        </w:tabs>
        <w:ind w:left="3569" w:hanging="420"/>
      </w:pPr>
      <w:rPr>
        <w:rFonts w:hint="eastAsia"/>
      </w:rPr>
    </w:lvl>
    <w:lvl w:ilvl="7" w:tentative="0">
      <w:start w:val="1"/>
      <w:numFmt w:val="lowerLetter"/>
      <w:lvlText w:val="%8)"/>
      <w:lvlJc w:val="left"/>
      <w:pPr>
        <w:tabs>
          <w:tab w:val="left" w:pos="3989"/>
        </w:tabs>
        <w:ind w:left="3989" w:hanging="420"/>
      </w:pPr>
      <w:rPr>
        <w:rFonts w:hint="eastAsia"/>
      </w:rPr>
    </w:lvl>
    <w:lvl w:ilvl="8" w:tentative="0">
      <w:start w:val="1"/>
      <w:numFmt w:val="lowerRoman"/>
      <w:lvlText w:val="%9."/>
      <w:lvlJc w:val="right"/>
      <w:pPr>
        <w:tabs>
          <w:tab w:val="left" w:pos="4409"/>
        </w:tabs>
        <w:ind w:left="4409" w:hanging="420"/>
      </w:pPr>
      <w:rPr>
        <w:rFonts w:hint="eastAsia"/>
      </w:rPr>
    </w:lvl>
  </w:abstractNum>
  <w:abstractNum w:abstractNumId="2">
    <w:nsid w:val="3F9E4C1A"/>
    <w:multiLevelType w:val="multilevel"/>
    <w:tmpl w:val="3F9E4C1A"/>
    <w:lvl w:ilvl="0" w:tentative="0">
      <w:start w:val="1"/>
      <w:numFmt w:val="bullet"/>
      <w:pStyle w:val="47"/>
      <w:lvlText w:val=""/>
      <w:lvlJc w:val="left"/>
      <w:pPr>
        <w:tabs>
          <w:tab w:val="left" w:pos="1200"/>
        </w:tabs>
        <w:ind w:left="1200" w:hanging="420"/>
      </w:pPr>
      <w:rPr>
        <w:rFonts w:hint="default" w:ascii="Wingdings" w:hAnsi="Wingdings"/>
      </w:rPr>
    </w:lvl>
    <w:lvl w:ilvl="1" w:tentative="0">
      <w:start w:val="1"/>
      <w:numFmt w:val="bullet"/>
      <w:lvlText w:val=""/>
      <w:lvlJc w:val="left"/>
      <w:pPr>
        <w:tabs>
          <w:tab w:val="left" w:pos="1620"/>
        </w:tabs>
        <w:ind w:left="1620" w:hanging="420"/>
      </w:pPr>
      <w:rPr>
        <w:rFonts w:hint="default" w:ascii="Wingdings" w:hAnsi="Wingdings"/>
      </w:rPr>
    </w:lvl>
    <w:lvl w:ilvl="2" w:tentative="0">
      <w:start w:val="1"/>
      <w:numFmt w:val="bullet"/>
      <w:lvlText w:val=""/>
      <w:lvlJc w:val="left"/>
      <w:pPr>
        <w:tabs>
          <w:tab w:val="left" w:pos="2040"/>
        </w:tabs>
        <w:ind w:left="2040" w:hanging="420"/>
      </w:pPr>
      <w:rPr>
        <w:rFonts w:hint="default" w:ascii="Wingdings" w:hAnsi="Wingdings"/>
      </w:rPr>
    </w:lvl>
    <w:lvl w:ilvl="3" w:tentative="0">
      <w:start w:val="1"/>
      <w:numFmt w:val="bullet"/>
      <w:lvlText w:val=""/>
      <w:lvlJc w:val="left"/>
      <w:pPr>
        <w:tabs>
          <w:tab w:val="left" w:pos="2460"/>
        </w:tabs>
        <w:ind w:left="2460" w:hanging="420"/>
      </w:pPr>
      <w:rPr>
        <w:rFonts w:hint="default" w:ascii="Wingdings" w:hAnsi="Wingdings"/>
      </w:rPr>
    </w:lvl>
    <w:lvl w:ilvl="4" w:tentative="0">
      <w:start w:val="1"/>
      <w:numFmt w:val="bullet"/>
      <w:lvlText w:val=""/>
      <w:lvlJc w:val="left"/>
      <w:pPr>
        <w:tabs>
          <w:tab w:val="left" w:pos="2880"/>
        </w:tabs>
        <w:ind w:left="2880" w:hanging="420"/>
      </w:pPr>
      <w:rPr>
        <w:rFonts w:hint="default" w:ascii="Wingdings" w:hAnsi="Wingdings"/>
      </w:rPr>
    </w:lvl>
    <w:lvl w:ilvl="5" w:tentative="0">
      <w:start w:val="1"/>
      <w:numFmt w:val="bullet"/>
      <w:lvlText w:val=""/>
      <w:lvlJc w:val="left"/>
      <w:pPr>
        <w:tabs>
          <w:tab w:val="left" w:pos="3300"/>
        </w:tabs>
        <w:ind w:left="3300" w:hanging="420"/>
      </w:pPr>
      <w:rPr>
        <w:rFonts w:hint="default" w:ascii="Wingdings" w:hAnsi="Wingdings"/>
      </w:rPr>
    </w:lvl>
    <w:lvl w:ilvl="6" w:tentative="0">
      <w:start w:val="1"/>
      <w:numFmt w:val="bullet"/>
      <w:lvlText w:val=""/>
      <w:lvlJc w:val="left"/>
      <w:pPr>
        <w:tabs>
          <w:tab w:val="left" w:pos="3720"/>
        </w:tabs>
        <w:ind w:left="3720" w:hanging="420"/>
      </w:pPr>
      <w:rPr>
        <w:rFonts w:hint="default" w:ascii="Wingdings" w:hAnsi="Wingdings"/>
      </w:rPr>
    </w:lvl>
    <w:lvl w:ilvl="7" w:tentative="0">
      <w:start w:val="1"/>
      <w:numFmt w:val="bullet"/>
      <w:lvlText w:val=""/>
      <w:lvlJc w:val="left"/>
      <w:pPr>
        <w:tabs>
          <w:tab w:val="left" w:pos="4140"/>
        </w:tabs>
        <w:ind w:left="4140" w:hanging="420"/>
      </w:pPr>
      <w:rPr>
        <w:rFonts w:hint="default" w:ascii="Wingdings" w:hAnsi="Wingdings"/>
      </w:rPr>
    </w:lvl>
    <w:lvl w:ilvl="8" w:tentative="0">
      <w:start w:val="1"/>
      <w:numFmt w:val="bullet"/>
      <w:lvlText w:val=""/>
      <w:lvlJc w:val="left"/>
      <w:pPr>
        <w:tabs>
          <w:tab w:val="left" w:pos="4560"/>
        </w:tabs>
        <w:ind w:left="4560" w:hanging="420"/>
      </w:pPr>
      <w:rPr>
        <w:rFonts w:hint="default" w:ascii="Wingdings" w:hAnsi="Wingdings"/>
      </w:rPr>
    </w:lvl>
  </w:abstractNum>
  <w:abstractNum w:abstractNumId="3">
    <w:nsid w:val="561E0D03"/>
    <w:multiLevelType w:val="multilevel"/>
    <w:tmpl w:val="561E0D03"/>
    <w:lvl w:ilvl="0" w:tentative="0">
      <w:start w:val="1"/>
      <w:numFmt w:val="bullet"/>
      <w:pStyle w:val="60"/>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
    <w:nsid w:val="57E06AFF"/>
    <w:multiLevelType w:val="multilevel"/>
    <w:tmpl w:val="57E06AFF"/>
    <w:lvl w:ilvl="0" w:tentative="0">
      <w:start w:val="1"/>
      <w:numFmt w:val="decimal"/>
      <w:pStyle w:val="2"/>
      <w:lvlText w:val="%1."/>
      <w:lvlJc w:val="left"/>
      <w:pPr>
        <w:ind w:left="420" w:hanging="420"/>
      </w:pPr>
      <w:rPr>
        <w:rFonts w:hint="default" w:ascii="Times New Roman" w:hAnsi="Times New Roman" w:eastAsia="宋体"/>
        <w:b/>
        <w:i w:val="0"/>
        <w:sz w:val="44"/>
      </w:rPr>
    </w:lvl>
    <w:lvl w:ilvl="1" w:tentative="0">
      <w:start w:val="1"/>
      <w:numFmt w:val="decimal"/>
      <w:pStyle w:val="4"/>
      <w:lvlText w:val="%1.%2."/>
      <w:lvlJc w:val="left"/>
      <w:pPr>
        <w:ind w:left="567" w:hanging="567"/>
      </w:pPr>
      <w:rPr>
        <w:rFonts w:hint="default" w:ascii="Times New Roman" w:hAnsi="Times New Roman" w:eastAsia="宋体"/>
        <w:b/>
        <w:i w:val="0"/>
        <w:sz w:val="32"/>
      </w:rPr>
    </w:lvl>
    <w:lvl w:ilvl="2" w:tentative="0">
      <w:start w:val="1"/>
      <w:numFmt w:val="decimal"/>
      <w:pStyle w:val="5"/>
      <w:lvlText w:val="%1.%2.%3."/>
      <w:lvlJc w:val="left"/>
      <w:pPr>
        <w:ind w:left="709" w:hanging="709"/>
      </w:pPr>
      <w:rPr>
        <w:rFonts w:hint="default" w:ascii="Times New Roman" w:hAnsi="Times New Roman" w:eastAsia="宋体"/>
        <w:b/>
        <w:i w:val="0"/>
        <w:sz w:val="30"/>
      </w:rPr>
    </w:lvl>
    <w:lvl w:ilvl="3" w:tentative="0">
      <w:start w:val="1"/>
      <w:numFmt w:val="decimal"/>
      <w:pStyle w:val="6"/>
      <w:lvlText w:val="%1.%2.%3.%4."/>
      <w:lvlJc w:val="left"/>
      <w:pPr>
        <w:ind w:left="851" w:hanging="851"/>
      </w:pPr>
      <w:rPr>
        <w:rFonts w:hint="default" w:ascii="Times New Roman" w:hAnsi="Times New Roman" w:eastAsia="宋体"/>
        <w:b/>
        <w:i w:val="0"/>
        <w:sz w:val="28"/>
      </w:rPr>
    </w:lvl>
    <w:lvl w:ilvl="4" w:tentative="0">
      <w:start w:val="1"/>
      <w:numFmt w:val="decimal"/>
      <w:pStyle w:val="7"/>
      <w:lvlText w:val="%1.%2.%3.%4.%5."/>
      <w:lvlJc w:val="left"/>
      <w:pPr>
        <w:ind w:left="992" w:hanging="992"/>
      </w:pPr>
      <w:rPr>
        <w:rFonts w:hint="eastAsia"/>
      </w:rPr>
    </w:lvl>
    <w:lvl w:ilvl="5" w:tentative="0">
      <w:start w:val="1"/>
      <w:numFmt w:val="decimal"/>
      <w:pStyle w:val="8"/>
      <w:lvlText w:val="%1.%2.%3.%4.%5.%6."/>
      <w:lvlJc w:val="left"/>
      <w:pPr>
        <w:ind w:left="1134" w:hanging="1134"/>
      </w:pPr>
      <w:rPr>
        <w:rFonts w:hint="eastAsia"/>
      </w:rPr>
    </w:lvl>
    <w:lvl w:ilvl="6" w:tentative="0">
      <w:start w:val="1"/>
      <w:numFmt w:val="decimal"/>
      <w:pStyle w:val="9"/>
      <w:lvlText w:val="%1.%2.%3.%4.%5.%6.%7."/>
      <w:lvlJc w:val="left"/>
      <w:pPr>
        <w:ind w:left="1276" w:hanging="1276"/>
      </w:pPr>
      <w:rPr>
        <w:rFonts w:hint="eastAsia"/>
      </w:rPr>
    </w:lvl>
    <w:lvl w:ilvl="7" w:tentative="0">
      <w:start w:val="1"/>
      <w:numFmt w:val="decimal"/>
      <w:pStyle w:val="10"/>
      <w:lvlText w:val="%1.%2.%3.%4.%5.%6.%7.%8."/>
      <w:lvlJc w:val="left"/>
      <w:pPr>
        <w:ind w:left="1418" w:hanging="1418"/>
      </w:pPr>
      <w:rPr>
        <w:rFonts w:hint="eastAsia"/>
      </w:rPr>
    </w:lvl>
    <w:lvl w:ilvl="8" w:tentative="0">
      <w:start w:val="1"/>
      <w:numFmt w:val="decimal"/>
      <w:pStyle w:val="11"/>
      <w:lvlText w:val="%1.%2.%3.%4.%5.%6.%7.%8.%9."/>
      <w:lvlJc w:val="left"/>
      <w:pPr>
        <w:ind w:left="1559" w:hanging="1559"/>
      </w:pPr>
      <w:rPr>
        <w:rFonts w:hint="eastAsia"/>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gzN2I2M2FjNzAxNWM4MDAyYjdlZjZmOWZmMmM2NWMifQ=="/>
  </w:docVars>
  <w:rsids>
    <w:rsidRoot w:val="00E1465D"/>
    <w:rsid w:val="00001098"/>
    <w:rsid w:val="00001EA7"/>
    <w:rsid w:val="00007345"/>
    <w:rsid w:val="00027164"/>
    <w:rsid w:val="000271E1"/>
    <w:rsid w:val="000741A7"/>
    <w:rsid w:val="00075B09"/>
    <w:rsid w:val="00080170"/>
    <w:rsid w:val="00085016"/>
    <w:rsid w:val="00086E86"/>
    <w:rsid w:val="00092073"/>
    <w:rsid w:val="000937CB"/>
    <w:rsid w:val="000B2F55"/>
    <w:rsid w:val="000B4D0B"/>
    <w:rsid w:val="000B6B0E"/>
    <w:rsid w:val="000B6D43"/>
    <w:rsid w:val="000C2498"/>
    <w:rsid w:val="000D2BA8"/>
    <w:rsid w:val="000E39BC"/>
    <w:rsid w:val="000E45B6"/>
    <w:rsid w:val="000F2DD4"/>
    <w:rsid w:val="00112239"/>
    <w:rsid w:val="00114537"/>
    <w:rsid w:val="001152B7"/>
    <w:rsid w:val="00120248"/>
    <w:rsid w:val="001220F5"/>
    <w:rsid w:val="00122B6C"/>
    <w:rsid w:val="00156CEC"/>
    <w:rsid w:val="00162F88"/>
    <w:rsid w:val="001758CF"/>
    <w:rsid w:val="00182BDF"/>
    <w:rsid w:val="001976A1"/>
    <w:rsid w:val="001A60A8"/>
    <w:rsid w:val="001A7855"/>
    <w:rsid w:val="001B4F9F"/>
    <w:rsid w:val="001C5E9B"/>
    <w:rsid w:val="001C75D1"/>
    <w:rsid w:val="001D185D"/>
    <w:rsid w:val="001D5A30"/>
    <w:rsid w:val="001E1371"/>
    <w:rsid w:val="00202256"/>
    <w:rsid w:val="002170AF"/>
    <w:rsid w:val="00217AE3"/>
    <w:rsid w:val="0022051F"/>
    <w:rsid w:val="002219ED"/>
    <w:rsid w:val="00221A6C"/>
    <w:rsid w:val="0022700A"/>
    <w:rsid w:val="00241414"/>
    <w:rsid w:val="0025741B"/>
    <w:rsid w:val="002651E1"/>
    <w:rsid w:val="00283839"/>
    <w:rsid w:val="002908A8"/>
    <w:rsid w:val="002955C9"/>
    <w:rsid w:val="002A0CEE"/>
    <w:rsid w:val="002A7851"/>
    <w:rsid w:val="002B1F3E"/>
    <w:rsid w:val="002C3BEB"/>
    <w:rsid w:val="002D102E"/>
    <w:rsid w:val="002D1179"/>
    <w:rsid w:val="002D1191"/>
    <w:rsid w:val="002D1840"/>
    <w:rsid w:val="002D3528"/>
    <w:rsid w:val="002E23A3"/>
    <w:rsid w:val="002E3E40"/>
    <w:rsid w:val="002F11F0"/>
    <w:rsid w:val="002F7AFA"/>
    <w:rsid w:val="00301A5C"/>
    <w:rsid w:val="0031781C"/>
    <w:rsid w:val="003245E7"/>
    <w:rsid w:val="00326E1C"/>
    <w:rsid w:val="00341280"/>
    <w:rsid w:val="00343FFA"/>
    <w:rsid w:val="00354BF6"/>
    <w:rsid w:val="0037087D"/>
    <w:rsid w:val="0037111D"/>
    <w:rsid w:val="003724B0"/>
    <w:rsid w:val="00375793"/>
    <w:rsid w:val="00375ECD"/>
    <w:rsid w:val="00391BFA"/>
    <w:rsid w:val="00393CFB"/>
    <w:rsid w:val="003A3882"/>
    <w:rsid w:val="003C39F9"/>
    <w:rsid w:val="003C5C0F"/>
    <w:rsid w:val="003D02F0"/>
    <w:rsid w:val="003D1D37"/>
    <w:rsid w:val="003D3FB6"/>
    <w:rsid w:val="003D5CDB"/>
    <w:rsid w:val="003E0D83"/>
    <w:rsid w:val="003E0FBC"/>
    <w:rsid w:val="003E4B7B"/>
    <w:rsid w:val="003F57EA"/>
    <w:rsid w:val="00404500"/>
    <w:rsid w:val="0041574D"/>
    <w:rsid w:val="00420C65"/>
    <w:rsid w:val="004429DD"/>
    <w:rsid w:val="004543CF"/>
    <w:rsid w:val="00456090"/>
    <w:rsid w:val="00473C78"/>
    <w:rsid w:val="00487673"/>
    <w:rsid w:val="004904EB"/>
    <w:rsid w:val="004A4EE5"/>
    <w:rsid w:val="004A7608"/>
    <w:rsid w:val="004B1095"/>
    <w:rsid w:val="004B23E7"/>
    <w:rsid w:val="004B3BC0"/>
    <w:rsid w:val="004C6155"/>
    <w:rsid w:val="004D3EC4"/>
    <w:rsid w:val="004F7417"/>
    <w:rsid w:val="00506386"/>
    <w:rsid w:val="00517490"/>
    <w:rsid w:val="00517FD6"/>
    <w:rsid w:val="005213FD"/>
    <w:rsid w:val="00527614"/>
    <w:rsid w:val="00542087"/>
    <w:rsid w:val="00560242"/>
    <w:rsid w:val="005672AC"/>
    <w:rsid w:val="00580AF6"/>
    <w:rsid w:val="00582CDD"/>
    <w:rsid w:val="005A4AF0"/>
    <w:rsid w:val="005B0F85"/>
    <w:rsid w:val="005C41B4"/>
    <w:rsid w:val="005C4734"/>
    <w:rsid w:val="005F26FE"/>
    <w:rsid w:val="005F41E0"/>
    <w:rsid w:val="00602A90"/>
    <w:rsid w:val="0060593F"/>
    <w:rsid w:val="0060646F"/>
    <w:rsid w:val="00610A08"/>
    <w:rsid w:val="00626386"/>
    <w:rsid w:val="00633A41"/>
    <w:rsid w:val="006340E9"/>
    <w:rsid w:val="00652A76"/>
    <w:rsid w:val="00653C9F"/>
    <w:rsid w:val="006554DD"/>
    <w:rsid w:val="00657BBB"/>
    <w:rsid w:val="0067535A"/>
    <w:rsid w:val="0069195F"/>
    <w:rsid w:val="00692BAB"/>
    <w:rsid w:val="006A031C"/>
    <w:rsid w:val="006A1739"/>
    <w:rsid w:val="006A38A3"/>
    <w:rsid w:val="006B63C7"/>
    <w:rsid w:val="006C4566"/>
    <w:rsid w:val="006D2481"/>
    <w:rsid w:val="006F5071"/>
    <w:rsid w:val="006F67A8"/>
    <w:rsid w:val="00701354"/>
    <w:rsid w:val="00701EDD"/>
    <w:rsid w:val="007023F9"/>
    <w:rsid w:val="007050F9"/>
    <w:rsid w:val="00707AE6"/>
    <w:rsid w:val="007129A7"/>
    <w:rsid w:val="00726465"/>
    <w:rsid w:val="00727823"/>
    <w:rsid w:val="0074380A"/>
    <w:rsid w:val="007505E8"/>
    <w:rsid w:val="0076290B"/>
    <w:rsid w:val="00764A60"/>
    <w:rsid w:val="00774F42"/>
    <w:rsid w:val="0077543F"/>
    <w:rsid w:val="00782439"/>
    <w:rsid w:val="00783765"/>
    <w:rsid w:val="00785248"/>
    <w:rsid w:val="007D69A8"/>
    <w:rsid w:val="007E134C"/>
    <w:rsid w:val="007E2CB0"/>
    <w:rsid w:val="0080796D"/>
    <w:rsid w:val="0081087B"/>
    <w:rsid w:val="008128DC"/>
    <w:rsid w:val="00820265"/>
    <w:rsid w:val="00827C30"/>
    <w:rsid w:val="008340DE"/>
    <w:rsid w:val="008363A4"/>
    <w:rsid w:val="00842109"/>
    <w:rsid w:val="00845B71"/>
    <w:rsid w:val="00845FE6"/>
    <w:rsid w:val="00854267"/>
    <w:rsid w:val="0085614F"/>
    <w:rsid w:val="0086496D"/>
    <w:rsid w:val="00866609"/>
    <w:rsid w:val="00867969"/>
    <w:rsid w:val="008745A8"/>
    <w:rsid w:val="00885C56"/>
    <w:rsid w:val="00887792"/>
    <w:rsid w:val="0089097A"/>
    <w:rsid w:val="00893B00"/>
    <w:rsid w:val="00895587"/>
    <w:rsid w:val="008B0CB9"/>
    <w:rsid w:val="008C4B7D"/>
    <w:rsid w:val="008C6DA8"/>
    <w:rsid w:val="008D2305"/>
    <w:rsid w:val="008E28EB"/>
    <w:rsid w:val="008E6F5B"/>
    <w:rsid w:val="0090303B"/>
    <w:rsid w:val="00907431"/>
    <w:rsid w:val="00914AC3"/>
    <w:rsid w:val="0092367C"/>
    <w:rsid w:val="00931D12"/>
    <w:rsid w:val="00932376"/>
    <w:rsid w:val="0093742E"/>
    <w:rsid w:val="0094008B"/>
    <w:rsid w:val="0094276E"/>
    <w:rsid w:val="0094720E"/>
    <w:rsid w:val="00951078"/>
    <w:rsid w:val="009538D6"/>
    <w:rsid w:val="00956AB8"/>
    <w:rsid w:val="00956FE8"/>
    <w:rsid w:val="009573A9"/>
    <w:rsid w:val="009655AF"/>
    <w:rsid w:val="00970CC9"/>
    <w:rsid w:val="00976FE8"/>
    <w:rsid w:val="00980E83"/>
    <w:rsid w:val="00985053"/>
    <w:rsid w:val="00991F3F"/>
    <w:rsid w:val="009A1042"/>
    <w:rsid w:val="009B3DED"/>
    <w:rsid w:val="009B4EFE"/>
    <w:rsid w:val="009B6598"/>
    <w:rsid w:val="009C1618"/>
    <w:rsid w:val="009C5B28"/>
    <w:rsid w:val="009C7207"/>
    <w:rsid w:val="009D6B51"/>
    <w:rsid w:val="009E0543"/>
    <w:rsid w:val="00A032D0"/>
    <w:rsid w:val="00A058AA"/>
    <w:rsid w:val="00A05999"/>
    <w:rsid w:val="00A07817"/>
    <w:rsid w:val="00A15752"/>
    <w:rsid w:val="00A17402"/>
    <w:rsid w:val="00A30A20"/>
    <w:rsid w:val="00A40675"/>
    <w:rsid w:val="00A42AA3"/>
    <w:rsid w:val="00A4717F"/>
    <w:rsid w:val="00A54416"/>
    <w:rsid w:val="00A67481"/>
    <w:rsid w:val="00A67F11"/>
    <w:rsid w:val="00A72FE9"/>
    <w:rsid w:val="00A767BA"/>
    <w:rsid w:val="00A8030B"/>
    <w:rsid w:val="00A8187A"/>
    <w:rsid w:val="00A83499"/>
    <w:rsid w:val="00A949D4"/>
    <w:rsid w:val="00AA2EB9"/>
    <w:rsid w:val="00AB0BB9"/>
    <w:rsid w:val="00AB0E93"/>
    <w:rsid w:val="00AB1353"/>
    <w:rsid w:val="00AB3B02"/>
    <w:rsid w:val="00AD64F7"/>
    <w:rsid w:val="00AD6B9E"/>
    <w:rsid w:val="00AE31FA"/>
    <w:rsid w:val="00AF288B"/>
    <w:rsid w:val="00B067B9"/>
    <w:rsid w:val="00B07578"/>
    <w:rsid w:val="00B10669"/>
    <w:rsid w:val="00B1125D"/>
    <w:rsid w:val="00B314C0"/>
    <w:rsid w:val="00B3318F"/>
    <w:rsid w:val="00B3475E"/>
    <w:rsid w:val="00B41969"/>
    <w:rsid w:val="00B42F85"/>
    <w:rsid w:val="00B54A51"/>
    <w:rsid w:val="00B552A1"/>
    <w:rsid w:val="00B55385"/>
    <w:rsid w:val="00B562ED"/>
    <w:rsid w:val="00B77E76"/>
    <w:rsid w:val="00B93C18"/>
    <w:rsid w:val="00BB1B9B"/>
    <w:rsid w:val="00BC283B"/>
    <w:rsid w:val="00BC69F1"/>
    <w:rsid w:val="00BD3FB8"/>
    <w:rsid w:val="00BD4C4E"/>
    <w:rsid w:val="00BD7FB7"/>
    <w:rsid w:val="00BE4798"/>
    <w:rsid w:val="00BF12A0"/>
    <w:rsid w:val="00C0013E"/>
    <w:rsid w:val="00C128D9"/>
    <w:rsid w:val="00C15CDA"/>
    <w:rsid w:val="00C24C06"/>
    <w:rsid w:val="00C27187"/>
    <w:rsid w:val="00C27FDD"/>
    <w:rsid w:val="00C333B2"/>
    <w:rsid w:val="00C40CBE"/>
    <w:rsid w:val="00C412AE"/>
    <w:rsid w:val="00C454D1"/>
    <w:rsid w:val="00C51BC7"/>
    <w:rsid w:val="00C5635C"/>
    <w:rsid w:val="00C66DB7"/>
    <w:rsid w:val="00C674AD"/>
    <w:rsid w:val="00C710A2"/>
    <w:rsid w:val="00C731B2"/>
    <w:rsid w:val="00C744CD"/>
    <w:rsid w:val="00C96E75"/>
    <w:rsid w:val="00CA0434"/>
    <w:rsid w:val="00CA1649"/>
    <w:rsid w:val="00CA487B"/>
    <w:rsid w:val="00CB2C45"/>
    <w:rsid w:val="00CC147F"/>
    <w:rsid w:val="00CD19C9"/>
    <w:rsid w:val="00CE6BB5"/>
    <w:rsid w:val="00CF72D8"/>
    <w:rsid w:val="00D0030A"/>
    <w:rsid w:val="00D0236E"/>
    <w:rsid w:val="00D0297C"/>
    <w:rsid w:val="00D113FD"/>
    <w:rsid w:val="00D12B74"/>
    <w:rsid w:val="00D14A87"/>
    <w:rsid w:val="00D155B6"/>
    <w:rsid w:val="00D2147F"/>
    <w:rsid w:val="00D22E3E"/>
    <w:rsid w:val="00D248E8"/>
    <w:rsid w:val="00D316CE"/>
    <w:rsid w:val="00D46378"/>
    <w:rsid w:val="00D5152C"/>
    <w:rsid w:val="00D535C3"/>
    <w:rsid w:val="00D53E60"/>
    <w:rsid w:val="00D64FE9"/>
    <w:rsid w:val="00D67A63"/>
    <w:rsid w:val="00D820F7"/>
    <w:rsid w:val="00D95651"/>
    <w:rsid w:val="00DA3342"/>
    <w:rsid w:val="00DB73AA"/>
    <w:rsid w:val="00DB7B31"/>
    <w:rsid w:val="00DC2577"/>
    <w:rsid w:val="00DC26CD"/>
    <w:rsid w:val="00DD4C3D"/>
    <w:rsid w:val="00DF3072"/>
    <w:rsid w:val="00E02484"/>
    <w:rsid w:val="00E107B5"/>
    <w:rsid w:val="00E12799"/>
    <w:rsid w:val="00E1465D"/>
    <w:rsid w:val="00E32953"/>
    <w:rsid w:val="00E35D09"/>
    <w:rsid w:val="00E42894"/>
    <w:rsid w:val="00E432FA"/>
    <w:rsid w:val="00E5789B"/>
    <w:rsid w:val="00E766A1"/>
    <w:rsid w:val="00E85F5A"/>
    <w:rsid w:val="00E96C7D"/>
    <w:rsid w:val="00EA1B98"/>
    <w:rsid w:val="00EA23B6"/>
    <w:rsid w:val="00EA5CA2"/>
    <w:rsid w:val="00EB6006"/>
    <w:rsid w:val="00EB7A10"/>
    <w:rsid w:val="00EC111B"/>
    <w:rsid w:val="00EC50AA"/>
    <w:rsid w:val="00ED4FF9"/>
    <w:rsid w:val="00ED6470"/>
    <w:rsid w:val="00EE385A"/>
    <w:rsid w:val="00EE5A60"/>
    <w:rsid w:val="00EF0F26"/>
    <w:rsid w:val="00F15B0B"/>
    <w:rsid w:val="00F30BA9"/>
    <w:rsid w:val="00F520A6"/>
    <w:rsid w:val="00F56DE0"/>
    <w:rsid w:val="00F620A1"/>
    <w:rsid w:val="00F82AFD"/>
    <w:rsid w:val="00F82EE2"/>
    <w:rsid w:val="00F8678B"/>
    <w:rsid w:val="00F91127"/>
    <w:rsid w:val="00F93AE4"/>
    <w:rsid w:val="00FB16F1"/>
    <w:rsid w:val="00FB4F4A"/>
    <w:rsid w:val="00FB5904"/>
    <w:rsid w:val="00FB593A"/>
    <w:rsid w:val="00FB6323"/>
    <w:rsid w:val="00FC3294"/>
    <w:rsid w:val="00FC53E2"/>
    <w:rsid w:val="00FD6269"/>
    <w:rsid w:val="00FF1DDA"/>
    <w:rsid w:val="00FF5B05"/>
    <w:rsid w:val="03434F54"/>
    <w:rsid w:val="06163A32"/>
    <w:rsid w:val="067F2A0E"/>
    <w:rsid w:val="06EA1F1A"/>
    <w:rsid w:val="070F5170"/>
    <w:rsid w:val="08D763CA"/>
    <w:rsid w:val="0D4C0A39"/>
    <w:rsid w:val="0FFB1952"/>
    <w:rsid w:val="146723CC"/>
    <w:rsid w:val="147B680C"/>
    <w:rsid w:val="15324901"/>
    <w:rsid w:val="1539797F"/>
    <w:rsid w:val="15EB22B4"/>
    <w:rsid w:val="1639423A"/>
    <w:rsid w:val="17EDC250"/>
    <w:rsid w:val="1B302ADF"/>
    <w:rsid w:val="1B620B59"/>
    <w:rsid w:val="1EBA04C4"/>
    <w:rsid w:val="1F437447"/>
    <w:rsid w:val="1F76D75D"/>
    <w:rsid w:val="233576CE"/>
    <w:rsid w:val="23F530CF"/>
    <w:rsid w:val="26271017"/>
    <w:rsid w:val="26322DEF"/>
    <w:rsid w:val="281A1A02"/>
    <w:rsid w:val="28B503F7"/>
    <w:rsid w:val="28CD2D3C"/>
    <w:rsid w:val="2CD75F5D"/>
    <w:rsid w:val="33F400E2"/>
    <w:rsid w:val="359E69AC"/>
    <w:rsid w:val="38BFF1E2"/>
    <w:rsid w:val="39B4455A"/>
    <w:rsid w:val="3ADF6EFD"/>
    <w:rsid w:val="3B982DE0"/>
    <w:rsid w:val="3BBB21DC"/>
    <w:rsid w:val="3C8C2C72"/>
    <w:rsid w:val="3D2DF7A3"/>
    <w:rsid w:val="406D5E55"/>
    <w:rsid w:val="43A37870"/>
    <w:rsid w:val="479354BC"/>
    <w:rsid w:val="486E535B"/>
    <w:rsid w:val="49FD0DB6"/>
    <w:rsid w:val="534A1D9D"/>
    <w:rsid w:val="55756839"/>
    <w:rsid w:val="5D8C4BE8"/>
    <w:rsid w:val="5FF52DFF"/>
    <w:rsid w:val="60A70F0A"/>
    <w:rsid w:val="6E6D028B"/>
    <w:rsid w:val="6EBBBD9B"/>
    <w:rsid w:val="706C1AC9"/>
    <w:rsid w:val="72DF7849"/>
    <w:rsid w:val="72EC0678"/>
    <w:rsid w:val="7397B993"/>
    <w:rsid w:val="7428006B"/>
    <w:rsid w:val="753B2A97"/>
    <w:rsid w:val="758F617C"/>
    <w:rsid w:val="76741766"/>
    <w:rsid w:val="773DD397"/>
    <w:rsid w:val="77EF4FD5"/>
    <w:rsid w:val="78C14F33"/>
    <w:rsid w:val="7CB27C44"/>
    <w:rsid w:val="7DCB394B"/>
    <w:rsid w:val="7E47317A"/>
    <w:rsid w:val="7F7FF514"/>
    <w:rsid w:val="7FBEA9CB"/>
    <w:rsid w:val="9FF6EBE3"/>
    <w:rsid w:val="B7B719FA"/>
    <w:rsid w:val="BD8BB6B3"/>
    <w:rsid w:val="BEF77B82"/>
    <w:rsid w:val="BF9D4D15"/>
    <w:rsid w:val="CB4D1783"/>
    <w:rsid w:val="CFBBDA92"/>
    <w:rsid w:val="FBFF1F8E"/>
    <w:rsid w:val="FED79344"/>
    <w:rsid w:val="FEF684E1"/>
    <w:rsid w:val="FF17A4B1"/>
    <w:rsid w:val="FFFF15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qFormat="1"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jc w:val="both"/>
    </w:pPr>
    <w:rPr>
      <w:rFonts w:ascii="Times New Roman" w:hAnsi="Times New Roman" w:eastAsia="宋体" w:cstheme="minorBidi"/>
      <w:kern w:val="2"/>
      <w:sz w:val="21"/>
      <w:szCs w:val="22"/>
      <w:lang w:val="en-US" w:eastAsia="zh-CN" w:bidi="ar-SA"/>
    </w:rPr>
  </w:style>
  <w:style w:type="paragraph" w:styleId="2">
    <w:name w:val="heading 1"/>
    <w:basedOn w:val="1"/>
    <w:next w:val="3"/>
    <w:link w:val="32"/>
    <w:qFormat/>
    <w:uiPriority w:val="0"/>
    <w:pPr>
      <w:keepNext/>
      <w:keepLines/>
      <w:pageBreakBefore/>
      <w:numPr>
        <w:ilvl w:val="0"/>
        <w:numId w:val="1"/>
      </w:numPr>
      <w:spacing w:before="340" w:after="330" w:line="578" w:lineRule="auto"/>
      <w:outlineLvl w:val="0"/>
    </w:pPr>
    <w:rPr>
      <w:b/>
      <w:bCs/>
      <w:kern w:val="44"/>
      <w:sz w:val="44"/>
      <w:szCs w:val="44"/>
    </w:rPr>
  </w:style>
  <w:style w:type="paragraph" w:styleId="4">
    <w:name w:val="heading 2"/>
    <w:basedOn w:val="2"/>
    <w:next w:val="3"/>
    <w:link w:val="33"/>
    <w:unhideWhenUsed/>
    <w:qFormat/>
    <w:uiPriority w:val="0"/>
    <w:pPr>
      <w:numPr>
        <w:ilvl w:val="1"/>
      </w:numPr>
      <w:spacing w:before="260" w:after="260" w:line="416" w:lineRule="auto"/>
      <w:outlineLvl w:val="1"/>
    </w:pPr>
    <w:rPr>
      <w:rFonts w:cstheme="majorBidi"/>
      <w:sz w:val="32"/>
      <w:szCs w:val="32"/>
    </w:rPr>
  </w:style>
  <w:style w:type="paragraph" w:styleId="5">
    <w:name w:val="heading 3"/>
    <w:basedOn w:val="1"/>
    <w:next w:val="1"/>
    <w:link w:val="34"/>
    <w:unhideWhenUsed/>
    <w:qFormat/>
    <w:uiPriority w:val="0"/>
    <w:pPr>
      <w:keepNext/>
      <w:keepLines/>
      <w:numPr>
        <w:ilvl w:val="2"/>
        <w:numId w:val="1"/>
      </w:numPr>
      <w:spacing w:before="260" w:after="260" w:line="416" w:lineRule="auto"/>
      <w:outlineLvl w:val="2"/>
    </w:pPr>
    <w:rPr>
      <w:b/>
      <w:bCs/>
      <w:sz w:val="30"/>
      <w:szCs w:val="32"/>
    </w:rPr>
  </w:style>
  <w:style w:type="paragraph" w:styleId="6">
    <w:name w:val="heading 4"/>
    <w:basedOn w:val="1"/>
    <w:next w:val="1"/>
    <w:link w:val="35"/>
    <w:unhideWhenUsed/>
    <w:qFormat/>
    <w:uiPriority w:val="0"/>
    <w:pPr>
      <w:keepNext/>
      <w:keepLines/>
      <w:numPr>
        <w:ilvl w:val="3"/>
        <w:numId w:val="1"/>
      </w:numPr>
      <w:spacing w:before="280" w:after="290" w:line="376" w:lineRule="auto"/>
      <w:outlineLvl w:val="3"/>
    </w:pPr>
    <w:rPr>
      <w:rFonts w:cstheme="majorBidi"/>
      <w:b/>
      <w:bCs/>
      <w:sz w:val="28"/>
      <w:szCs w:val="28"/>
    </w:rPr>
  </w:style>
  <w:style w:type="paragraph" w:styleId="7">
    <w:name w:val="heading 5"/>
    <w:basedOn w:val="1"/>
    <w:next w:val="1"/>
    <w:link w:val="36"/>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37"/>
    <w:unhideWhenUsed/>
    <w:qFormat/>
    <w:uiPriority w:val="9"/>
    <w:pPr>
      <w:keepNext/>
      <w:keepLines/>
      <w:numPr>
        <w:ilvl w:val="5"/>
        <w:numId w:val="1"/>
      </w:numPr>
      <w:spacing w:before="240" w:after="64" w:line="320" w:lineRule="auto"/>
      <w:outlineLvl w:val="5"/>
    </w:pPr>
    <w:rPr>
      <w:rFonts w:asciiTheme="majorHAnsi" w:hAnsiTheme="majorHAnsi" w:cstheme="majorBidi"/>
      <w:b/>
      <w:bCs/>
      <w:sz w:val="24"/>
      <w:szCs w:val="24"/>
    </w:rPr>
  </w:style>
  <w:style w:type="paragraph" w:styleId="9">
    <w:name w:val="heading 7"/>
    <w:basedOn w:val="1"/>
    <w:next w:val="1"/>
    <w:link w:val="38"/>
    <w:semiHidden/>
    <w:unhideWhenUsed/>
    <w:qFormat/>
    <w:uiPriority w:val="9"/>
    <w:pPr>
      <w:keepNext/>
      <w:keepLines/>
      <w:numPr>
        <w:ilvl w:val="6"/>
        <w:numId w:val="1"/>
      </w:numPr>
      <w:spacing w:before="240" w:after="64" w:line="320" w:lineRule="auto"/>
      <w:outlineLvl w:val="6"/>
    </w:pPr>
    <w:rPr>
      <w:b/>
      <w:bCs/>
      <w:sz w:val="24"/>
      <w:szCs w:val="24"/>
    </w:rPr>
  </w:style>
  <w:style w:type="paragraph" w:styleId="10">
    <w:name w:val="heading 8"/>
    <w:basedOn w:val="1"/>
    <w:next w:val="1"/>
    <w:link w:val="39"/>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1">
    <w:name w:val="heading 9"/>
    <w:basedOn w:val="1"/>
    <w:next w:val="1"/>
    <w:link w:val="40"/>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3">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3">
    <w:name w:val="Normal Indent"/>
    <w:basedOn w:val="1"/>
    <w:unhideWhenUsed/>
    <w:qFormat/>
    <w:uiPriority w:val="99"/>
    <w:pPr>
      <w:ind w:firstLine="200" w:firstLineChars="200"/>
    </w:pPr>
  </w:style>
  <w:style w:type="paragraph" w:styleId="12">
    <w:name w:val="annotation text"/>
    <w:basedOn w:val="1"/>
    <w:link w:val="63"/>
    <w:semiHidden/>
    <w:unhideWhenUsed/>
    <w:qFormat/>
    <w:uiPriority w:val="99"/>
    <w:pPr>
      <w:jc w:val="left"/>
    </w:pPr>
  </w:style>
  <w:style w:type="paragraph" w:styleId="13">
    <w:name w:val="toc 3"/>
    <w:basedOn w:val="1"/>
    <w:next w:val="1"/>
    <w:unhideWhenUsed/>
    <w:qFormat/>
    <w:uiPriority w:val="39"/>
    <w:pPr>
      <w:ind w:left="840" w:leftChars="400"/>
    </w:pPr>
  </w:style>
  <w:style w:type="paragraph" w:styleId="14">
    <w:name w:val="Balloon Text"/>
    <w:basedOn w:val="1"/>
    <w:link w:val="51"/>
    <w:semiHidden/>
    <w:unhideWhenUsed/>
    <w:qFormat/>
    <w:uiPriority w:val="99"/>
    <w:pPr>
      <w:spacing w:line="240" w:lineRule="auto"/>
    </w:pPr>
    <w:rPr>
      <w:sz w:val="18"/>
      <w:szCs w:val="18"/>
    </w:rPr>
  </w:style>
  <w:style w:type="paragraph" w:styleId="15">
    <w:name w:val="footer"/>
    <w:basedOn w:val="1"/>
    <w:link w:val="28"/>
    <w:unhideWhenUsed/>
    <w:qFormat/>
    <w:uiPriority w:val="99"/>
    <w:pPr>
      <w:tabs>
        <w:tab w:val="center" w:pos="4153"/>
        <w:tab w:val="right" w:pos="8306"/>
      </w:tabs>
      <w:snapToGrid w:val="0"/>
      <w:jc w:val="left"/>
    </w:pPr>
    <w:rPr>
      <w:sz w:val="18"/>
      <w:szCs w:val="18"/>
    </w:rPr>
  </w:style>
  <w:style w:type="paragraph" w:styleId="16">
    <w:name w:val="header"/>
    <w:basedOn w:val="1"/>
    <w:link w:val="27"/>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unhideWhenUsed/>
    <w:qFormat/>
    <w:uiPriority w:val="39"/>
  </w:style>
  <w:style w:type="paragraph" w:styleId="18">
    <w:name w:val="toc 2"/>
    <w:basedOn w:val="1"/>
    <w:next w:val="1"/>
    <w:unhideWhenUsed/>
    <w:qFormat/>
    <w:uiPriority w:val="39"/>
    <w:pPr>
      <w:ind w:left="420" w:leftChars="200"/>
    </w:pPr>
  </w:style>
  <w:style w:type="paragraph" w:styleId="19">
    <w:name w:val="annotation subject"/>
    <w:basedOn w:val="12"/>
    <w:next w:val="12"/>
    <w:link w:val="64"/>
    <w:semiHidden/>
    <w:unhideWhenUsed/>
    <w:qFormat/>
    <w:uiPriority w:val="99"/>
    <w:rPr>
      <w:b/>
      <w:bCs/>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Table Professional"/>
    <w:basedOn w:val="20"/>
    <w:semiHidden/>
    <w:unhideWhenUsed/>
    <w:qFormat/>
    <w:uiPriority w:val="99"/>
    <w:pPr>
      <w:widowControl w:val="0"/>
      <w:spacing w:line="360" w:lineRule="auto"/>
      <w:ind w:firstLine="42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character" w:styleId="24">
    <w:name w:val="FollowedHyperlink"/>
    <w:basedOn w:val="23"/>
    <w:semiHidden/>
    <w:unhideWhenUsed/>
    <w:qFormat/>
    <w:uiPriority w:val="99"/>
    <w:rPr>
      <w:color w:val="954F72" w:themeColor="followedHyperlink"/>
      <w:u w:val="single"/>
      <w14:textFill>
        <w14:solidFill>
          <w14:schemeClr w14:val="folHlink"/>
        </w14:solidFill>
      </w14:textFill>
    </w:rPr>
  </w:style>
  <w:style w:type="character" w:styleId="25">
    <w:name w:val="Hyperlink"/>
    <w:basedOn w:val="23"/>
    <w:unhideWhenUsed/>
    <w:qFormat/>
    <w:uiPriority w:val="99"/>
    <w:rPr>
      <w:color w:val="0563C1" w:themeColor="hyperlink"/>
      <w:u w:val="single"/>
      <w14:textFill>
        <w14:solidFill>
          <w14:schemeClr w14:val="hlink"/>
        </w14:solidFill>
      </w14:textFill>
    </w:rPr>
  </w:style>
  <w:style w:type="character" w:styleId="26">
    <w:name w:val="annotation reference"/>
    <w:basedOn w:val="23"/>
    <w:semiHidden/>
    <w:unhideWhenUsed/>
    <w:qFormat/>
    <w:uiPriority w:val="99"/>
    <w:rPr>
      <w:sz w:val="21"/>
      <w:szCs w:val="21"/>
    </w:rPr>
  </w:style>
  <w:style w:type="character" w:customStyle="1" w:styleId="27">
    <w:name w:val="页眉 字符"/>
    <w:basedOn w:val="23"/>
    <w:link w:val="16"/>
    <w:qFormat/>
    <w:uiPriority w:val="99"/>
    <w:rPr>
      <w:sz w:val="18"/>
      <w:szCs w:val="18"/>
    </w:rPr>
  </w:style>
  <w:style w:type="character" w:customStyle="1" w:styleId="28">
    <w:name w:val="页脚 字符"/>
    <w:basedOn w:val="23"/>
    <w:link w:val="15"/>
    <w:qFormat/>
    <w:uiPriority w:val="99"/>
    <w:rPr>
      <w:sz w:val="18"/>
      <w:szCs w:val="18"/>
    </w:rPr>
  </w:style>
  <w:style w:type="paragraph" w:customStyle="1" w:styleId="29">
    <w:name w:val="页面标题"/>
    <w:basedOn w:val="1"/>
    <w:next w:val="1"/>
    <w:qFormat/>
    <w:uiPriority w:val="0"/>
    <w:pPr>
      <w:widowControl/>
      <w:ind w:firstLine="0"/>
      <w:jc w:val="center"/>
    </w:pPr>
    <w:rPr>
      <w:rFonts w:ascii="宋体" w:hAnsi="宋体" w:cs="宋体"/>
      <w:b/>
      <w:bCs/>
      <w:kern w:val="0"/>
      <w:sz w:val="44"/>
      <w:szCs w:val="44"/>
    </w:rPr>
  </w:style>
  <w:style w:type="paragraph" w:customStyle="1" w:styleId="30">
    <w:name w:val="表头"/>
    <w:basedOn w:val="1"/>
    <w:qFormat/>
    <w:uiPriority w:val="0"/>
    <w:pPr>
      <w:widowControl/>
      <w:spacing w:line="320" w:lineRule="exact"/>
      <w:jc w:val="center"/>
    </w:pPr>
    <w:rPr>
      <w:rFonts w:cs="Times New Roman"/>
      <w:b/>
      <w:bCs/>
      <w:snapToGrid w:val="0"/>
      <w:color w:val="FFFFFF" w:themeColor="background1"/>
      <w:kern w:val="0"/>
      <w:szCs w:val="18"/>
      <w14:textFill>
        <w14:solidFill>
          <w14:schemeClr w14:val="bg1"/>
        </w14:solidFill>
      </w14:textFill>
    </w:rPr>
  </w:style>
  <w:style w:type="paragraph" w:customStyle="1" w:styleId="31">
    <w:name w:val="表内容"/>
    <w:basedOn w:val="1"/>
    <w:qFormat/>
    <w:uiPriority w:val="0"/>
    <w:pPr>
      <w:widowControl/>
      <w:spacing w:line="240" w:lineRule="auto"/>
      <w:ind w:firstLine="0"/>
      <w:jc w:val="left"/>
    </w:pPr>
    <w:rPr>
      <w:rFonts w:cs="Times New Roman"/>
      <w:snapToGrid w:val="0"/>
      <w:kern w:val="0"/>
      <w:szCs w:val="24"/>
    </w:rPr>
  </w:style>
  <w:style w:type="character" w:customStyle="1" w:styleId="32">
    <w:name w:val="标题 1 字符"/>
    <w:basedOn w:val="23"/>
    <w:link w:val="2"/>
    <w:qFormat/>
    <w:uiPriority w:val="0"/>
    <w:rPr>
      <w:rFonts w:ascii="Times New Roman" w:hAnsi="Times New Roman" w:eastAsia="宋体"/>
      <w:b/>
      <w:bCs/>
      <w:kern w:val="44"/>
      <w:sz w:val="44"/>
      <w:szCs w:val="44"/>
    </w:rPr>
  </w:style>
  <w:style w:type="character" w:customStyle="1" w:styleId="33">
    <w:name w:val="标题 2 字符"/>
    <w:basedOn w:val="23"/>
    <w:link w:val="4"/>
    <w:qFormat/>
    <w:uiPriority w:val="0"/>
    <w:rPr>
      <w:rFonts w:ascii="Times New Roman" w:hAnsi="Times New Roman" w:eastAsia="宋体" w:cstheme="majorBidi"/>
      <w:b/>
      <w:bCs/>
      <w:sz w:val="32"/>
      <w:szCs w:val="32"/>
    </w:rPr>
  </w:style>
  <w:style w:type="character" w:customStyle="1" w:styleId="34">
    <w:name w:val="标题 3 字符"/>
    <w:basedOn w:val="23"/>
    <w:link w:val="5"/>
    <w:qFormat/>
    <w:uiPriority w:val="9"/>
    <w:rPr>
      <w:rFonts w:eastAsia="宋体"/>
      <w:b/>
      <w:bCs/>
      <w:sz w:val="30"/>
      <w:szCs w:val="32"/>
    </w:rPr>
  </w:style>
  <w:style w:type="character" w:customStyle="1" w:styleId="35">
    <w:name w:val="标题 4 字符"/>
    <w:basedOn w:val="23"/>
    <w:link w:val="6"/>
    <w:qFormat/>
    <w:uiPriority w:val="0"/>
    <w:rPr>
      <w:rFonts w:ascii="Times New Roman" w:hAnsi="Times New Roman" w:eastAsia="宋体" w:cstheme="majorBidi"/>
      <w:b/>
      <w:bCs/>
      <w:sz w:val="28"/>
      <w:szCs w:val="28"/>
    </w:rPr>
  </w:style>
  <w:style w:type="character" w:customStyle="1" w:styleId="36">
    <w:name w:val="标题 5 字符"/>
    <w:basedOn w:val="23"/>
    <w:link w:val="7"/>
    <w:qFormat/>
    <w:uiPriority w:val="9"/>
    <w:rPr>
      <w:rFonts w:eastAsia="宋体"/>
      <w:b/>
      <w:bCs/>
      <w:sz w:val="28"/>
      <w:szCs w:val="28"/>
    </w:rPr>
  </w:style>
  <w:style w:type="character" w:customStyle="1" w:styleId="37">
    <w:name w:val="标题 6 字符"/>
    <w:basedOn w:val="23"/>
    <w:link w:val="8"/>
    <w:qFormat/>
    <w:uiPriority w:val="9"/>
    <w:rPr>
      <w:rFonts w:eastAsia="宋体" w:asciiTheme="majorHAnsi" w:hAnsiTheme="majorHAnsi" w:cstheme="majorBidi"/>
      <w:b/>
      <w:bCs/>
      <w:sz w:val="24"/>
      <w:szCs w:val="24"/>
    </w:rPr>
  </w:style>
  <w:style w:type="character" w:customStyle="1" w:styleId="38">
    <w:name w:val="标题 7 字符"/>
    <w:basedOn w:val="23"/>
    <w:link w:val="9"/>
    <w:semiHidden/>
    <w:qFormat/>
    <w:uiPriority w:val="9"/>
    <w:rPr>
      <w:b/>
      <w:bCs/>
      <w:sz w:val="24"/>
      <w:szCs w:val="24"/>
    </w:rPr>
  </w:style>
  <w:style w:type="character" w:customStyle="1" w:styleId="39">
    <w:name w:val="标题 8 字符"/>
    <w:basedOn w:val="23"/>
    <w:link w:val="10"/>
    <w:semiHidden/>
    <w:qFormat/>
    <w:uiPriority w:val="9"/>
    <w:rPr>
      <w:rFonts w:asciiTheme="majorHAnsi" w:hAnsiTheme="majorHAnsi" w:eastAsiaTheme="majorEastAsia" w:cstheme="majorBidi"/>
      <w:sz w:val="24"/>
      <w:szCs w:val="24"/>
    </w:rPr>
  </w:style>
  <w:style w:type="character" w:customStyle="1" w:styleId="40">
    <w:name w:val="标题 9 字符"/>
    <w:basedOn w:val="23"/>
    <w:link w:val="11"/>
    <w:qFormat/>
    <w:uiPriority w:val="9"/>
    <w:rPr>
      <w:rFonts w:asciiTheme="majorHAnsi" w:hAnsiTheme="majorHAnsi" w:eastAsiaTheme="majorEastAsia" w:cstheme="majorBidi"/>
      <w:szCs w:val="21"/>
    </w:rPr>
  </w:style>
  <w:style w:type="paragraph" w:styleId="41">
    <w:name w:val="List Paragraph"/>
    <w:basedOn w:val="1"/>
    <w:qFormat/>
    <w:uiPriority w:val="34"/>
    <w:pPr>
      <w:ind w:firstLine="200" w:firstLineChars="200"/>
    </w:pPr>
  </w:style>
  <w:style w:type="character" w:customStyle="1" w:styleId="42">
    <w:name w:val="菜单命令"/>
    <w:qFormat/>
    <w:uiPriority w:val="0"/>
    <w:rPr>
      <w:rFonts w:ascii="Times New Roman" w:hAnsi="Times New Roman" w:eastAsia="宋体"/>
      <w:b/>
      <w:bCs/>
      <w:sz w:val="21"/>
      <w:szCs w:val="21"/>
    </w:rPr>
  </w:style>
  <w:style w:type="paragraph" w:customStyle="1" w:styleId="43">
    <w:name w:val="项目列举2级"/>
    <w:basedOn w:val="1"/>
    <w:qFormat/>
    <w:uiPriority w:val="0"/>
    <w:pPr>
      <w:widowControl/>
      <w:numPr>
        <w:ilvl w:val="0"/>
        <w:numId w:val="2"/>
      </w:numPr>
      <w:jc w:val="left"/>
    </w:pPr>
    <w:rPr>
      <w:rFonts w:cs="宋体"/>
      <w:kern w:val="0"/>
      <w:szCs w:val="21"/>
    </w:rPr>
  </w:style>
  <w:style w:type="character" w:customStyle="1" w:styleId="44">
    <w:name w:val="命令参数"/>
    <w:qFormat/>
    <w:uiPriority w:val="0"/>
    <w:rPr>
      <w:rFonts w:ascii="Times New Roman" w:hAnsi="Times New Roman" w:eastAsia="宋体"/>
      <w:sz w:val="21"/>
      <w:szCs w:val="21"/>
    </w:rPr>
  </w:style>
  <w:style w:type="character" w:customStyle="1" w:styleId="45">
    <w:name w:val="命令参数斜体"/>
    <w:qFormat/>
    <w:uiPriority w:val="0"/>
    <w:rPr>
      <w:rFonts w:ascii="Times New Roman" w:hAnsi="Times New Roman" w:eastAsia="宋体"/>
      <w:i/>
      <w:sz w:val="21"/>
    </w:rPr>
  </w:style>
  <w:style w:type="character" w:customStyle="1" w:styleId="46">
    <w:name w:val="命令名和动作"/>
    <w:qFormat/>
    <w:uiPriority w:val="0"/>
    <w:rPr>
      <w:rFonts w:ascii="Times New Roman" w:hAnsi="Times New Roman" w:eastAsia="黑体"/>
      <w:b/>
      <w:sz w:val="21"/>
      <w:szCs w:val="21"/>
    </w:rPr>
  </w:style>
  <w:style w:type="paragraph" w:customStyle="1" w:styleId="47">
    <w:name w:val="章节项目"/>
    <w:basedOn w:val="1"/>
    <w:qFormat/>
    <w:uiPriority w:val="0"/>
    <w:pPr>
      <w:widowControl/>
      <w:numPr>
        <w:ilvl w:val="0"/>
        <w:numId w:val="3"/>
      </w:numPr>
      <w:jc w:val="left"/>
    </w:pPr>
    <w:rPr>
      <w:rFonts w:cs="宋体"/>
      <w:kern w:val="0"/>
      <w:szCs w:val="21"/>
    </w:rPr>
  </w:style>
  <w:style w:type="paragraph" w:customStyle="1" w:styleId="48">
    <w:name w:val="步骤下图片"/>
    <w:basedOn w:val="1"/>
    <w:qFormat/>
    <w:uiPriority w:val="0"/>
    <w:pPr>
      <w:ind w:left="1276" w:firstLine="0"/>
    </w:pPr>
  </w:style>
  <w:style w:type="paragraph" w:customStyle="1" w:styleId="49">
    <w:name w:val="代码示例"/>
    <w:basedOn w:val="1"/>
    <w:link w:val="50"/>
    <w:qFormat/>
    <w:uiPriority w:val="0"/>
    <w:pPr>
      <w:spacing w:line="240" w:lineRule="auto"/>
      <w:ind w:firstLine="0"/>
    </w:pPr>
    <w:rPr>
      <w:rFonts w:ascii="Courier New" w:hAnsi="Courier New"/>
      <w:color w:val="000000" w:themeColor="text1"/>
      <w:sz w:val="20"/>
      <w:szCs w:val="21"/>
      <w14:textFill>
        <w14:solidFill>
          <w14:schemeClr w14:val="tx1"/>
        </w14:solidFill>
      </w14:textFill>
    </w:rPr>
  </w:style>
  <w:style w:type="character" w:customStyle="1" w:styleId="50">
    <w:name w:val="代码示例 Char"/>
    <w:basedOn w:val="23"/>
    <w:link w:val="49"/>
    <w:qFormat/>
    <w:uiPriority w:val="0"/>
    <w:rPr>
      <w:rFonts w:ascii="Courier New" w:hAnsi="Courier New" w:eastAsia="宋体"/>
      <w:color w:val="000000" w:themeColor="text1"/>
      <w:sz w:val="20"/>
      <w:szCs w:val="21"/>
      <w14:textFill>
        <w14:solidFill>
          <w14:schemeClr w14:val="tx1"/>
        </w14:solidFill>
      </w14:textFill>
    </w:rPr>
  </w:style>
  <w:style w:type="character" w:customStyle="1" w:styleId="51">
    <w:name w:val="批注框文本 字符"/>
    <w:basedOn w:val="23"/>
    <w:link w:val="14"/>
    <w:semiHidden/>
    <w:qFormat/>
    <w:uiPriority w:val="99"/>
    <w:rPr>
      <w:rFonts w:eastAsia="宋体"/>
      <w:sz w:val="18"/>
      <w:szCs w:val="18"/>
    </w:rPr>
  </w:style>
  <w:style w:type="paragraph" w:customStyle="1" w:styleId="52">
    <w:name w:val="1级无序号"/>
    <w:basedOn w:val="2"/>
    <w:next w:val="1"/>
    <w:qFormat/>
    <w:uiPriority w:val="0"/>
    <w:pPr>
      <w:numPr>
        <w:numId w:val="0"/>
      </w:numPr>
    </w:pPr>
  </w:style>
  <w:style w:type="paragraph" w:customStyle="1" w:styleId="53">
    <w:name w:val="2级无序号"/>
    <w:basedOn w:val="4"/>
    <w:next w:val="1"/>
    <w:qFormat/>
    <w:uiPriority w:val="0"/>
    <w:pPr>
      <w:numPr>
        <w:ilvl w:val="0"/>
        <w:numId w:val="0"/>
      </w:numPr>
    </w:pPr>
  </w:style>
  <w:style w:type="paragraph" w:customStyle="1" w:styleId="54">
    <w:name w:val="TOC 标题1"/>
    <w:basedOn w:val="2"/>
    <w:next w:val="1"/>
    <w:unhideWhenUsed/>
    <w:qFormat/>
    <w:uiPriority w:val="39"/>
    <w:pPr>
      <w:numPr>
        <w:numId w:val="0"/>
      </w:numPr>
      <w:spacing w:before="240" w:after="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55">
    <w:name w:val="引导语（仅适用于制作模板）"/>
    <w:basedOn w:val="1"/>
    <w:qFormat/>
    <w:uiPriority w:val="0"/>
    <w:pPr>
      <w:ind w:firstLine="200" w:firstLineChars="200"/>
    </w:pPr>
    <w:rPr>
      <w:i/>
      <w:color w:val="7F7F7F" w:themeColor="background1" w:themeShade="80"/>
    </w:rPr>
  </w:style>
  <w:style w:type="table" w:customStyle="1" w:styleId="56">
    <w:name w:val="Table"/>
    <w:basedOn w:val="22"/>
    <w:qFormat/>
    <w:uiPriority w:val="0"/>
    <w:pPr>
      <w:spacing w:line="240" w:lineRule="auto"/>
      <w:ind w:firstLine="0"/>
      <w:jc w:val="left"/>
    </w:pPr>
    <w:rPr>
      <w:rFonts w:ascii="Times New Roman" w:hAnsi="Times New Roman" w:eastAsia="宋体" w:cs="Arial"/>
    </w:rPr>
    <w:tblPr/>
    <w:trPr>
      <w:cantSplit/>
    </w:trPr>
    <w:tcPr>
      <w:shd w:val="clear" w:color="auto" w:fill="auto"/>
    </w:tc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paragraph" w:customStyle="1" w:styleId="57">
    <w:name w:val="Step"/>
    <w:qFormat/>
    <w:uiPriority w:val="0"/>
    <w:pPr>
      <w:numPr>
        <w:ilvl w:val="0"/>
        <w:numId w:val="4"/>
      </w:numPr>
      <w:tabs>
        <w:tab w:val="left" w:pos="1701"/>
      </w:tabs>
      <w:topLinePunct/>
      <w:spacing w:line="360" w:lineRule="auto"/>
    </w:pPr>
    <w:rPr>
      <w:rFonts w:ascii="Times New Roman" w:hAnsi="Times New Roman" w:eastAsia="宋体" w:cstheme="minorBidi"/>
      <w:snapToGrid w:val="0"/>
      <w:sz w:val="21"/>
      <w:szCs w:val="22"/>
      <w:lang w:val="en-US" w:eastAsia="zh-CN" w:bidi="ar-SA"/>
    </w:rPr>
  </w:style>
  <w:style w:type="paragraph" w:customStyle="1" w:styleId="58">
    <w:name w:val="标题五"/>
    <w:basedOn w:val="1"/>
    <w:next w:val="1"/>
    <w:qFormat/>
    <w:uiPriority w:val="0"/>
    <w:pPr>
      <w:spacing w:before="200" w:after="200" w:line="240" w:lineRule="auto"/>
      <w:ind w:firstLine="0"/>
      <w:outlineLvl w:val="4"/>
    </w:pPr>
    <w:rPr>
      <w:b/>
      <w:sz w:val="24"/>
    </w:rPr>
  </w:style>
  <w:style w:type="paragraph" w:customStyle="1" w:styleId="59">
    <w:name w:val="正文下图片"/>
    <w:basedOn w:val="1"/>
    <w:next w:val="1"/>
    <w:qFormat/>
    <w:uiPriority w:val="0"/>
    <w:pPr>
      <w:ind w:left="420" w:firstLine="0"/>
    </w:pPr>
    <w:rPr>
      <w:color w:val="FF0000"/>
    </w:rPr>
  </w:style>
  <w:style w:type="paragraph" w:customStyle="1" w:styleId="60">
    <w:name w:val="项目列举1级"/>
    <w:qFormat/>
    <w:uiPriority w:val="0"/>
    <w:pPr>
      <w:numPr>
        <w:ilvl w:val="0"/>
        <w:numId w:val="5"/>
      </w:numPr>
      <w:spacing w:before="50" w:beforeLines="50" w:after="50" w:afterLines="50"/>
      <w:ind w:left="834" w:hanging="414"/>
      <w:jc w:val="both"/>
    </w:pPr>
    <w:rPr>
      <w:rFonts w:ascii="Times New Roman" w:hAnsi="Times New Roman" w:eastAsia="宋体" w:cstheme="minorBidi"/>
      <w:b/>
      <w:kern w:val="2"/>
      <w:sz w:val="24"/>
      <w:szCs w:val="22"/>
      <w:lang w:val="en-US" w:eastAsia="zh-CN" w:bidi="ar-SA"/>
    </w:rPr>
  </w:style>
  <w:style w:type="paragraph" w:customStyle="1" w:styleId="61">
    <w:name w:val="项目列举下图片"/>
    <w:basedOn w:val="1"/>
    <w:qFormat/>
    <w:uiPriority w:val="0"/>
    <w:pPr>
      <w:ind w:left="868" w:firstLine="0"/>
    </w:pPr>
    <w:rPr>
      <w:color w:val="FF0000"/>
    </w:rPr>
  </w:style>
  <w:style w:type="paragraph" w:customStyle="1" w:styleId="62">
    <w:name w:val="提示说明"/>
    <w:qFormat/>
    <w:uiPriority w:val="0"/>
    <w:rPr>
      <w:rFonts w:ascii="Times New Roman" w:hAnsi="Times New Roman" w:eastAsia="宋体" w:cstheme="minorBidi"/>
      <w:kern w:val="2"/>
      <w:sz w:val="18"/>
      <w:szCs w:val="22"/>
      <w:lang w:val="en-US" w:eastAsia="zh-CN" w:bidi="ar-SA"/>
    </w:rPr>
  </w:style>
  <w:style w:type="character" w:customStyle="1" w:styleId="63">
    <w:name w:val="批注文字 字符"/>
    <w:basedOn w:val="23"/>
    <w:link w:val="12"/>
    <w:semiHidden/>
    <w:qFormat/>
    <w:uiPriority w:val="99"/>
    <w:rPr>
      <w:rFonts w:ascii="Times New Roman" w:hAnsi="Times New Roman" w:eastAsia="宋体"/>
    </w:rPr>
  </w:style>
  <w:style w:type="character" w:customStyle="1" w:styleId="64">
    <w:name w:val="批注主题 字符"/>
    <w:basedOn w:val="63"/>
    <w:link w:val="19"/>
    <w:semiHidden/>
    <w:qFormat/>
    <w:uiPriority w:val="99"/>
    <w:rPr>
      <w:rFonts w:ascii="Times New Roman" w:hAnsi="Times New Roman" w:eastAsia="宋体"/>
      <w:b/>
      <w:bCs/>
    </w:rPr>
  </w:style>
  <w:style w:type="paragraph" w:customStyle="1" w:styleId="65">
    <w:name w:val="附录"/>
    <w:basedOn w:val="52"/>
    <w:next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360政企</Company>
  <Pages>23</Pages>
  <Words>804</Words>
  <Characters>836</Characters>
  <Lines>6</Lines>
  <Paragraphs>1</Paragraphs>
  <TotalTime>6</TotalTime>
  <ScaleCrop>false</ScaleCrop>
  <LinksUpToDate>false</LinksUpToDate>
  <CharactersWithSpaces>841</CharactersWithSpaces>
  <Application>WPS Office_6.6.1.8808_F1E327BC-269C-435d-A152-05C5408002CA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2023-05-25T16:44:00Z</dcterms:created>
  <dc:creator>liguihai</dc:creator>
  <cp:lastModifiedBy>Wayne_H</cp:lastModifiedBy>
  <cp:lastPrinted>2020-04-30T17:33:00Z</cp:lastPrinted>
  <dcterms:modified xsi:type="dcterms:W3CDTF">2026-02-27T11:08:59Z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2052-6.6.1.8808</vt:lpwstr>
  </property>
  <property fmtid="{D5CDD505-2E9C-101B-9397-08002B2CF9AE}" pid="3" name="ICV">
    <vt:lpwstr>F4DF97B130D04BE79D2D885DCEF7FCFA_12</vt:lpwstr>
  </property>
</Properties>
</file>