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文献精读报告：Probing magnetism in atomically thin semiconducting PtSe₂（原子薄半导体 PtSe₂ 中的磁性探测）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编制日期：2026年08月29日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：Ahmet Avsar¹·²·⁴、Cheol-Yeon Cheon¹·²·⁴、Michele Pizzochero³·⁴、Mukesh Tripathi¹·²、Alberto Ciarrocchi¹·²、Oleg V. Yazyev³、Andras Kis¹·²（EPFL）｜Nature Communications (2020) 11:4806｜DOI: 10.1038/s41467-020-18521-6（PDF p.1 可见；收稿 2020-01-22，接收 2020-08-21）｜精读日期 2026-08-29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证据分级：R0=原文事实（附页码锚点）｜R1=外部背景｜R2=推断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本文是 Avsar 组在 EPFL 时期（通讯作者，与 Kis 合作）的代表作，证明</w:t>
      </w:r>
      <w:r>
        <w:rPr>
          <w:rFonts w:ascii="Times New Roman" w:hAnsi="Times New Roman" w:eastAsia="宋体"/>
          <w:b/>
          <w:sz w:val="24"/>
        </w:rPr>
        <w:t>本征点缺陷可在本征非磁的半导体 PtSe₂ 单层/双层中诱导长程磁有序</w:t>
      </w:r>
      <w:r>
        <w:rPr>
          <w:rFonts w:ascii="Times New Roman" w:hAnsi="Times New Roman" w:eastAsia="宋体"/>
          <w:b w:val="0"/>
          <w:sz w:val="24"/>
        </w:rPr>
        <w:t>。作者用机械剥离的单层（~0.65 nm）与双层（~1.2 nm）PtSe₂，转移到底电极单层石墨烯条带上，再用</w:t>
      </w:r>
      <w:r>
        <w:rPr>
          <w:rFonts w:ascii="Times New Roman" w:hAnsi="Times New Roman" w:eastAsia="宋体"/>
          <w:b/>
          <w:sz w:val="24"/>
        </w:rPr>
        <w:t>非磁性 Pd（80 nm）</w:t>
      </w:r>
      <w:r>
        <w:rPr>
          <w:rFonts w:ascii="Times New Roman" w:hAnsi="Times New Roman" w:eastAsia="宋体"/>
          <w:b w:val="0"/>
          <w:sz w:val="24"/>
        </w:rPr>
        <w:t>做顶接触，在垂直与横向两种测量几何下做磁阻（MR）测量，排除了电极对磁信号的干扰（p.1–2）。核心发现：</w:t>
      </w:r>
      <w:r>
        <w:rPr>
          <w:rFonts w:ascii="Times New Roman" w:hAnsi="Times New Roman" w:eastAsia="宋体"/>
          <w:b/>
          <w:sz w:val="24"/>
        </w:rPr>
        <w:t>单层 PtSe₂ 呈反铁磁（AFM）基态</w:t>
      </w:r>
      <w:r>
        <w:rPr>
          <w:rFonts w:ascii="Times New Roman" w:hAnsi="Times New Roman" w:eastAsia="宋体"/>
          <w:b w:val="0"/>
          <w:sz w:val="24"/>
        </w:rPr>
        <w:t>——电阻随垂直磁场出现"双平台"响应（±50 mT 低平台 → &gt;150 mT 高平台），MR 约 1%；</w:t>
      </w:r>
      <w:r>
        <w:rPr>
          <w:rFonts w:ascii="Times New Roman" w:hAnsi="Times New Roman" w:eastAsia="宋体"/>
          <w:b/>
          <w:sz w:val="24"/>
        </w:rPr>
        <w:t>双层呈铁磁（FM）基态</w:t>
      </w:r>
      <w:r>
        <w:rPr>
          <w:rFonts w:ascii="Times New Roman" w:hAnsi="Times New Roman" w:eastAsia="宋体"/>
          <w:b w:val="0"/>
          <w:sz w:val="24"/>
        </w:rPr>
        <w:t>——石墨烯探针测得 ±15 mT 处带回线的迟滞回环（p.3–4）。球差校正 STEM 直接成像出 Pt 空位（浓度 ~9×10¹² cm⁻²），DFT 计算给出单层 Pt 空位局域磁矩 4.00 μB（集中在其 6 个最近邻 Se 上），反平行（净磁矩为零）构型比平行构型低 35 meV；双层中 Pt 空位净磁矩 1.33 μB、呈铁磁（p.5）。输运上，单层 PtSe₂ 电导符合</w:t>
      </w:r>
      <w:r>
        <w:rPr>
          <w:rFonts w:ascii="Times New Roman" w:hAnsi="Times New Roman" w:eastAsia="宋体"/>
          <w:b/>
          <w:sz w:val="24"/>
        </w:rPr>
        <w:t>二维变程跳跃（2D VRH）</w:t>
      </w:r>
      <w:r>
        <w:rPr>
          <w:rFonts w:ascii="Times New Roman" w:hAnsi="Times New Roman" w:eastAsia="宋体"/>
          <w:b w:val="0"/>
          <w:sz w:val="24"/>
        </w:rPr>
        <w:t>（ln G 对 T⁻¹ᐟ³ 线性）直至室温，与 1.2 eV 大带隙下的"无稳定关态"共同佐证缺陷/局域态的存在（p.2）。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课题关联分析（与课题1/课题2 的直接关联）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对课题1（退火工艺）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退火即本组的标准清洗工艺</w:t>
      </w:r>
      <w:r>
        <w:rPr>
          <w:rFonts w:ascii="Times New Roman" w:hAnsi="Times New Roman" w:eastAsia="宋体"/>
          <w:b w:val="0"/>
          <w:sz w:val="24"/>
        </w:rPr>
        <w:t>（R0）：石墨烯/PtSe₂ 异质结转移后在</w:t>
      </w:r>
      <w:r>
        <w:rPr>
          <w:rFonts w:ascii="Times New Roman" w:hAnsi="Times New Roman" w:eastAsia="宋体"/>
          <w:b/>
          <w:sz w:val="24"/>
        </w:rPr>
        <w:t>高真空（~1×10⁻⁶ mbar）250 °C 退火 6 h</w:t>
      </w:r>
      <w:r>
        <w:rPr>
          <w:rFonts w:ascii="Times New Roman" w:hAnsi="Times New Roman" w:eastAsia="宋体"/>
          <w:b w:val="0"/>
          <w:sz w:val="24"/>
        </w:rPr>
        <w:t xml:space="preserve"> 去除转移残胶（Methods，p.5）；TEM 样品同样 250 °C/6 h 处理（p.6）。与 AlMejamai 2026 的 340 °C/6 h 相比，说明本组对退火温度有不同选择——毕设恰好可以系统扫描这一参数（R2）。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器件制备流程与测量协议可复用</w:t>
      </w:r>
      <w:r>
        <w:rPr>
          <w:rFonts w:ascii="Times New Roman" w:hAnsi="Times New Roman" w:eastAsia="宋体"/>
          <w:b w:val="0"/>
          <w:sz w:val="24"/>
        </w:rPr>
        <w:t>（R0）：AFM 定层厚、KOH 溶液（0.7%）剥离 PMMA 支撑膜、热丙酮除 PMMA、e 束光刻（Raith EBPG 5000+）+ e 束蒸发 Pd（1 Å/s，~10⁻⁶ mbar）、Keithley 2636B/2400、液氦连续流低温系统（基温 ~1.5 K）。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缺陷-退火耦合</w:t>
      </w:r>
      <w:r>
        <w:rPr>
          <w:rFonts w:ascii="Times New Roman" w:hAnsi="Times New Roman" w:eastAsia="宋体"/>
          <w:b w:val="0"/>
          <w:sz w:val="24"/>
        </w:rPr>
        <w:t>（R2）：退火既清残胶也可能改变空位浓度/构型；该文证明缺陷决定 PtSe₂ 的磁性，退火研究的电学结果需留意缺陷演化这一隐藏变量。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对课题2（过渡金属掺杂 PtSe₂ 杂质带输运）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杂质/缺陷态输运范式</w:t>
      </w:r>
      <w:r>
        <w:rPr>
          <w:rFonts w:ascii="Times New Roman" w:hAnsi="Times New Roman" w:eastAsia="宋体"/>
          <w:b w:val="0"/>
          <w:sz w:val="24"/>
        </w:rPr>
        <w:t>（R0）：2D VRH（Mott 型，T⁻¹ᐟ³）与载流子浓度固定下 σ(T) 的测量/拟合法，是研究杂质带输运的标准工具；该文给出的"跳跃输运 ⇒ 缺陷局域态"判据可直接用于课题2 判断掺杂诱导的杂质带是否出现。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缺陷种类与浓度定量</w:t>
      </w:r>
      <w:r>
        <w:rPr>
          <w:rFonts w:ascii="Times New Roman" w:hAnsi="Times New Roman" w:eastAsia="宋体"/>
          <w:b w:val="0"/>
          <w:sz w:val="24"/>
        </w:rPr>
        <w:t>（R0）：STEM（80 kV、Cs 双校正、HAADF）量化 Pt 空位 ~9×10¹² cm⁻²，为掺杂浓度与杂质带形成的关系提供对照基线。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磁场相关测量方法学</w:t>
      </w:r>
      <w:r>
        <w:rPr>
          <w:rFonts w:ascii="Times New Roman" w:hAnsi="Times New Roman" w:eastAsia="宋体"/>
          <w:b w:val="0"/>
          <w:sz w:val="24"/>
        </w:rPr>
        <w:t>（R0）：该文详细演示了"电阻随垂直磁场扫描"的测量与分析（平台/回线），课题2 的霍尔测量（R_xy、R_xx 随 B 与 V_G）可共享同一低温磁场测量平台与协议。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磁性对霍尔测量的警示</w:t>
      </w:r>
      <w:r>
        <w:rPr>
          <w:rFonts w:ascii="Times New Roman" w:hAnsi="Times New Roman" w:eastAsia="宋体"/>
          <w:b w:val="0"/>
          <w:sz w:val="24"/>
        </w:rPr>
        <w:t>（R2）：若掺杂引入磁性杂质，霍尔电阻将叠加异常霍尔效应（AHE）分量，提取普通霍尔载流子浓度前必须做磁场对称化 R_xy(B)=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R(+B)−R(−B)]/2 处理——这是课题2 数据解析的关键风险点。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器件与基本输运（Results 前半）</w:t>
      </w:r>
      <w:r>
        <w:rPr>
          <w:rFonts w:ascii="Times New Roman" w:hAnsi="Times New Roman" w:eastAsia="宋体"/>
          <w:b w:val="0"/>
          <w:sz w:val="24"/>
        </w:rPr>
        <w:t>：PtSe₂ 剥离自 CVT 法体相晶体（HQ Graphene）；石墨烯作底电极利用其静电透明性实现栅可调垂直/横向输运（p.1–2）。横向输运中单层 PtSe₂ 电导弱、无清晰关态且关态电流强依赖 V_DS，室温下 ln G–T⁻¹ᐟ³ 线性——2D VRH 特征，暗示原子缺陷（p.2）。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STEM 缺陷成像</w:t>
      </w:r>
      <w:r>
        <w:rPr>
          <w:rFonts w:ascii="Times New Roman" w:hAnsi="Times New Roman" w:eastAsia="宋体"/>
          <w:b w:val="0"/>
          <w:sz w:val="24"/>
        </w:rPr>
        <w:t>：80 kV 低电压球差校正 HAADF 直接看到 Se 与 Pt 空位（与早期 STM 研究一致），Pt 空位浓度 ~9×10¹² cm⁻²（p.2、p.6）。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单层垂直磁阻</w:t>
      </w:r>
      <w:r>
        <w:rPr>
          <w:rFonts w:ascii="Times New Roman" w:hAnsi="Times New Roman" w:eastAsia="宋体"/>
          <w:b w:val="0"/>
          <w:sz w:val="24"/>
        </w:rPr>
        <w:t>：垂直几何（石墨烯源/ Pd 漏）下电阻较横向改善数个量级，便于探测本征磁性；B 扫描中 −50~50 mT 低平台与 &gt;150 mT 高平台的双平台响应是 AFM 基态特征，平台缓慢切换暗示自旋略倾转（canted）；回滞几乎为零；MR ~1%（低偏压）（p.3）。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石墨烯邻近探针与双层铁磁</w:t>
      </w:r>
      <w:r>
        <w:rPr>
          <w:rFonts w:ascii="Times New Roman" w:hAnsi="Times New Roman" w:eastAsia="宋体"/>
          <w:b w:val="0"/>
          <w:sz w:val="24"/>
        </w:rPr>
        <w:t>：石墨烯沟道上覆盖单层 PtSe₂ 后，石墨烯的弱局域化响应被替换为双平台响应（量子隧穿通过磁性缺陷态或界面诱导磁性两种解释）；换双层后出现 ±15 mT 最小值的回线（FM 特征），石墨烯探测到的 MR ~0.1% 且几乎不随 V_BG 变（p.3–4）。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第一性原理机制</w:t>
      </w:r>
      <w:r>
        <w:rPr>
          <w:rFonts w:ascii="Times New Roman" w:hAnsi="Times New Roman" w:eastAsia="宋体"/>
          <w:b w:val="0"/>
          <w:sz w:val="24"/>
        </w:rPr>
        <w:t>：离子模型下 Pt⁴⁺ 为 5d⁶6s⁰，t₂g 全满 ⇒ 本征无磁性；只有空位缺陷诱导磁性。单层 Pt 空位磁矩 4.00 μB（集中于 6 个近邻 Se），反平行构型低 35 meV ⇒ AFM；双层中磁矩降至 1.33 μB 且呈 FM——层间耦合只作用于其中一个 Se 原子面，解释了 AFM→FM 的跨层转变（p.5）。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Methods 要点</w:t>
      </w:r>
      <w:r>
        <w:rPr>
          <w:rFonts w:ascii="Times New Roman" w:hAnsi="Times New Roman" w:eastAsia="宋体"/>
          <w:b w:val="0"/>
          <w:sz w:val="24"/>
        </w:rPr>
        <w:t>：DFT 用 VASP PBE + 自旋轨道耦合、500 eV 截断、4×4 超胞（48/96 原子）、空位浓度 14×10¹² cm⁻² 与实验估计同量级；晶格常数取实验值 3.73 Å（层间距 5.08 Å）（p.6）。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单层/双层的确定性识别与转移</w:t>
      </w:r>
      <w:r>
        <w:rPr>
          <w:rFonts w:ascii="Times New Roman" w:hAnsi="Times New Roman" w:eastAsia="宋体"/>
          <w:b w:val="0"/>
          <w:sz w:val="24"/>
        </w:rPr>
        <w:t>：AFM 高度 ~0.65/~1.2 nm，需与拉曼、光学衬度联合确认；KOH 转移极易引入额外缺陷（作者特意用极稀 0.7% KOH 并做 STEM 模拟验证转移不产生损伤，p.5–6）。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垂直几何的接触与漏电</w:t>
      </w:r>
      <w:r>
        <w:rPr>
          <w:rFonts w:ascii="Times New Roman" w:hAnsi="Times New Roman" w:eastAsia="宋体"/>
          <w:b w:val="0"/>
          <w:sz w:val="24"/>
        </w:rPr>
        <w:t>：石墨烯/Pd 夹层结构需保证电流真正穿过 PtSe₂ 而非旁路。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弱磁信号</w:t>
      </w:r>
      <w:r>
        <w:rPr>
          <w:rFonts w:ascii="Times New Roman" w:hAnsi="Times New Roman" w:eastAsia="宋体"/>
          <w:b w:val="0"/>
          <w:sz w:val="24"/>
        </w:rPr>
        <w:t>：MR 仅 0.1–1%，需要基温 1.6 K 与高信噪比测量。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磁性排除电极贡献</w:t>
      </w:r>
      <w:r>
        <w:rPr>
          <w:rFonts w:ascii="Times New Roman" w:hAnsi="Times New Roman" w:eastAsia="宋体"/>
          <w:b w:val="0"/>
          <w:sz w:val="24"/>
        </w:rPr>
        <w:t>：必须使用非磁性电极（石墨烯 + Pd）并做纯石墨烯对照。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可借鉴点（对毕设实验设计直接有用）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退火研究建议至少对照两组条件：250 °C/6 h（本组历史基线）与 340 °C/6 h（AlMejamai 2026 基线），以确定本组器件的最优退火窗口（R2）。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课题2 的样品先用 STEM/拉曼确认缺陷类型与浓度，再关联输运（VRH 拟合、σ(T)）——"缺陷看得见，输运解释得通"。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霍尔测量协议：磁场正反扫描 + 对称化处理，规避 AHE/磁阻污染；若出现回线或平台，立刻意识到样品可能含磁信号。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 w:val="0"/>
          <w:sz w:val="24"/>
        </w:rPr>
        <w:t>用"固定载流子浓度下的 σ–T"与"ln G–T⁻¹ᐟ³"两种判据区分带输运与跳跃输运，作为杂质带成形的判据之一。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该文揭示 PtSe₂ 缺陷=磁性=输运异常三位一体：退火改变缺陷的同时可能改变磁性，毕设若在低温测到反常输运（如迟滞、MR 平台），应首先排查缺陷诱导磁性而非只归因于陷阱电荷（R2）。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与作者 2019 年 Nat. Nanotechnol.（金属 PtSe₂ 缺陷磁性，本文 ref 20）对照：金属多层靠 RKKY、半导体单/双层靠直接/超交换，机制随厚度切换——掺杂 PtSe₂ 的杂质带输运可能同样存在厚度/掺杂依赖的机制切换（R2）。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对课题2 而言，"掺杂诱导磁性杂质带"是一个未被探索的方向：若过渡金属掺杂本身带磁矩，霍尔测量将同时给出载流子信息与磁性信息（R2）。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