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课题5 速览与精读路线图：SILAR 多过渡金属硫化物赝电容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：依据《MSE311 毕业设计选题介绍》课题5 描述撰写（课题5 官方引用 PDF 因 RSC 反爬无法下载）｜精读日期 2026-08-29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证据分级：R0=选题介绍原文要点｜R1=外部背景知识｜R2=推断/建议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课题技术要点拆解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核心问题</w:t>
      </w:r>
      <w:r>
        <w:rPr>
          <w:rFonts w:ascii="Times New Roman" w:hAnsi="Times New Roman" w:eastAsia="宋体"/>
          <w:b w:val="0"/>
          <w:sz w:val="24"/>
        </w:rPr>
        <w:t>：用 SILAR（连续离子层吸附与反应，Successive Ionic Layer Adsorption and Reaction）在 Ni 泡沫（Ni foam）上沉积多过渡金属硫化物，用于赝电容（pseudocapacitor）电极，回答"双/三金属体系是否优于单金属"（协同效应，synergistic effect），并与另一名学生用电沉积（electrodeposition）法做的样品对比。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方法学关键（R1）</w:t>
      </w:r>
      <w:r>
        <w:rPr>
          <w:rFonts w:ascii="Times New Roman" w:hAnsi="Times New Roman" w:eastAsia="宋体"/>
          <w:b w:val="0"/>
          <w:sz w:val="24"/>
        </w:rPr>
        <w:t>：SILAR 是逐层自限制生长的薄膜技术——将基底依次浸入阳离子前驱液（如 Ni²⁺/Co²⁺/Mn²⁺ 溶液）→洗涤 → 阴离子前驱液（S²⁻，如 Na₂S）→洗涤，每循环沉积一层，靠吸附饱和与洗涤控制厚度。无外加电场、可在常温常压进行、对基底形状（多孔 Ni foam）保形性好；与电沉积（电场驱动、生长快但易不均匀）形成方法学对照。Ni foam 是三维多孔导电集流体一体化的常用基底，比表面积大，可避免涂布粘结剂。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可变参数（R0）</w:t>
      </w:r>
      <w:r>
        <w:rPr>
          <w:rFonts w:ascii="Times New Roman" w:hAnsi="Times New Roman" w:eastAsia="宋体"/>
          <w:b w:val="0"/>
          <w:sz w:val="24"/>
        </w:rPr>
        <w:t>：① 金属组合（Ni/Co/Mn 或 Ni/Cu/Mo 体系）；② 沉积策略——从"单一混合溶液"沉积，还是"分溶液依次沉积"（依次沉积可构建层状/梯度结构，混合溶液追求原子级均匀）；③ SILAR 循环数、溶液浓度、洗涤条件；④ 退火/硫化后处理。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表征与电化学（R0）</w:t>
      </w:r>
      <w:r>
        <w:rPr>
          <w:rFonts w:ascii="Times New Roman" w:hAnsi="Times New Roman" w:eastAsia="宋体"/>
          <w:b w:val="0"/>
          <w:sz w:val="24"/>
        </w:rPr>
        <w:t>：SEM（形貌/膜厚）、XRD（物相/结晶度）、EDS（元素比例）；CV（氧化还原峰与赝电容特征、扫速依赖）、恒流充放电（GCD，比电容 C=It/(mΔV)、倍率、循环稳定性）、EIS（Nyquist 图：溶液电阻、电荷转移电阻、扩散阻抗，等效电路拟合）。可用 b 值（i=avᵇ）与电容/扩散贡献定量区分赝电容行为。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设备（R0）</w:t>
      </w:r>
      <w:r>
        <w:rPr>
          <w:rFonts w:ascii="Times New Roman" w:hAnsi="Times New Roman" w:eastAsia="宋体"/>
          <w:b w:val="0"/>
          <w:sz w:val="24"/>
        </w:rPr>
        <w:t>：Dip coater、电化学工作站、真空炉、XRD、SEM/EDS。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三篇官方文献的预期价值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 xml:space="preserve">Ngala et al. 2004, </w:t>
      </w:r>
      <w:r>
        <w:rPr>
          <w:rFonts w:ascii="Times New Roman" w:hAnsi="Times New Roman" w:eastAsia="宋体"/>
          <w:b/>
          <w:i/>
          <w:sz w:val="24"/>
        </w:rPr>
        <w:t>J. Mater. Chem.</w:t>
      </w:r>
      <w:r>
        <w:rPr>
          <w:rFonts w:ascii="Times New Roman" w:hAnsi="Times New Roman" w:eastAsia="宋体"/>
          <w:b/>
          <w:sz w:val="24"/>
        </w:rPr>
        <w:t>（DOI: 10.1039/b309834f）</w:t>
      </w:r>
      <w:r>
        <w:rPr>
          <w:rFonts w:ascii="Times New Roman" w:hAnsi="Times New Roman" w:eastAsia="宋体"/>
          <w:b w:val="0"/>
          <w:sz w:val="24"/>
        </w:rPr>
        <w:t>：层状 LiNi₀.₄Mn₀.₄Co₀.₂O₂ 的合成、表征与电化学。虽是三元正极而非硫化物/赝电容，但核心借鉴点在于</w:t>
      </w:r>
      <w:r>
        <w:rPr>
          <w:rFonts w:ascii="Times New Roman" w:hAnsi="Times New Roman" w:eastAsia="宋体"/>
          <w:b/>
          <w:sz w:val="24"/>
        </w:rPr>
        <w:t>多金属体系如何实现化学计量可控与均匀分布</w:t>
      </w:r>
      <w:r>
        <w:rPr>
          <w:rFonts w:ascii="Times New Roman" w:hAnsi="Times New Roman" w:eastAsia="宋体"/>
          <w:b w:val="0"/>
          <w:sz w:val="24"/>
        </w:rPr>
        <w:t>——共沉淀/均匀混合思路、XRD 相鉴定与结构精修、多金属比例与电化学性能的关联方法，可直接迁移到多金属硫化物组分设计。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 xml:space="preserve">Gui et al. 2021, </w:t>
      </w:r>
      <w:r>
        <w:rPr>
          <w:rFonts w:ascii="Times New Roman" w:hAnsi="Times New Roman" w:eastAsia="宋体"/>
          <w:b/>
          <w:i/>
          <w:sz w:val="24"/>
        </w:rPr>
        <w:t>Energy Technology</w:t>
      </w:r>
      <w:r>
        <w:rPr>
          <w:rFonts w:ascii="Times New Roman" w:hAnsi="Times New Roman" w:eastAsia="宋体"/>
          <w:b/>
          <w:sz w:val="24"/>
        </w:rPr>
        <w:t xml:space="preserve"> 9, 2001136（DOI: 10.1002/ente.202001136，作者含 D. J. Blackwood——本课题导师）</w:t>
      </w:r>
      <w:r>
        <w:rPr>
          <w:rFonts w:ascii="Times New Roman" w:hAnsi="Times New Roman" w:eastAsia="宋体"/>
          <w:b w:val="0"/>
          <w:sz w:val="24"/>
        </w:rPr>
        <w:t>：CV 诱导三金属氧化物形成"剪切壁结构"（shear-wall structure）并用于非对称赝电容器。这是</w:t>
      </w:r>
      <w:r>
        <w:rPr>
          <w:rFonts w:ascii="Times New Roman" w:hAnsi="Times New Roman" w:eastAsia="宋体"/>
          <w:b/>
          <w:sz w:val="24"/>
        </w:rPr>
        <w:t>导师组自己的工作</w:t>
      </w:r>
      <w:r>
        <w:rPr>
          <w:rFonts w:ascii="Times New Roman" w:hAnsi="Times New Roman" w:eastAsia="宋体"/>
          <w:b w:val="0"/>
          <w:sz w:val="24"/>
        </w:rPr>
        <w:t>，直接支撑"多金属协同 + 电化学活化"两条主线：CV 既是测试手段也可诱导结构重构，三金属氧化物的协同机制可为硫化物体系提供类比；全文值得精读其材料体系与协同机理讨论。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 xml:space="preserve">Kumbhar et al. 2017, </w:t>
      </w:r>
      <w:r>
        <w:rPr>
          <w:rFonts w:ascii="Times New Roman" w:hAnsi="Times New Roman" w:eastAsia="宋体"/>
          <w:b/>
          <w:i/>
          <w:sz w:val="24"/>
        </w:rPr>
        <w:t>RSC Advances</w:t>
      </w:r>
      <w:r>
        <w:rPr>
          <w:rFonts w:ascii="Times New Roman" w:hAnsi="Times New Roman" w:eastAsia="宋体"/>
          <w:b/>
          <w:sz w:val="24"/>
        </w:rPr>
        <w:t xml:space="preserve"> 7（DOI: 10.1039/c7ra00772h）</w:t>
      </w:r>
      <w:r>
        <w:rPr>
          <w:rFonts w:ascii="Times New Roman" w:hAnsi="Times New Roman" w:eastAsia="宋体"/>
          <w:b w:val="0"/>
          <w:sz w:val="24"/>
        </w:rPr>
        <w:t>：化学法在 Ni foam 上合成 MnS 纳米簇用于全固态非对称超级电容器。这是</w:t>
      </w:r>
      <w:r>
        <w:rPr>
          <w:rFonts w:ascii="Times New Roman" w:hAnsi="Times New Roman" w:eastAsia="宋体"/>
          <w:b/>
          <w:sz w:val="24"/>
        </w:rPr>
        <w:t>课题最直接的方法学模板</w:t>
      </w:r>
      <w:r>
        <w:rPr>
          <w:rFonts w:ascii="Times New Roman" w:hAnsi="Times New Roman" w:eastAsia="宋体"/>
          <w:b w:val="0"/>
          <w:sz w:val="24"/>
        </w:rPr>
        <w:t>——"液相化学法 + Ni foam + 单金属硫化物（MnS）赝电容"正是课题 5 的出发点（选题介绍明确"SILAR 已用于 MnS 赝电容但未用于多金属硫化物"），其合成参数、形貌-性能关系、电容计算方法是开展多金属化的基线。该 PDF 被 RSC 反爬（现有文件仅为 Cloudflare 验证页），需经其他渠道获取全文。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精读顺序建议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按"方法学模板 → 导师思路 → 多金属方法论"推进：</w:t>
      </w:r>
      <w:r>
        <w:rPr>
          <w:rFonts w:ascii="Times New Roman" w:hAnsi="Times New Roman" w:eastAsia="宋体"/>
          <w:b/>
          <w:sz w:val="24"/>
        </w:rPr>
        <w:t xml:space="preserve">先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3] Kumbhar 2017</w:t>
      </w:r>
      <w:r>
        <w:rPr>
          <w:rFonts w:ascii="Times New Roman" w:hAnsi="Times New Roman" w:eastAsia="宋体"/>
          <w:b w:val="0"/>
          <w:sz w:val="24"/>
        </w:rPr>
        <w:t>（对照实验设计的地基），</w:t>
      </w:r>
      <w:r>
        <w:rPr>
          <w:rFonts w:ascii="Times New Roman" w:hAnsi="Times New Roman" w:eastAsia="宋体"/>
          <w:b/>
          <w:sz w:val="24"/>
        </w:rPr>
        <w:t xml:space="preserve">再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2] Gui 2021</w:t>
      </w:r>
      <w:r>
        <w:rPr>
          <w:rFonts w:ascii="Times New Roman" w:hAnsi="Times New Roman" w:eastAsia="宋体"/>
          <w:b w:val="0"/>
          <w:sz w:val="24"/>
        </w:rPr>
        <w:t>（多金属协同与电化学活化思路），</w:t>
      </w:r>
      <w:r>
        <w:rPr>
          <w:rFonts w:ascii="Times New Roman" w:hAnsi="Times New Roman" w:eastAsia="宋体"/>
          <w:b/>
          <w:sz w:val="24"/>
        </w:rPr>
        <w:t xml:space="preserve">最后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1] Ngala 2004</w:t>
      </w:r>
      <w:r>
        <w:rPr>
          <w:rFonts w:ascii="Times New Roman" w:hAnsi="Times New Roman" w:eastAsia="宋体"/>
          <w:b w:val="0"/>
          <w:sz w:val="24"/>
        </w:rPr>
        <w:t>（多金属化学计量与表征方法论）。每篇精读时带着课题 5 的三个问题：沉积策略怎么选、协同效应如何量化（单/双/三金属对比电容、倍率、循环）、与电沉积样品比什么指标。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待补文献清单（R2 建议）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SILAR 方法学综述（如 Pathan &amp; Lokhande 2004, </w:t>
      </w:r>
      <w:r>
        <w:rPr>
          <w:rFonts w:ascii="Times New Roman" w:hAnsi="Times New Roman" w:eastAsia="宋体"/>
          <w:b w:val="0"/>
          <w:i/>
          <w:sz w:val="24"/>
        </w:rPr>
        <w:t>Bull. Mater. Sci.</w:t>
      </w:r>
      <w:r>
        <w:rPr>
          <w:rFonts w:ascii="Times New Roman" w:hAnsi="Times New Roman" w:eastAsia="宋体"/>
          <w:b w:val="0"/>
          <w:sz w:val="24"/>
        </w:rPr>
        <w:t>；SILAR 原理、参数窗口、在硫化物薄膜中的应用）；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过渡金属硫化物赝电容综述（Ni₃S₂、CoS、MoS₂、MnS 的代表性工作，明确各自的氧化还原机制与电位窗口）；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双金属硫化物协同效应代表作（如 NiCo₂S₄ 体系——公认的双金属协同范本，用于设定"协同效应"的判据）；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Ni/Cu/Mo 体系硫化物文献（课题备选组合，Cu/Mo 硫化物的电容行为与稳定性证据）；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电沉积法硫化物电极的对照文献（保证与另一名学生样品对比的公平性）；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Blackwood 组近年的 SILAR/电沉积/赝电容论文（导师组方法与评价标准的直接参考）；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EIS 等效电路拟合与赝电容动力学定量（b 值、Dunn 法电容贡献分析）的方法学文献。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分级；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2] 书目信息已联网核验，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3] 为反爬占位，DOI 据 RSC 网页线索核验）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