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文献精读报告：Stabilizing High-Temperature α‑Li₃PS₄ by Rapidly Heating the Glass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 xml:space="preserve">：Takuya Kimura, Takeaki Inaoka, Ryo Izawa, Takumi Nakano, Chie Hotehama, Atsushi Sakuda, Masahiro Tatsumisago, Akitoshi Hayashi ｜ </w:t>
      </w:r>
      <w:r>
        <w:rPr>
          <w:rFonts w:ascii="Times New Roman" w:hAnsi="Times New Roman" w:eastAsia="宋体"/>
          <w:b w:val="0"/>
          <w:i/>
          <w:sz w:val="24"/>
        </w:rPr>
        <w:t>J. Am. Chem. Soc.</w:t>
      </w:r>
      <w:r>
        <w:rPr>
          <w:rFonts w:ascii="Times New Roman" w:hAnsi="Times New Roman" w:eastAsia="宋体"/>
          <w:b w:val="0"/>
          <w:sz w:val="24"/>
        </w:rPr>
        <w:t xml:space="preserve"> 145, 14466–14474 (2023) ｜ DOI: 10.1021/jacs.3c03827 ｜ 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文献速览总结（一句话定位 + 核心内容 + 主要结论）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定位</w:t>
      </w:r>
      <w:r>
        <w:rPr>
          <w:rFonts w:ascii="Times New Roman" w:hAnsi="Times New Roman" w:eastAsia="宋体"/>
          <w:b w:val="0"/>
          <w:sz w:val="24"/>
        </w:rPr>
        <w:t xml:space="preserve">：首次把 Li₃PS₄ 的高温亚稳相 </w:t>
      </w:r>
      <w:r>
        <w:rPr>
          <w:rFonts w:ascii="Times New Roman" w:hAnsi="Times New Roman" w:eastAsia="宋体"/>
          <w:b/>
          <w:sz w:val="24"/>
        </w:rPr>
        <w:t>α-Li₃PS₄ 在室温稳定下来</w:t>
      </w:r>
      <w:r>
        <w:rPr>
          <w:rFonts w:ascii="Times New Roman" w:hAnsi="Times New Roman" w:eastAsia="宋体"/>
          <w:b w:val="0"/>
          <w:sz w:val="24"/>
        </w:rPr>
        <w:t>——用"玻璃快速加热"绕过热力学限制，把 Kaup 2020 等预测的"α 相若稳定化可超离子导电"从纸上变成实物，是课题 24 的"实验闭环"文献。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：以机械化学法（球磨）制 Li₃PS₄ 玻璃（75Li₂S·25P₂S₅ mol%），系统研究</w:t>
      </w:r>
      <w:r>
        <w:rPr>
          <w:rFonts w:ascii="Times New Roman" w:hAnsi="Times New Roman" w:eastAsia="宋体"/>
          <w:b/>
          <w:sz w:val="24"/>
        </w:rPr>
        <w:t>升温速率（100/150/400 °C/min）与目标温度</w:t>
      </w:r>
      <w:r>
        <w:rPr>
          <w:rFonts w:ascii="Times New Roman" w:hAnsi="Times New Roman" w:eastAsia="宋体"/>
          <w:b w:val="0"/>
          <w:sz w:val="24"/>
        </w:rPr>
        <w:t>对析出晶型的影响，用 XRD/DSC/高温 XRD/电化学阻抗表征，并借修正 Kissinger 图与时间–温度–相变（TTT）图解释机理。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 xml:space="preserve">：以 </w:t>
      </w:r>
      <w:r>
        <w:rPr>
          <w:rFonts w:ascii="Times New Roman" w:hAnsi="Times New Roman" w:eastAsia="宋体"/>
          <w:b/>
          <w:sz w:val="24"/>
        </w:rPr>
        <w:t>400 °C/min 快速加热到约 256–338 °C</w:t>
      </w:r>
      <w:r>
        <w:rPr>
          <w:rFonts w:ascii="Times New Roman" w:hAnsi="Times New Roman" w:eastAsia="宋体"/>
          <w:b w:val="0"/>
          <w:sz w:val="24"/>
        </w:rPr>
        <w:t xml:space="preserve"> 可使玻璃析出并</w:t>
      </w:r>
      <w:r>
        <w:rPr>
          <w:rFonts w:ascii="Times New Roman" w:hAnsi="Times New Roman" w:eastAsia="宋体"/>
          <w:b/>
          <w:sz w:val="24"/>
        </w:rPr>
        <w:t>室温稳定 α-Li₃PS₄</w:t>
      </w:r>
      <w:r>
        <w:rPr>
          <w:rFonts w:ascii="Times New Roman" w:hAnsi="Times New Roman" w:eastAsia="宋体"/>
          <w:b w:val="0"/>
          <w:sz w:val="24"/>
        </w:rPr>
        <w:t xml:space="preserve">（慢速则析出 β）；所得 α-Li₃PS₄ 室温电导 </w:t>
      </w:r>
      <w:r>
        <w:rPr>
          <w:rFonts w:ascii="Times New Roman" w:hAnsi="Times New Roman" w:eastAsia="宋体"/>
          <w:b/>
          <w:sz w:val="24"/>
        </w:rPr>
        <w:t>1.3×10⁻³ S/cm</w:t>
      </w:r>
      <w:r>
        <w:rPr>
          <w:rFonts w:ascii="Times New Roman" w:hAnsi="Times New Roman" w:eastAsia="宋体"/>
          <w:b w:val="0"/>
          <w:sz w:val="24"/>
        </w:rPr>
        <w:t xml:space="preserve">、活化能 </w:t>
      </w:r>
      <w:r>
        <w:rPr>
          <w:rFonts w:ascii="Times New Roman" w:hAnsi="Times New Roman" w:eastAsia="宋体"/>
          <w:b/>
          <w:sz w:val="24"/>
        </w:rPr>
        <w:t>32 kJ/mol</w:t>
      </w:r>
      <w:r>
        <w:rPr>
          <w:rFonts w:ascii="Times New Roman" w:hAnsi="Times New Roman" w:eastAsia="宋体"/>
          <w:b w:val="0"/>
          <w:sz w:val="24"/>
        </w:rPr>
        <w:t>，高于同组成玻璃（7.5×10⁻⁴）与 β 相（2.0×10⁻⁴ S/cm），且可在全固态电池中工作（Li 对称电池耐 2.3 mA/cm² 不短路）。（P1 摘要、P5，图 2E）（R0）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 24 及 7 志愿整体的关联）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为课题 24 提供"可测样品的现实形态"</w:t>
      </w:r>
      <w:r>
        <w:rPr>
          <w:rFonts w:ascii="Times New Roman" w:hAnsi="Times New Roman" w:eastAsia="宋体"/>
          <w:b w:val="0"/>
          <w:sz w:val="24"/>
        </w:rPr>
        <w:t>：课题 24 的 α-Li₃PS₄ 计算（bcc 类骨架、3D 传导、约 0.22 eV）此前只是理论预测，本文使 α 相室温可稳定，说明该相的电导确实优于 β/玻璃，验证了计算的物理方向。（R2）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补充"动力学 vs 热力学"视角</w:t>
      </w:r>
      <w:r>
        <w:rPr>
          <w:rFonts w:ascii="Times New Roman" w:hAnsi="Times New Roman" w:eastAsia="宋体"/>
          <w:b w:val="0"/>
          <w:sz w:val="24"/>
        </w:rPr>
        <w:t>：课题 24 偏重晶格内的传导机制，本文从相变动力学（成核/生长速率、Ostwald 分步规则）说明为何 α 相难以常规获得，帮助理解"锂亚晶格无序"与"亚稳相"的内在联系。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 7 志愿整体</w:t>
      </w:r>
      <w:r>
        <w:rPr>
          <w:rFonts w:ascii="Times New Roman" w:hAnsi="Times New Roman" w:eastAsia="宋体"/>
          <w:b w:val="0"/>
          <w:sz w:val="24"/>
        </w:rPr>
        <w:t>：玻璃/玻璃陶瓷的非平衡制备方法对志愿 50（卤化物 SSE 液相合成）与志愿 39（凝胶电解质）有工艺迁移价值；掺杂组分（Li₃₊ₓP₁₋ₓMₓS₄，M=Si/Ge/Sn）的相稳定性结论与志愿 23/47 相通。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内容深度解读（按论文结构逐节，附页码锚点与关键数据）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引言（P1–P2/14466–14467）</w:t>
      </w:r>
      <w:r>
        <w:rPr>
          <w:rFonts w:ascii="Times New Roman" w:hAnsi="Times New Roman" w:eastAsia="宋体"/>
          <w:b w:val="0"/>
          <w:sz w:val="24"/>
        </w:rPr>
        <w:t>：玻璃是热力学非平衡相，其开放结构利于快离子传导；Li₃PS₄ 玻璃（σ₂₅°C=10⁻⁴ S/cm）远高于热力学稳定的 γ 相（10⁻⁷ S/cm）。Li₃PS₄ 有三种温度依赖晶型：高温 α、中温 β、低温 γ，均由 Li⁺ 与 PS₄³⁻ 构成，区别在 PS₄ 四面体取向。传统策略（低温退火、调组成）只能稳定 β，</w:t>
      </w:r>
      <w:r>
        <w:rPr>
          <w:rFonts w:ascii="Times New Roman" w:hAnsi="Times New Roman" w:eastAsia="宋体"/>
          <w:b/>
          <w:sz w:val="24"/>
        </w:rPr>
        <w:t>α 相的室温稳定此前从未实现</w:t>
      </w:r>
      <w:r>
        <w:rPr>
          <w:rFonts w:ascii="Times New Roman" w:hAnsi="Times New Roman" w:eastAsia="宋体"/>
          <w:b w:val="0"/>
          <w:sz w:val="24"/>
        </w:rPr>
        <w:t>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相变（P2–P3/14467–14468，图 1）</w:t>
      </w:r>
      <w:r>
        <w:rPr>
          <w:rFonts w:ascii="Times New Roman" w:hAnsi="Times New Roman" w:eastAsia="宋体"/>
          <w:b w:val="0"/>
          <w:sz w:val="24"/>
        </w:rPr>
        <w:t>：DSC 第 1 循环（初始为玻璃）：225 °C 放热析出 β，475 °C 吸热转 α；冷却只放热（α→γ）。第 2 循环（初始 γ）：310 °C（γ→β）、485 °C（β→α）吸热峰；冷却 225 °C 放热（α→γ）。据此 γ、β、α 稳定区分别为 25–310、310–480、480–500 °C。玻璃在 225 °C 先析出</w:t>
      </w:r>
      <w:r>
        <w:rPr>
          <w:rFonts w:ascii="Times New Roman" w:hAnsi="Times New Roman" w:eastAsia="宋体"/>
          <w:b/>
          <w:sz w:val="24"/>
        </w:rPr>
        <w:t>亚稳的 β 相</w:t>
      </w:r>
      <w:r>
        <w:rPr>
          <w:rFonts w:ascii="Times New Roman" w:hAnsi="Times New Roman" w:eastAsia="宋体"/>
          <w:b w:val="0"/>
          <w:sz w:val="24"/>
        </w:rPr>
        <w:t>（而非 γ），符合过冷液体易析出"结构更接近"的亚稳相（Ostwald 分步规则）。（R0）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快速加热析出 α（P4–P5/14469–14470，图 2）</w:t>
      </w:r>
      <w:r>
        <w:rPr>
          <w:rFonts w:ascii="Times New Roman" w:hAnsi="Times New Roman" w:eastAsia="宋体"/>
          <w:b w:val="0"/>
          <w:sz w:val="24"/>
        </w:rPr>
        <w:t>：400 °C/min 加热到 256–338 °C 时，XRD 在 2θ=17–19° 呈</w:t>
      </w:r>
      <w:r>
        <w:rPr>
          <w:rFonts w:ascii="Times New Roman" w:hAnsi="Times New Roman" w:eastAsia="宋体"/>
          <w:b/>
          <w:sz w:val="24"/>
        </w:rPr>
        <w:t>单峰</w:t>
      </w:r>
      <w:r>
        <w:rPr>
          <w:rFonts w:ascii="Times New Roman" w:hAnsi="Times New Roman" w:eastAsia="宋体"/>
          <w:b w:val="0"/>
          <w:sz w:val="24"/>
        </w:rPr>
        <w:t>（α 特征；β/γ 为双峰），室温稳定 α-Li₃PS₄；243 °C 与 374 °C 则得 β。150 °C/min 下 α 窗口缩窄为 259–304 °C；100 °C/min 下</w:t>
      </w:r>
      <w:r>
        <w:rPr>
          <w:rFonts w:ascii="Times New Roman" w:hAnsi="Times New Roman" w:eastAsia="宋体"/>
          <w:b/>
          <w:sz w:val="24"/>
        </w:rPr>
        <w:t>几乎不析出 α</w:t>
      </w:r>
      <w:r>
        <w:rPr>
          <w:rFonts w:ascii="Times New Roman" w:hAnsi="Times New Roman" w:eastAsia="宋体"/>
          <w:b w:val="0"/>
          <w:sz w:val="24"/>
        </w:rPr>
        <w:t>（全是 β）。相图（升温速率 × 目标温度）显示：升温越快，α 析出温度上限越高。低掺杂（Li₃.₀₂P₀.₉₈Si₀.₀₂S₄、Li₃.₀₂P₀.₉₈Ge₀.₀₂S₄）仍可析出 α，高掺杂（x=0.25 Ge/Sn）则不能。（R0）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电导与电池性能（P5/14470，图 2E）</w:t>
      </w:r>
      <w:r>
        <w:rPr>
          <w:rFonts w:ascii="Times New Roman" w:hAnsi="Times New Roman" w:eastAsia="宋体"/>
          <w:b w:val="0"/>
          <w:sz w:val="24"/>
        </w:rPr>
        <w:t xml:space="preserve">：α-Li₃PS₄（400 °C/min→275 °C 制备）25 °C 电导 </w:t>
      </w:r>
      <w:r>
        <w:rPr>
          <w:rFonts w:ascii="Times New Roman" w:hAnsi="Times New Roman" w:eastAsia="宋体"/>
          <w:b/>
          <w:sz w:val="24"/>
        </w:rPr>
        <w:t>1.3×10⁻³ S/cm</w:t>
      </w:r>
      <w:r>
        <w:rPr>
          <w:rFonts w:ascii="Times New Roman" w:hAnsi="Times New Roman" w:eastAsia="宋体"/>
          <w:b w:val="0"/>
          <w:sz w:val="24"/>
        </w:rPr>
        <w:t xml:space="preserve">、Eₐ </w:t>
      </w:r>
      <w:r>
        <w:rPr>
          <w:rFonts w:ascii="Times New Roman" w:hAnsi="Times New Roman" w:eastAsia="宋体"/>
          <w:b/>
          <w:sz w:val="24"/>
        </w:rPr>
        <w:t>32 kJ/mol</w:t>
      </w:r>
      <w:r>
        <w:rPr>
          <w:rFonts w:ascii="Times New Roman" w:hAnsi="Times New Roman" w:eastAsia="宋体"/>
          <w:b w:val="0"/>
          <w:sz w:val="24"/>
        </w:rPr>
        <w:t>；玻璃 7.5×10⁻⁴、β 2.0×10⁻⁴ S/cm。α 相作电解质装配全固态电池可用；Li 对称电池不短路至 2.3 mA/cm²。全固态电池采用 LiNbO₃ 包覆的 LiNi₁/₃Mn₁/₃Co₁/₃O₂ 正极 + In–Li 负极，0.26 mA/cm²、1.9–3.8 V vs Li–In、25 °C 下循环（P7，Materials and Methods）。这一"结晶反而提高电导"的结果与既往"玻璃电导高于晶态、结晶降电导"的认知相反，说明获得高温相是关键。（R0）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结晶机理（P5–P6/14470–14471，Discussion，图 3）</w:t>
      </w:r>
      <w:r>
        <w:rPr>
          <w:rFonts w:ascii="Times New Roman" w:hAnsi="Times New Roman" w:eastAsia="宋体"/>
          <w:b w:val="0"/>
          <w:sz w:val="24"/>
        </w:rPr>
        <w:t xml:space="preserve">：修正 Kissinger 图在升温速率 </w:t>
      </w:r>
      <w:r>
        <w:rPr>
          <w:rFonts w:ascii="Times New Roman" w:hAnsi="Times New Roman" w:eastAsia="宋体"/>
          <w:b/>
          <w:sz w:val="24"/>
        </w:rPr>
        <w:t>&gt;50 °C/min 时偏离直线</w:t>
      </w:r>
      <w:r>
        <w:rPr>
          <w:rFonts w:ascii="Times New Roman" w:hAnsi="Times New Roman" w:eastAsia="宋体"/>
          <w:b w:val="0"/>
          <w:sz w:val="24"/>
        </w:rPr>
        <w:t>，表明析出晶相随升温速率改变（Eₐ 变化）。机理：成核与生长速率各有峰值温度，且</w:t>
      </w:r>
      <w:r>
        <w:rPr>
          <w:rFonts w:ascii="Times New Roman" w:hAnsi="Times New Roman" w:eastAsia="宋体"/>
          <w:b/>
          <w:sz w:val="24"/>
        </w:rPr>
        <w:t>生长峰温高于成核峰温</w:t>
      </w:r>
      <w:r>
        <w:rPr>
          <w:rFonts w:ascii="Times New Roman" w:hAnsi="Times New Roman" w:eastAsia="宋体"/>
          <w:b w:val="0"/>
          <w:sz w:val="24"/>
        </w:rPr>
        <w:t xml:space="preserve">；慢升温时低温相（β）先成核生长，快升温则快速掠过 β 生长温度区，使高温相（α）在高温度区主导成核生长。目标温度过高 → 原子扩散/重排充分 → α 转回 β；过低 → 不析出 α。比容：玻璃最大；晶相中 </w:t>
      </w:r>
      <w:r>
        <w:rPr>
          <w:rFonts w:ascii="Times New Roman" w:hAnsi="Times New Roman" w:eastAsia="宋体"/>
          <w:b/>
          <w:sz w:val="24"/>
        </w:rPr>
        <w:t>α 最大（164 Å³/Li₃PS₄ @633 °C）、γ 最小（154 Å³ @24 °C）、β 居中（161 Å³ @364 °C）</w:t>
      </w:r>
      <w:r>
        <w:rPr>
          <w:rFonts w:ascii="Times New Roman" w:hAnsi="Times New Roman" w:eastAsia="宋体"/>
          <w:b w:val="0"/>
          <w:sz w:val="24"/>
        </w:rPr>
        <w:t>，β–α 比容差极小。快速加热使过冷液体黏度更低（近熔体），利于 α 稳定。（R0）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TTT 图与稳定窗口（P6/14471，图 3C）</w:t>
      </w:r>
      <w:r>
        <w:rPr>
          <w:rFonts w:ascii="Times New Roman" w:hAnsi="Times New Roman" w:eastAsia="宋体"/>
          <w:b w:val="0"/>
          <w:sz w:val="24"/>
        </w:rPr>
        <w:t>：TTT 图中红色=α 热力学稳定区（高温）、蓝色=β、黑色=玻璃（及 γ）；</w:t>
      </w:r>
      <w:r>
        <w:rPr>
          <w:rFonts w:ascii="Times New Roman" w:hAnsi="Times New Roman" w:eastAsia="宋体"/>
          <w:b/>
          <w:sz w:val="24"/>
        </w:rPr>
        <w:t>绿色区=α 可动力学稳定到室温的窄时间–温度窗口</w:t>
      </w:r>
      <w:r>
        <w:rPr>
          <w:rFonts w:ascii="Times New Roman" w:hAnsi="Times New Roman" w:eastAsia="宋体"/>
          <w:b w:val="0"/>
          <w:sz w:val="24"/>
        </w:rPr>
        <w:t>，位于 α 热力学稳定区</w:t>
      </w:r>
      <w:r>
        <w:rPr>
          <w:rFonts w:ascii="Times New Roman" w:hAnsi="Times New Roman" w:eastAsia="宋体"/>
          <w:b/>
          <w:sz w:val="24"/>
        </w:rPr>
        <w:t>之下</w:t>
      </w:r>
      <w:r>
        <w:rPr>
          <w:rFonts w:ascii="Times New Roman" w:hAnsi="Times New Roman" w:eastAsia="宋体"/>
          <w:b w:val="0"/>
          <w:sz w:val="24"/>
        </w:rPr>
        <w:t>。快速加热的升温路径穿过绿色区，从而"克服热力学限制"。（R0）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升温速率与目标温度的耦合控制</w:t>
      </w:r>
      <w:r>
        <w:rPr>
          <w:rFonts w:ascii="Times New Roman" w:hAnsi="Times New Roman" w:eastAsia="宋体"/>
          <w:b w:val="0"/>
          <w:sz w:val="24"/>
        </w:rPr>
        <w:t>：α 窗口极窄（400 °C/min 时 256–338 °C），且需淬火保留，工艺敏感性高。（R0/R2）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高温相室温保留的亚稳性</w:t>
      </w:r>
      <w:r>
        <w:rPr>
          <w:rFonts w:ascii="Times New Roman" w:hAnsi="Times New Roman" w:eastAsia="宋体"/>
          <w:b w:val="0"/>
          <w:sz w:val="24"/>
        </w:rPr>
        <w:t>：α 相室温处于热力学非平衡，长期/高倍率循环下是否回转为 γ/β 未充分讨论。（R2）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机理的间接性</w:t>
      </w:r>
      <w:r>
        <w:rPr>
          <w:rFonts w:ascii="Times New Roman" w:hAnsi="Times New Roman" w:eastAsia="宋体"/>
          <w:b w:val="0"/>
          <w:sz w:val="24"/>
        </w:rPr>
        <w:t>：成核/生长速率差异、修正 Kissinger 偏离的解释部分依赖类比（冰、吲哚美辛等模型体系），未直接原位观测 α 成核。（R2）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XRD 判据的单峰/双峰</w:t>
      </w:r>
      <w:r>
        <w:rPr>
          <w:rFonts w:ascii="Times New Roman" w:hAnsi="Times New Roman" w:eastAsia="宋体"/>
          <w:b w:val="0"/>
          <w:sz w:val="24"/>
        </w:rPr>
        <w:t>：仅以 17–19° 单双峰区分 α/β，需辅以高温 XRD 与 Rietveld 交叉验证（本文已做）。（R0）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α-Li₃PS₄ 的电导基准值</w:t>
      </w:r>
      <w:r>
        <w:rPr>
          <w:rFonts w:ascii="Times New Roman" w:hAnsi="Times New Roman" w:eastAsia="宋体"/>
          <w:b w:val="0"/>
          <w:sz w:val="24"/>
        </w:rPr>
        <w:t>（1.3×10⁻³ S/cm、32 kJ/mol）可直接引用，并与 Kaup 2020 的理论 Eₐ(0.22 eV≈21 kJ/mol)、AIMD 预测(0.18 eV) 对照，形成"实验–键价–AIMD"三级数据。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Ostwald 分步规则 + TTT 图</w:t>
      </w:r>
      <w:r>
        <w:rPr>
          <w:rFonts w:ascii="Times New Roman" w:hAnsi="Times New Roman" w:eastAsia="宋体"/>
          <w:b w:val="0"/>
          <w:sz w:val="24"/>
        </w:rPr>
        <w:t>是理解"亚稳相动力学稳定化"的通用框架，可写入毕设综述讨论"为何 α 相难获得"。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非平衡制备思路</w:t>
      </w:r>
      <w:r>
        <w:rPr>
          <w:rFonts w:ascii="Times New Roman" w:hAnsi="Times New Roman" w:eastAsia="宋体"/>
          <w:b w:val="0"/>
          <w:sz w:val="24"/>
        </w:rPr>
        <w:t>：快速加热/淬火对获得高能态结构（高温相、无序 Li 亚晶格）的普适价值，可迁移到其他 SSE 体系。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术语中英对照：亚稳相 metastable phase；玻璃陶瓷 glass–ceramic；升温速率 heating rate；Ostwald 分步规则 Ostwald step rule；时间–温度–相变图 time–temperature transformation (TTT) diagram；比容 specific volume；修正 Kissinger 图 modified Kissinger plot。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本文完成了课题 24 的"最后一公里"：从 Wang 2015 的 bcc 骨架设计原则，到 Kaup 2020 的 α 相 3D 传导机制，再到 Kimura 2023 的室温稳定与实测电导。一个值得在毕设中深入的问题：</w:t>
      </w:r>
      <w:r>
        <w:rPr>
          <w:rFonts w:ascii="Times New Roman" w:hAnsi="Times New Roman" w:eastAsia="宋体"/>
          <w:b/>
          <w:sz w:val="24"/>
        </w:rPr>
        <w:t>α-Li₃PS₄ 的 1.3×10⁻³ S/cm 与理论预测的 80 mS/cm 仍差近两个数量级</w:t>
      </w:r>
      <w:r>
        <w:rPr>
          <w:rFonts w:ascii="Times New Roman" w:hAnsi="Times New Roman" w:eastAsia="宋体"/>
          <w:b w:val="0"/>
          <w:sz w:val="24"/>
        </w:rPr>
        <w:t>，差距来自哪里？是晶界/孔隙等微观结构电阻、亚稳相的残余无序/杂相，还是计算的 Eₐ/D₀ 高估？这一"实验与计算电导缺口"恰是课题 24 可定量解释的科学问题。（R2）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