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宋体" w:hAnsi="宋体" w:eastAsia="宋体"/>
          <w:b/>
          <w:sz w:val="44"/>
        </w:rPr>
        <w:t>文献精读报告：A foundation model for atomistic materials chemistry</w:t>
      </w:r>
    </w:p>
    <w:p/>
    <w:p/>
    <w:p/>
    <w:p/>
    <w:p/>
    <w:p/>
    <w:p/>
    <w:p/>
    <w:p/>
    <w:p/>
    <w:p/>
    <w:p/>
    <w:p/>
    <w:p/>
    <w:p>
      <w:pPr>
        <w:jc w:val="center"/>
      </w:pPr>
      <w:r>
        <w:rPr>
          <w:rFonts w:ascii="宋体" w:hAnsi="宋体" w:eastAsia="宋体"/>
          <w:sz w:val="24"/>
        </w:rPr>
        <w:t>编制日期：2026年08月21日</w:t>
      </w:r>
    </w:p>
    <w:p/>
    <w:p>
      <w:r>
        <w:br w:type="page"/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/>
          <w:sz w:val="24"/>
        </w:rPr>
        <w:t>元信息</w:t>
      </w:r>
      <w:r>
        <w:rPr>
          <w:rFonts w:ascii="Times New Roman" w:hAnsi="Times New Roman" w:eastAsia="宋体"/>
          <w:b w:val="0"/>
          <w:sz w:val="24"/>
        </w:rPr>
        <w:t>：Ilyes Batatia, Philipp Benner, Yuan Chiang, …, Gábor Csányi（通讯 gc121@cam.ac.uk）等数十位作者｜本 PDF 为 arXiv 预印本 arXiv:2401.00096v3（4 Sep 2025；模型首版 2023 年末发布，本版为 MACE-MP-0b3）｜精读日期 2026-08-21</w:t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>证据分级：R0=原文事实（附页码/章节锚点）｜R1=外部背景知识｜R2=推断/评价</w:t>
      </w:r>
    </w:p>
    <w:p/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1. 文献速览总结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 xml:space="preserve">一句话定位：本文提出 </w:t>
      </w:r>
      <w:r>
        <w:rPr>
          <w:rFonts w:ascii="Times New Roman" w:hAnsi="Times New Roman" w:eastAsia="宋体"/>
          <w:b/>
          <w:sz w:val="24"/>
        </w:rPr>
        <w:t>MACE-MP-0</w:t>
      </w:r>
      <w:r>
        <w:rPr>
          <w:rFonts w:ascii="Times New Roman" w:hAnsi="Times New Roman" w:eastAsia="宋体"/>
          <w:b w:val="0"/>
          <w:sz w:val="24"/>
        </w:rPr>
        <w:t>——一个基于 MACE 等变消息传递架构、在公共数据集 MPtrj 上训练的</w:t>
      </w:r>
      <w:r>
        <w:rPr>
          <w:rFonts w:ascii="Times New Roman" w:hAnsi="Times New Roman" w:eastAsia="宋体"/>
          <w:b/>
          <w:sz w:val="24"/>
        </w:rPr>
        <w:t>通用"基础模型"（foundation model）原子间势</w:t>
      </w:r>
      <w:r>
        <w:rPr>
          <w:rFonts w:ascii="Times New Roman" w:hAnsi="Times New Roman" w:eastAsia="宋体"/>
          <w:b w:val="0"/>
          <w:sz w:val="24"/>
        </w:rPr>
        <w:t>，可对分子、固体、液体、气体、界面乃至小蛋白质做开箱即用的稳定分子动力学（R0，摘要 p1）。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核心内容：MACE 用对称张量积构造高阶（4 体）等变消息，仅 2 层；模型版本从 MACE-MP-0a 演进到 MACE-MP-0b3，训练于约 150 万构型的 MPtrj（约 15 万唯一 MP 结构、89 元素）（R0，p13–15）。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主要结论：MACE-MP-0 在训练分布之外也能稳定运行 MD 并给出定性乃至定量正确的结果（水、催化、MOF 三组主线 + 32 个 SI 子任务）；当精度不足时，用</w:t>
      </w:r>
      <w:r>
        <w:rPr>
          <w:rFonts w:ascii="Times New Roman" w:hAnsi="Times New Roman" w:eastAsia="宋体"/>
          <w:b/>
          <w:sz w:val="24"/>
        </w:rPr>
        <w:t>多任务回放微调（multi-head replay fine-tuning，约 100 个新构型）</w:t>
      </w:r>
      <w:r>
        <w:rPr>
          <w:rFonts w:ascii="Times New Roman" w:hAnsi="Times New Roman" w:eastAsia="宋体"/>
          <w:b w:val="0"/>
          <w:sz w:val="24"/>
        </w:rPr>
        <w:t>即可逼近从头算精度（R0，p9–11）。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2. 课题关联分析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MACE-MP-0 是课题 47 流水线中"通用 MLIP 弛豫"的</w:t>
      </w:r>
      <w:r>
        <w:rPr>
          <w:rFonts w:ascii="Times New Roman" w:hAnsi="Times New Roman" w:eastAsia="宋体"/>
          <w:b/>
          <w:sz w:val="24"/>
        </w:rPr>
        <w:t>主流候选之一</w:t>
      </w:r>
      <w:r>
        <w:rPr>
          <w:rFonts w:ascii="Times New Roman" w:hAnsi="Times New Roman" w:eastAsia="宋体"/>
          <w:b w:val="0"/>
          <w:sz w:val="24"/>
        </w:rPr>
        <w:t>，与 M3GNet、DPA4、MatterSim 并列，可作为判稳环节的交叉验证工具。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直接可借鉴</w:t>
      </w:r>
      <w:r>
        <w:rPr>
          <w:rFonts w:ascii="Times New Roman" w:hAnsi="Times New Roman" w:eastAsia="宋体"/>
          <w:b w:val="0"/>
          <w:sz w:val="24"/>
        </w:rPr>
        <w:t>：①MACE-MP-0 覆盖 89 元素、能稳定跑 MD 与结构弛豫，可直接用于"生成结构 → 弛豫 → 能量/凸包判稳"（R0，摘要 + SI 材料发现子节）；②</w:t>
      </w:r>
      <w:r>
        <w:rPr>
          <w:rFonts w:ascii="Times New Roman" w:hAnsi="Times New Roman" w:eastAsia="宋体"/>
          <w:b/>
          <w:sz w:val="24"/>
        </w:rPr>
        <w:t>微调协议（multi-head replay）</w:t>
      </w:r>
      <w:r>
        <w:rPr>
          <w:rFonts w:ascii="Times New Roman" w:hAnsi="Times New Roman" w:eastAsia="宋体"/>
          <w:b w:val="0"/>
          <w:sz w:val="24"/>
        </w:rPr>
        <w:t>对毕设有实操价值：只用 ~100 个新构型微调就能在特定体系（如卤化物/硫化物 SSE）逼近从头算精度，且防止灾难性遗忘（R0，p10–11）；③文中明确比较了 M3GNet/CHGNet/GNoME/DPA/MatterSim 等通用势的定位，是毕设选型的现成综述（R0，p11–12）。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对 7 志愿整体</w:t>
      </w:r>
      <w:r>
        <w:rPr>
          <w:rFonts w:ascii="Times New Roman" w:hAnsi="Times New Roman" w:eastAsia="宋体"/>
          <w:b w:val="0"/>
          <w:sz w:val="24"/>
        </w:rPr>
        <w:t>：SI 覆盖声子、弹性模量、缺陷/位错激活能等，直接服务课题 22/24 的输运与力学性质；其"液态水/界面"演示对界面类课题（23/50）亦有启发（R0，p9、SI）。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3. 内容深度解读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1. 架构与训练（p13–16）</w:t>
      </w:r>
      <w:r>
        <w:rPr>
          <w:rFonts w:ascii="Times New Roman" w:hAnsi="Times New Roman" w:eastAsia="宋体"/>
          <w:b w:val="0"/>
          <w:sz w:val="24"/>
        </w:rPr>
        <w:t>：MACE 为等变消息传递图张量网络，每层用张量积基构造多体消息；本文模型 2 层、lmax=3、4 体消息（关联阶 3）、128 通道、截断 6 Å、10 个 Bessel 径向基 + 平滑多项式截断（R0 p13）。短程斥力用 ZBL 芯势 + Agnesi 距离变换平滑衔接（p14）；密度归一化保证高压外推（p14–15）。训练数据 MPtrj：约 150 万构型（约 10 倍于 15 万唯一结构），90% 为 &lt;70 原子小单胞，PBE 泛函 + 部分过渡金属氧化物的 Hubbard U（无 D3 色散修正）（p15）。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2. 已知数据缺陷（p15–16）</w:t>
      </w:r>
      <w:r>
        <w:rPr>
          <w:rFonts w:ascii="Times New Roman" w:hAnsi="Times New Roman" w:eastAsia="宋体"/>
          <w:b w:val="0"/>
          <w:sz w:val="24"/>
        </w:rPr>
        <w:t>：Hubbard U 只在 O/F + 8 种过渡金属（Co/Cr/Fe/Mn/Mo/Ni/V/W）时施加，导致含/不含 O/F 时能量不连续（金属-氧化物界面可能描述差）；磁性序未统一（约 48k 材料含多磁序，数百个材料能量差 &gt;100 meV/atom）；PBE 缺长程色散，可加 D3(BJ) 修正（p15–16）。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3. 主线应用一：水与含水体系（p2–5）</w:t>
      </w:r>
      <w:r>
        <w:rPr>
          <w:rFonts w:ascii="Times New Roman" w:hAnsi="Times New Roman" w:eastAsia="宋体"/>
          <w:b w:val="0"/>
          <w:sz w:val="24"/>
        </w:rPr>
        <w:t>：再现液态水/冰 Ih 结构与红外谱；DMC-ICE13 相对晶格能 MAE ~5 meV；质子缺陷扩散趋势正确；NaCl 溶解机制、SiO₂/水界面解离吸附、石墨烯纳米毛细管中超离子水相（4 GPa/600 K）均被定性/定量捕获（R0 p2–5）。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4. 主线应用二：多相催化（p5–9）</w:t>
      </w:r>
      <w:r>
        <w:rPr>
          <w:rFonts w:ascii="Times New Roman" w:hAnsi="Times New Roman" w:eastAsia="宋体"/>
          <w:b w:val="0"/>
          <w:sz w:val="24"/>
        </w:rPr>
        <w:t>：Pt(111) 吸附能与标度关系（C–O 无线性标度）正确；CuO 与 Pt(111) 的 Pourbaix 图（pH–电位）与 DFT 高度一致，除极窄 Cu₂O 区外稳定相序列正确；NEB 反应势垒位置/大小捕获良好，用 5 个单点 DFT 微调后达到定量一致（R0 p5–9）。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5. 主线应用三：金属-有机框架 MOF（p9–10）</w:t>
      </w:r>
      <w:r>
        <w:rPr>
          <w:rFonts w:ascii="Times New Roman" w:hAnsi="Times New Roman" w:eastAsia="宋体"/>
          <w:b w:val="0"/>
          <w:sz w:val="24"/>
        </w:rPr>
        <w:t>：未在 QMOF 训练，开箱预测 PBE 能量 MAE 0.040 eV/atom、R²=0.985（能量范围 ~4 eV/atom，跨大半个周期表）；Mg-MOF-74 的 CO₂ 吸附位点与实验一致（R0 p9–10）。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6. 微调协议（p10–11，Fig. 4）</w:t>
      </w:r>
      <w:r>
        <w:rPr>
          <w:rFonts w:ascii="Times New Roman" w:hAnsi="Times New Roman" w:eastAsia="宋体"/>
          <w:b w:val="0"/>
          <w:sz w:val="24"/>
        </w:rPr>
        <w:t>：对 SI 中多个应用，用约 100 个新构型微调；提出 multi-head replay 微调（损失中混入部分基础模型训练数据）防止灾难性遗忘；每个案例力误差显著下降，且优于"仅用微调数据从零训练"（R0 p10–11）。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7. 相关通用 MLIP 谱系（p11–12）</w:t>
      </w:r>
      <w:r>
        <w:rPr>
          <w:rFonts w:ascii="Times New Roman" w:hAnsi="Times New Roman" w:eastAsia="宋体"/>
          <w:b w:val="0"/>
          <w:sz w:val="24"/>
        </w:rPr>
        <w:t>：MEGNet（2019）→ M3GNet/CHGNet（MP 弛豫/MPtrj）→ ALIGNN-FF（JARVIS）→ GNoME（NequIP+主动学习，数据量大两个数量级）→ DPA-1/DPA-2（56/73 元素）→ PFP（专有，45→72 元素）；并提及 MatterSim、Orb、EquiformerV2、SevenNet、GRACE、eSEN 等后继模型，以及扩展数据集（MPtrj+Alexandria）训练的 MACE-MPA-0（R0 p11–12）。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8. 局限与展望（p12）</w:t>
      </w:r>
      <w:r>
        <w:rPr>
          <w:rFonts w:ascii="Times New Roman" w:hAnsi="Times New Roman" w:eastAsia="宋体"/>
          <w:b w:val="0"/>
          <w:sz w:val="24"/>
        </w:rPr>
        <w:t>：PBE+U 不一致、色散缺失；拟改用更现代泛函（r2SCAN 等）重训/微调（R0 p12）。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4. 技术难点识别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训练数据不一致</w:t>
      </w:r>
      <w:r>
        <w:rPr>
          <w:rFonts w:ascii="Times New Roman" w:hAnsi="Times New Roman" w:eastAsia="宋体"/>
          <w:b w:val="0"/>
          <w:sz w:val="24"/>
        </w:rPr>
        <w:t>：PBE+U 只在特定元素组合施加、磁序未对齐，是 MPtrj 系通用势共同的 PES 不光滑根源（R0 p15–16）。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短程斥力</w:t>
      </w:r>
      <w:r>
        <w:rPr>
          <w:rFonts w:ascii="Times New Roman" w:hAnsi="Times New Roman" w:eastAsia="宋体"/>
          <w:b w:val="0"/>
          <w:sz w:val="24"/>
        </w:rPr>
        <w:t>：需 ZBL + 距离变换平滑衔接，否则近接触处发散（R0 p14）。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灾难性遗忘</w:t>
      </w:r>
      <w:r>
        <w:rPr>
          <w:rFonts w:ascii="Times New Roman" w:hAnsi="Times New Roman" w:eastAsia="宋体"/>
          <w:b w:val="0"/>
          <w:sz w:val="24"/>
        </w:rPr>
        <w:t>：微调易破坏通用性，需 multi-head replay 协议（R0 p10–11）。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色散相互作用</w:t>
      </w:r>
      <w:r>
        <w:rPr>
          <w:rFonts w:ascii="Times New Roman" w:hAnsi="Times New Roman" w:eastAsia="宋体"/>
          <w:b w:val="0"/>
          <w:sz w:val="24"/>
        </w:rPr>
        <w:t>：PBE 训练不含长程 vdW，需外挂 D3 修正（R0 p16）。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5. 可借鉴点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 w:val="0"/>
          <w:sz w:val="24"/>
        </w:rPr>
        <w:t>用 MACE-MP-0 做课题 47 的通用弛豫 + 能量判稳，并与 M3GNet/DPA4 交叉验证，评估不同架构/数据下判稳结论的鲁棒性（R2）。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 w:val="0"/>
          <w:sz w:val="24"/>
        </w:rPr>
        <w:t>采用 multi-head replay 微调协议，在毕设特定 SSE 体系上用小样本把基础势提升到 DFT 精度（R0 p10–11）。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 w:val="0"/>
          <w:sz w:val="24"/>
        </w:rPr>
        <w:t>注意 MPtrj 训练的 MACE-MP-0 同样携带 PBE+U/磁序缺陷，对含 O/F 的过渡金属体系要谨慎（R0 p15–16）。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6. 延伸思考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 w:val="0"/>
          <w:sz w:val="24"/>
        </w:rPr>
        <w:t>MACE-MP-0 的"基础模型 + 微调"范式与 M3GNet 的"通用势 + 主动学习改进"异曲同工，但更强调"开箱可用 + 微调达标"，这更贴合课题 47 的实际工作流（R2）。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 w:val="0"/>
          <w:sz w:val="24"/>
        </w:rPr>
        <w:t>文中列举的后继模型（MatterSim、Orb、EquiformerV2、MACE-MPA-0）与 Kaplan 的 MatPES 数据共同构成了 2024–2025 通用 MLIP 的"第二波"，判稳选型应优先考虑这批数据更干净/更新泛函的模型（R2）。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 w:val="0"/>
          <w:sz w:val="24"/>
        </w:rPr>
        <w:t>MACE-MP-0 的 SI"材料发现"子节直接做形成能/稳定性预测，与课题 47 判稳目标同源，可作为判稳实现的具体参考（R2）。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报告完 · 证据优先（R0/R1/R2 分级，结论可回溯至 PDF 页码/章节）</w:t>
      </w:r>
    </w:p>
    <w:sectPr>
      <w:headerReference r:id="rId5" w:type="default"/>
      <w:footerReference r:id="rId6" w:type="default"/>
      <w:pgSz w:w="11906" w:h="16838"/>
      <w:pgMar w:top="1440" w:right="1644" w:bottom="1440" w:left="1797" w:header="851" w:footer="851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pBdr>
        <w:top w:val="single" w:color="auto" w:sz="4" w:space="1"/>
      </w:pBdr>
      <w:jc w:val="right"/>
    </w:pPr>
    <w:sdt>
      <w:sdtPr>
        <w:id w:val="-1"/>
      </w:sdtPr>
      <w:sdtContent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5</w:t>
        </w:r>
        <w: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pBdr>
        <w:bottom w:val="none" w:color="auto" w:sz="0" w:space="0"/>
      </w:pBdr>
      <w:tabs>
        <w:tab w:val="left" w:pos="260"/>
      </w:tabs>
      <w:jc w:val="left"/>
      <w:rPr>
        <w:rFonts w:hint="eastAsia" w:eastAsia="宋体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336078"/>
    <w:multiLevelType w:val="multilevel"/>
    <w:tmpl w:val="0E336078"/>
    <w:lvl w:ilvl="0" w:tentative="0">
      <w:start w:val="1"/>
      <w:numFmt w:val="bullet"/>
      <w:pStyle w:val="43"/>
      <w:lvlText w:val=""/>
      <w:lvlJc w:val="left"/>
      <w:pPr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1">
    <w:nsid w:val="18262C5A"/>
    <w:multiLevelType w:val="multilevel"/>
    <w:tmpl w:val="18262C5A"/>
    <w:lvl w:ilvl="0" w:tentative="0">
      <w:start w:val="1"/>
      <w:numFmt w:val="decimal"/>
      <w:pStyle w:val="57"/>
      <w:lvlText w:val="步骤%1."/>
      <w:lvlJc w:val="left"/>
      <w:pPr>
        <w:tabs>
          <w:tab w:val="left" w:pos="1276"/>
        </w:tabs>
        <w:ind w:left="1276" w:hanging="879"/>
      </w:pPr>
      <w:rPr>
        <w:rFonts w:hint="default" w:ascii="Times New Roman" w:hAnsi="Times New Roman" w:eastAsia="宋体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1" w:tentative="0">
      <w:start w:val="1"/>
      <w:numFmt w:val="lowerLetter"/>
      <w:lvlText w:val="%2)"/>
      <w:lvlJc w:val="left"/>
      <w:pPr>
        <w:tabs>
          <w:tab w:val="left" w:pos="1469"/>
        </w:tabs>
        <w:ind w:left="1469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889"/>
        </w:tabs>
        <w:ind w:left="1889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2309"/>
        </w:tabs>
        <w:ind w:left="2309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729"/>
        </w:tabs>
        <w:ind w:left="2729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3149"/>
        </w:tabs>
        <w:ind w:left="3149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569"/>
        </w:tabs>
        <w:ind w:left="3569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989"/>
        </w:tabs>
        <w:ind w:left="3989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409"/>
        </w:tabs>
        <w:ind w:left="4409" w:hanging="420"/>
      </w:pPr>
      <w:rPr>
        <w:rFonts w:hint="eastAsia"/>
      </w:rPr>
    </w:lvl>
  </w:abstractNum>
  <w:abstractNum w:abstractNumId="2">
    <w:nsid w:val="3F9E4C1A"/>
    <w:multiLevelType w:val="multilevel"/>
    <w:tmpl w:val="3F9E4C1A"/>
    <w:lvl w:ilvl="0" w:tentative="0">
      <w:start w:val="1"/>
      <w:numFmt w:val="bullet"/>
      <w:pStyle w:val="47"/>
      <w:lvlText w:val=""/>
      <w:lvlJc w:val="left"/>
      <w:pPr>
        <w:tabs>
          <w:tab w:val="left" w:pos="1200"/>
        </w:tabs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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3">
    <w:nsid w:val="561E0D03"/>
    <w:multiLevelType w:val="multilevel"/>
    <w:tmpl w:val="561E0D03"/>
    <w:lvl w:ilvl="0" w:tentative="0">
      <w:start w:val="1"/>
      <w:numFmt w:val="bullet"/>
      <w:pStyle w:val="60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4">
    <w:nsid w:val="57E06AFF"/>
    <w:multiLevelType w:val="multilevel"/>
    <w:tmpl w:val="57E06AFF"/>
    <w:lvl w:ilvl="0" w:tentative="0">
      <w:start w:val="1"/>
      <w:numFmt w:val="decimal"/>
      <w:pStyle w:val="2"/>
      <w:lvlText w:val="%1."/>
      <w:lvlJc w:val="left"/>
      <w:pPr>
        <w:ind w:left="420" w:hanging="420"/>
      </w:pPr>
      <w:rPr>
        <w:rFonts w:hint="default" w:ascii="Times New Roman" w:hAnsi="Times New Roman" w:eastAsia="宋体"/>
        <w:b/>
        <w:i w:val="0"/>
        <w:sz w:val="44"/>
      </w:rPr>
    </w:lvl>
    <w:lvl w:ilvl="1" w:tentative="0">
      <w:start w:val="1"/>
      <w:numFmt w:val="decimal"/>
      <w:pStyle w:val="4"/>
      <w:lvlText w:val="%1.%2."/>
      <w:lvlJc w:val="left"/>
      <w:pPr>
        <w:ind w:left="567" w:hanging="567"/>
      </w:pPr>
      <w:rPr>
        <w:rFonts w:hint="default" w:ascii="Times New Roman" w:hAnsi="Times New Roman" w:eastAsia="宋体"/>
        <w:b/>
        <w:i w:val="0"/>
        <w:sz w:val="32"/>
      </w:rPr>
    </w:lvl>
    <w:lvl w:ilvl="2" w:tentative="0">
      <w:start w:val="1"/>
      <w:numFmt w:val="decimal"/>
      <w:pStyle w:val="5"/>
      <w:lvlText w:val="%1.%2.%3."/>
      <w:lvlJc w:val="left"/>
      <w:pPr>
        <w:ind w:left="709" w:hanging="709"/>
      </w:pPr>
      <w:rPr>
        <w:rFonts w:hint="default" w:ascii="Times New Roman" w:hAnsi="Times New Roman" w:eastAsia="宋体"/>
        <w:b/>
        <w:i w:val="0"/>
        <w:sz w:val="30"/>
      </w:rPr>
    </w:lvl>
    <w:lvl w:ilvl="3" w:tentative="0">
      <w:start w:val="1"/>
      <w:numFmt w:val="decimal"/>
      <w:pStyle w:val="6"/>
      <w:lvlText w:val="%1.%2.%3.%4."/>
      <w:lvlJc w:val="left"/>
      <w:pPr>
        <w:ind w:left="851" w:hanging="851"/>
      </w:pPr>
      <w:rPr>
        <w:rFonts w:hint="default" w:ascii="Times New Roman" w:hAnsi="Times New Roman" w:eastAsia="宋体"/>
        <w:b/>
        <w:i w:val="0"/>
        <w:sz w:val="28"/>
      </w:rPr>
    </w:lvl>
    <w:lvl w:ilvl="4" w:tentative="0">
      <w:start w:val="1"/>
      <w:numFmt w:val="decimal"/>
      <w:pStyle w:val="7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pStyle w:val="8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pStyle w:val="9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pStyle w:val="10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pStyle w:val="11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gzN2I2M2FjNzAxNWM4MDAyYjdlZjZmOWZmMmM2NWMifQ=="/>
  </w:docVars>
  <w:rsids>
    <w:rsidRoot w:val="00E1465D"/>
    <w:rsid w:val="00001098"/>
    <w:rsid w:val="00001EA7"/>
    <w:rsid w:val="00007345"/>
    <w:rsid w:val="00027164"/>
    <w:rsid w:val="000271E1"/>
    <w:rsid w:val="000741A7"/>
    <w:rsid w:val="00075B09"/>
    <w:rsid w:val="00080170"/>
    <w:rsid w:val="00085016"/>
    <w:rsid w:val="00086E86"/>
    <w:rsid w:val="00092073"/>
    <w:rsid w:val="000937CB"/>
    <w:rsid w:val="000B2F55"/>
    <w:rsid w:val="000B4D0B"/>
    <w:rsid w:val="000B6B0E"/>
    <w:rsid w:val="000B6D43"/>
    <w:rsid w:val="000C2498"/>
    <w:rsid w:val="000D2BA8"/>
    <w:rsid w:val="000E39BC"/>
    <w:rsid w:val="000E45B6"/>
    <w:rsid w:val="000F2DD4"/>
    <w:rsid w:val="00112239"/>
    <w:rsid w:val="00114537"/>
    <w:rsid w:val="001152B7"/>
    <w:rsid w:val="00120248"/>
    <w:rsid w:val="001220F5"/>
    <w:rsid w:val="00122B6C"/>
    <w:rsid w:val="00156CEC"/>
    <w:rsid w:val="00162F88"/>
    <w:rsid w:val="001758CF"/>
    <w:rsid w:val="00182BDF"/>
    <w:rsid w:val="001976A1"/>
    <w:rsid w:val="001A60A8"/>
    <w:rsid w:val="001A7855"/>
    <w:rsid w:val="001B4F9F"/>
    <w:rsid w:val="001C5E9B"/>
    <w:rsid w:val="001C75D1"/>
    <w:rsid w:val="001D185D"/>
    <w:rsid w:val="001D5A30"/>
    <w:rsid w:val="001E1371"/>
    <w:rsid w:val="00202256"/>
    <w:rsid w:val="002170AF"/>
    <w:rsid w:val="00217AE3"/>
    <w:rsid w:val="0022051F"/>
    <w:rsid w:val="002219ED"/>
    <w:rsid w:val="00221A6C"/>
    <w:rsid w:val="0022700A"/>
    <w:rsid w:val="00241414"/>
    <w:rsid w:val="0025741B"/>
    <w:rsid w:val="002651E1"/>
    <w:rsid w:val="00283839"/>
    <w:rsid w:val="002908A8"/>
    <w:rsid w:val="002955C9"/>
    <w:rsid w:val="002A0CEE"/>
    <w:rsid w:val="002A7851"/>
    <w:rsid w:val="002B1F3E"/>
    <w:rsid w:val="002C3BEB"/>
    <w:rsid w:val="002D102E"/>
    <w:rsid w:val="002D1179"/>
    <w:rsid w:val="002D1191"/>
    <w:rsid w:val="002D1840"/>
    <w:rsid w:val="002D3528"/>
    <w:rsid w:val="002E23A3"/>
    <w:rsid w:val="002E3E40"/>
    <w:rsid w:val="002F11F0"/>
    <w:rsid w:val="002F7AFA"/>
    <w:rsid w:val="00301A5C"/>
    <w:rsid w:val="0031781C"/>
    <w:rsid w:val="003245E7"/>
    <w:rsid w:val="00326E1C"/>
    <w:rsid w:val="00341280"/>
    <w:rsid w:val="00343FFA"/>
    <w:rsid w:val="00354BF6"/>
    <w:rsid w:val="0037087D"/>
    <w:rsid w:val="0037111D"/>
    <w:rsid w:val="003724B0"/>
    <w:rsid w:val="00375793"/>
    <w:rsid w:val="00375ECD"/>
    <w:rsid w:val="00391BFA"/>
    <w:rsid w:val="00393CFB"/>
    <w:rsid w:val="003A3882"/>
    <w:rsid w:val="003C39F9"/>
    <w:rsid w:val="003C5C0F"/>
    <w:rsid w:val="003D02F0"/>
    <w:rsid w:val="003D1D37"/>
    <w:rsid w:val="003D3FB6"/>
    <w:rsid w:val="003D5CDB"/>
    <w:rsid w:val="003E0D83"/>
    <w:rsid w:val="003E0FBC"/>
    <w:rsid w:val="003E4B7B"/>
    <w:rsid w:val="003F57EA"/>
    <w:rsid w:val="00404500"/>
    <w:rsid w:val="0041574D"/>
    <w:rsid w:val="00420C65"/>
    <w:rsid w:val="004429DD"/>
    <w:rsid w:val="004543CF"/>
    <w:rsid w:val="00456090"/>
    <w:rsid w:val="00473C78"/>
    <w:rsid w:val="00487673"/>
    <w:rsid w:val="004904EB"/>
    <w:rsid w:val="004A4EE5"/>
    <w:rsid w:val="004A7608"/>
    <w:rsid w:val="004B1095"/>
    <w:rsid w:val="004B23E7"/>
    <w:rsid w:val="004B3BC0"/>
    <w:rsid w:val="004C6155"/>
    <w:rsid w:val="004D3EC4"/>
    <w:rsid w:val="004F7417"/>
    <w:rsid w:val="00506386"/>
    <w:rsid w:val="00517490"/>
    <w:rsid w:val="00517FD6"/>
    <w:rsid w:val="005213FD"/>
    <w:rsid w:val="00527614"/>
    <w:rsid w:val="00542087"/>
    <w:rsid w:val="00560242"/>
    <w:rsid w:val="005672AC"/>
    <w:rsid w:val="00580AF6"/>
    <w:rsid w:val="00582CDD"/>
    <w:rsid w:val="005A4AF0"/>
    <w:rsid w:val="005B0F85"/>
    <w:rsid w:val="005C41B4"/>
    <w:rsid w:val="005C4734"/>
    <w:rsid w:val="005F26FE"/>
    <w:rsid w:val="005F41E0"/>
    <w:rsid w:val="00602A90"/>
    <w:rsid w:val="0060593F"/>
    <w:rsid w:val="0060646F"/>
    <w:rsid w:val="00610A08"/>
    <w:rsid w:val="00626386"/>
    <w:rsid w:val="00633A41"/>
    <w:rsid w:val="006340E9"/>
    <w:rsid w:val="00652A76"/>
    <w:rsid w:val="00653C9F"/>
    <w:rsid w:val="006554DD"/>
    <w:rsid w:val="00657BBB"/>
    <w:rsid w:val="0067535A"/>
    <w:rsid w:val="0069195F"/>
    <w:rsid w:val="00692BAB"/>
    <w:rsid w:val="006A031C"/>
    <w:rsid w:val="006A1739"/>
    <w:rsid w:val="006A38A3"/>
    <w:rsid w:val="006B63C7"/>
    <w:rsid w:val="006C4566"/>
    <w:rsid w:val="006D2481"/>
    <w:rsid w:val="006F5071"/>
    <w:rsid w:val="006F67A8"/>
    <w:rsid w:val="00701354"/>
    <w:rsid w:val="00701EDD"/>
    <w:rsid w:val="007023F9"/>
    <w:rsid w:val="007050F9"/>
    <w:rsid w:val="00707AE6"/>
    <w:rsid w:val="007129A7"/>
    <w:rsid w:val="00726465"/>
    <w:rsid w:val="00727823"/>
    <w:rsid w:val="0074380A"/>
    <w:rsid w:val="007505E8"/>
    <w:rsid w:val="0076290B"/>
    <w:rsid w:val="00764A60"/>
    <w:rsid w:val="00774F42"/>
    <w:rsid w:val="0077543F"/>
    <w:rsid w:val="00782439"/>
    <w:rsid w:val="00783765"/>
    <w:rsid w:val="00785248"/>
    <w:rsid w:val="007D69A8"/>
    <w:rsid w:val="007E134C"/>
    <w:rsid w:val="007E2CB0"/>
    <w:rsid w:val="0080796D"/>
    <w:rsid w:val="0081087B"/>
    <w:rsid w:val="008128DC"/>
    <w:rsid w:val="00820265"/>
    <w:rsid w:val="00827C30"/>
    <w:rsid w:val="008340DE"/>
    <w:rsid w:val="008363A4"/>
    <w:rsid w:val="00842109"/>
    <w:rsid w:val="00845B71"/>
    <w:rsid w:val="00845FE6"/>
    <w:rsid w:val="00854267"/>
    <w:rsid w:val="0085614F"/>
    <w:rsid w:val="0086496D"/>
    <w:rsid w:val="00866609"/>
    <w:rsid w:val="00867969"/>
    <w:rsid w:val="008745A8"/>
    <w:rsid w:val="00885C56"/>
    <w:rsid w:val="00887792"/>
    <w:rsid w:val="0089097A"/>
    <w:rsid w:val="00893B00"/>
    <w:rsid w:val="00895587"/>
    <w:rsid w:val="008B0CB9"/>
    <w:rsid w:val="008C4B7D"/>
    <w:rsid w:val="008C6DA8"/>
    <w:rsid w:val="008D2305"/>
    <w:rsid w:val="008E28EB"/>
    <w:rsid w:val="008E6F5B"/>
    <w:rsid w:val="0090303B"/>
    <w:rsid w:val="00907431"/>
    <w:rsid w:val="00914AC3"/>
    <w:rsid w:val="0092367C"/>
    <w:rsid w:val="00931D12"/>
    <w:rsid w:val="00932376"/>
    <w:rsid w:val="0093742E"/>
    <w:rsid w:val="0094008B"/>
    <w:rsid w:val="0094276E"/>
    <w:rsid w:val="0094720E"/>
    <w:rsid w:val="00951078"/>
    <w:rsid w:val="009538D6"/>
    <w:rsid w:val="00956AB8"/>
    <w:rsid w:val="00956FE8"/>
    <w:rsid w:val="009573A9"/>
    <w:rsid w:val="009655AF"/>
    <w:rsid w:val="00970CC9"/>
    <w:rsid w:val="00976FE8"/>
    <w:rsid w:val="00980E83"/>
    <w:rsid w:val="00985053"/>
    <w:rsid w:val="00991F3F"/>
    <w:rsid w:val="009A1042"/>
    <w:rsid w:val="009B3DED"/>
    <w:rsid w:val="009B4EFE"/>
    <w:rsid w:val="009B6598"/>
    <w:rsid w:val="009C1618"/>
    <w:rsid w:val="009C5B28"/>
    <w:rsid w:val="009C7207"/>
    <w:rsid w:val="009D6B51"/>
    <w:rsid w:val="009E0543"/>
    <w:rsid w:val="00A032D0"/>
    <w:rsid w:val="00A058AA"/>
    <w:rsid w:val="00A05999"/>
    <w:rsid w:val="00A07817"/>
    <w:rsid w:val="00A15752"/>
    <w:rsid w:val="00A17402"/>
    <w:rsid w:val="00A30A20"/>
    <w:rsid w:val="00A40675"/>
    <w:rsid w:val="00A42AA3"/>
    <w:rsid w:val="00A4717F"/>
    <w:rsid w:val="00A54416"/>
    <w:rsid w:val="00A67481"/>
    <w:rsid w:val="00A67F11"/>
    <w:rsid w:val="00A72FE9"/>
    <w:rsid w:val="00A767BA"/>
    <w:rsid w:val="00A8030B"/>
    <w:rsid w:val="00A8187A"/>
    <w:rsid w:val="00A83499"/>
    <w:rsid w:val="00A949D4"/>
    <w:rsid w:val="00AA2EB9"/>
    <w:rsid w:val="00AB0BB9"/>
    <w:rsid w:val="00AB0E93"/>
    <w:rsid w:val="00AB1353"/>
    <w:rsid w:val="00AB3B02"/>
    <w:rsid w:val="00AD64F7"/>
    <w:rsid w:val="00AD6B9E"/>
    <w:rsid w:val="00AE31FA"/>
    <w:rsid w:val="00AF288B"/>
    <w:rsid w:val="00B067B9"/>
    <w:rsid w:val="00B07578"/>
    <w:rsid w:val="00B10669"/>
    <w:rsid w:val="00B1125D"/>
    <w:rsid w:val="00B314C0"/>
    <w:rsid w:val="00B3318F"/>
    <w:rsid w:val="00B3475E"/>
    <w:rsid w:val="00B41969"/>
    <w:rsid w:val="00B42F85"/>
    <w:rsid w:val="00B54A51"/>
    <w:rsid w:val="00B552A1"/>
    <w:rsid w:val="00B55385"/>
    <w:rsid w:val="00B562ED"/>
    <w:rsid w:val="00B77E76"/>
    <w:rsid w:val="00B93C18"/>
    <w:rsid w:val="00BB1B9B"/>
    <w:rsid w:val="00BC283B"/>
    <w:rsid w:val="00BC69F1"/>
    <w:rsid w:val="00BD3FB8"/>
    <w:rsid w:val="00BD4C4E"/>
    <w:rsid w:val="00BD7FB7"/>
    <w:rsid w:val="00BE4798"/>
    <w:rsid w:val="00BF12A0"/>
    <w:rsid w:val="00C0013E"/>
    <w:rsid w:val="00C128D9"/>
    <w:rsid w:val="00C15CDA"/>
    <w:rsid w:val="00C24C06"/>
    <w:rsid w:val="00C27187"/>
    <w:rsid w:val="00C27FDD"/>
    <w:rsid w:val="00C333B2"/>
    <w:rsid w:val="00C40CBE"/>
    <w:rsid w:val="00C412AE"/>
    <w:rsid w:val="00C454D1"/>
    <w:rsid w:val="00C51BC7"/>
    <w:rsid w:val="00C5635C"/>
    <w:rsid w:val="00C66DB7"/>
    <w:rsid w:val="00C674AD"/>
    <w:rsid w:val="00C710A2"/>
    <w:rsid w:val="00C731B2"/>
    <w:rsid w:val="00C744CD"/>
    <w:rsid w:val="00C96E75"/>
    <w:rsid w:val="00CA0434"/>
    <w:rsid w:val="00CA1649"/>
    <w:rsid w:val="00CA487B"/>
    <w:rsid w:val="00CB2C45"/>
    <w:rsid w:val="00CC147F"/>
    <w:rsid w:val="00CD19C9"/>
    <w:rsid w:val="00CE6BB5"/>
    <w:rsid w:val="00CF72D8"/>
    <w:rsid w:val="00D0030A"/>
    <w:rsid w:val="00D0236E"/>
    <w:rsid w:val="00D0297C"/>
    <w:rsid w:val="00D113FD"/>
    <w:rsid w:val="00D12B74"/>
    <w:rsid w:val="00D14A87"/>
    <w:rsid w:val="00D155B6"/>
    <w:rsid w:val="00D2147F"/>
    <w:rsid w:val="00D22E3E"/>
    <w:rsid w:val="00D248E8"/>
    <w:rsid w:val="00D316CE"/>
    <w:rsid w:val="00D46378"/>
    <w:rsid w:val="00D5152C"/>
    <w:rsid w:val="00D535C3"/>
    <w:rsid w:val="00D53E60"/>
    <w:rsid w:val="00D64FE9"/>
    <w:rsid w:val="00D67A63"/>
    <w:rsid w:val="00D820F7"/>
    <w:rsid w:val="00D95651"/>
    <w:rsid w:val="00DA3342"/>
    <w:rsid w:val="00DB73AA"/>
    <w:rsid w:val="00DB7B31"/>
    <w:rsid w:val="00DC2577"/>
    <w:rsid w:val="00DC26CD"/>
    <w:rsid w:val="00DD4C3D"/>
    <w:rsid w:val="00DF3072"/>
    <w:rsid w:val="00E02484"/>
    <w:rsid w:val="00E107B5"/>
    <w:rsid w:val="00E12799"/>
    <w:rsid w:val="00E1465D"/>
    <w:rsid w:val="00E32953"/>
    <w:rsid w:val="00E35D09"/>
    <w:rsid w:val="00E42894"/>
    <w:rsid w:val="00E432FA"/>
    <w:rsid w:val="00E5789B"/>
    <w:rsid w:val="00E766A1"/>
    <w:rsid w:val="00E85F5A"/>
    <w:rsid w:val="00E96C7D"/>
    <w:rsid w:val="00EA1B98"/>
    <w:rsid w:val="00EA23B6"/>
    <w:rsid w:val="00EA5CA2"/>
    <w:rsid w:val="00EB6006"/>
    <w:rsid w:val="00EB7A10"/>
    <w:rsid w:val="00EC111B"/>
    <w:rsid w:val="00EC50AA"/>
    <w:rsid w:val="00ED4FF9"/>
    <w:rsid w:val="00ED6470"/>
    <w:rsid w:val="00EE385A"/>
    <w:rsid w:val="00EE5A60"/>
    <w:rsid w:val="00EF0F26"/>
    <w:rsid w:val="00F15B0B"/>
    <w:rsid w:val="00F30BA9"/>
    <w:rsid w:val="00F520A6"/>
    <w:rsid w:val="00F56DE0"/>
    <w:rsid w:val="00F620A1"/>
    <w:rsid w:val="00F82AFD"/>
    <w:rsid w:val="00F82EE2"/>
    <w:rsid w:val="00F8678B"/>
    <w:rsid w:val="00F91127"/>
    <w:rsid w:val="00F93AE4"/>
    <w:rsid w:val="00FB16F1"/>
    <w:rsid w:val="00FB4F4A"/>
    <w:rsid w:val="00FB5904"/>
    <w:rsid w:val="00FB593A"/>
    <w:rsid w:val="00FB6323"/>
    <w:rsid w:val="00FC3294"/>
    <w:rsid w:val="00FC53E2"/>
    <w:rsid w:val="00FD6269"/>
    <w:rsid w:val="00FF1DDA"/>
    <w:rsid w:val="00FF5B05"/>
    <w:rsid w:val="03434F54"/>
    <w:rsid w:val="06163A32"/>
    <w:rsid w:val="067F2A0E"/>
    <w:rsid w:val="06EA1F1A"/>
    <w:rsid w:val="070F5170"/>
    <w:rsid w:val="08D763CA"/>
    <w:rsid w:val="0D4C0A39"/>
    <w:rsid w:val="0FFB1952"/>
    <w:rsid w:val="146723CC"/>
    <w:rsid w:val="147B680C"/>
    <w:rsid w:val="15324901"/>
    <w:rsid w:val="1539797F"/>
    <w:rsid w:val="15EB22B4"/>
    <w:rsid w:val="1639423A"/>
    <w:rsid w:val="17EDC250"/>
    <w:rsid w:val="1B302ADF"/>
    <w:rsid w:val="1B620B59"/>
    <w:rsid w:val="1EBA04C4"/>
    <w:rsid w:val="1F437447"/>
    <w:rsid w:val="1F76D75D"/>
    <w:rsid w:val="233576CE"/>
    <w:rsid w:val="23F530CF"/>
    <w:rsid w:val="26271017"/>
    <w:rsid w:val="26322DEF"/>
    <w:rsid w:val="281A1A02"/>
    <w:rsid w:val="28B503F7"/>
    <w:rsid w:val="28CD2D3C"/>
    <w:rsid w:val="2CD75F5D"/>
    <w:rsid w:val="33F400E2"/>
    <w:rsid w:val="359E69AC"/>
    <w:rsid w:val="38BFF1E2"/>
    <w:rsid w:val="39B4455A"/>
    <w:rsid w:val="3ADF6EFD"/>
    <w:rsid w:val="3B982DE0"/>
    <w:rsid w:val="3BBB21DC"/>
    <w:rsid w:val="3C8C2C72"/>
    <w:rsid w:val="3D2DF7A3"/>
    <w:rsid w:val="406D5E55"/>
    <w:rsid w:val="43A37870"/>
    <w:rsid w:val="479354BC"/>
    <w:rsid w:val="486E535B"/>
    <w:rsid w:val="49FD0DB6"/>
    <w:rsid w:val="534A1D9D"/>
    <w:rsid w:val="55756839"/>
    <w:rsid w:val="5D8C4BE8"/>
    <w:rsid w:val="5FF52DFF"/>
    <w:rsid w:val="60A70F0A"/>
    <w:rsid w:val="6E6D028B"/>
    <w:rsid w:val="6EBBBD9B"/>
    <w:rsid w:val="706C1AC9"/>
    <w:rsid w:val="72DF7849"/>
    <w:rsid w:val="72EC0678"/>
    <w:rsid w:val="7397B993"/>
    <w:rsid w:val="7428006B"/>
    <w:rsid w:val="753B2A97"/>
    <w:rsid w:val="758F617C"/>
    <w:rsid w:val="76741766"/>
    <w:rsid w:val="773DD397"/>
    <w:rsid w:val="77EF4FD5"/>
    <w:rsid w:val="78C14F33"/>
    <w:rsid w:val="7CB27C44"/>
    <w:rsid w:val="7DCB394B"/>
    <w:rsid w:val="7E47317A"/>
    <w:rsid w:val="7F7FF514"/>
    <w:rsid w:val="7FBEA9CB"/>
    <w:rsid w:val="9FF6EBE3"/>
    <w:rsid w:val="B7B719FA"/>
    <w:rsid w:val="BD8BB6B3"/>
    <w:rsid w:val="BEF77B82"/>
    <w:rsid w:val="BF9D4D15"/>
    <w:rsid w:val="CB4D1783"/>
    <w:rsid w:val="CFBBDA92"/>
    <w:rsid w:val="FBFF1F8E"/>
    <w:rsid w:val="FED79344"/>
    <w:rsid w:val="FEF684E1"/>
    <w:rsid w:val="FF17A4B1"/>
    <w:rsid w:val="FFFF1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99" w:semiHidden="0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qFormat="1"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2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3"/>
    <w:link w:val="32"/>
    <w:qFormat/>
    <w:uiPriority w:val="0"/>
    <w:pPr>
      <w:keepNext/>
      <w:keepLines/>
      <w:pageBreakBefore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2"/>
    <w:next w:val="3"/>
    <w:link w:val="33"/>
    <w:unhideWhenUsed/>
    <w:qFormat/>
    <w:uiPriority w:val="0"/>
    <w:pPr>
      <w:numPr>
        <w:ilvl w:val="1"/>
      </w:numPr>
      <w:spacing w:before="260" w:after="260" w:line="416" w:lineRule="auto"/>
      <w:outlineLvl w:val="1"/>
    </w:pPr>
    <w:rPr>
      <w:rFonts w:cstheme="majorBidi"/>
      <w:sz w:val="32"/>
      <w:szCs w:val="32"/>
    </w:rPr>
  </w:style>
  <w:style w:type="paragraph" w:styleId="5">
    <w:name w:val="heading 3"/>
    <w:basedOn w:val="1"/>
    <w:next w:val="1"/>
    <w:link w:val="34"/>
    <w:unhideWhenUsed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0"/>
      <w:szCs w:val="32"/>
    </w:rPr>
  </w:style>
  <w:style w:type="paragraph" w:styleId="6">
    <w:name w:val="heading 4"/>
    <w:basedOn w:val="1"/>
    <w:next w:val="1"/>
    <w:link w:val="35"/>
    <w:unhideWhenUsed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cstheme="majorBidi"/>
      <w:b/>
      <w:bCs/>
      <w:sz w:val="28"/>
      <w:szCs w:val="28"/>
    </w:rPr>
  </w:style>
  <w:style w:type="paragraph" w:styleId="7">
    <w:name w:val="heading 5"/>
    <w:basedOn w:val="1"/>
    <w:next w:val="1"/>
    <w:link w:val="36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37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cstheme="majorBidi"/>
      <w:b/>
      <w:bCs/>
      <w:sz w:val="24"/>
      <w:szCs w:val="24"/>
    </w:rPr>
  </w:style>
  <w:style w:type="paragraph" w:styleId="9">
    <w:name w:val="heading 7"/>
    <w:basedOn w:val="1"/>
    <w:next w:val="1"/>
    <w:link w:val="38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10">
    <w:name w:val="heading 8"/>
    <w:basedOn w:val="1"/>
    <w:next w:val="1"/>
    <w:link w:val="39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1">
    <w:name w:val="heading 9"/>
    <w:basedOn w:val="1"/>
    <w:next w:val="1"/>
    <w:link w:val="40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3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unhideWhenUsed/>
    <w:qFormat/>
    <w:uiPriority w:val="99"/>
    <w:pPr>
      <w:ind w:firstLine="200" w:firstLineChars="200"/>
    </w:pPr>
  </w:style>
  <w:style w:type="paragraph" w:styleId="12">
    <w:name w:val="annotation text"/>
    <w:basedOn w:val="1"/>
    <w:link w:val="63"/>
    <w:semiHidden/>
    <w:unhideWhenUsed/>
    <w:qFormat/>
    <w:uiPriority w:val="99"/>
    <w:pPr>
      <w:jc w:val="left"/>
    </w:pPr>
  </w:style>
  <w:style w:type="paragraph" w:styleId="13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4">
    <w:name w:val="Balloon Text"/>
    <w:basedOn w:val="1"/>
    <w:link w:val="51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5">
    <w:name w:val="footer"/>
    <w:basedOn w:val="1"/>
    <w:link w:val="2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2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unhideWhenUsed/>
    <w:qFormat/>
    <w:uiPriority w:val="39"/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annotation subject"/>
    <w:basedOn w:val="12"/>
    <w:next w:val="12"/>
    <w:link w:val="64"/>
    <w:semiHidden/>
    <w:unhideWhenUsed/>
    <w:qFormat/>
    <w:uiPriority w:val="99"/>
    <w:rPr>
      <w:b/>
      <w:bCs/>
    </w:rPr>
  </w:style>
  <w:style w:type="table" w:styleId="21">
    <w:name w:val="Table Grid"/>
    <w:basedOn w:val="2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2">
    <w:name w:val="Table Professional"/>
    <w:basedOn w:val="20"/>
    <w:semiHidden/>
    <w:unhideWhenUsed/>
    <w:qFormat/>
    <w:uiPriority w:val="99"/>
    <w:pPr>
      <w:widowControl w:val="0"/>
      <w:spacing w:line="360" w:lineRule="auto"/>
      <w:ind w:firstLine="42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24">
    <w:name w:val="FollowedHyperlink"/>
    <w:basedOn w:val="23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5">
    <w:name w:val="Hyperlink"/>
    <w:basedOn w:val="2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6">
    <w:name w:val="annotation reference"/>
    <w:basedOn w:val="23"/>
    <w:semiHidden/>
    <w:unhideWhenUsed/>
    <w:qFormat/>
    <w:uiPriority w:val="99"/>
    <w:rPr>
      <w:sz w:val="21"/>
      <w:szCs w:val="21"/>
    </w:rPr>
  </w:style>
  <w:style w:type="character" w:customStyle="1" w:styleId="27">
    <w:name w:val="页眉 字符"/>
    <w:basedOn w:val="23"/>
    <w:link w:val="16"/>
    <w:qFormat/>
    <w:uiPriority w:val="99"/>
    <w:rPr>
      <w:sz w:val="18"/>
      <w:szCs w:val="18"/>
    </w:rPr>
  </w:style>
  <w:style w:type="character" w:customStyle="1" w:styleId="28">
    <w:name w:val="页脚 字符"/>
    <w:basedOn w:val="23"/>
    <w:link w:val="15"/>
    <w:qFormat/>
    <w:uiPriority w:val="99"/>
    <w:rPr>
      <w:sz w:val="18"/>
      <w:szCs w:val="18"/>
    </w:rPr>
  </w:style>
  <w:style w:type="paragraph" w:customStyle="1" w:styleId="29">
    <w:name w:val="页面标题"/>
    <w:basedOn w:val="1"/>
    <w:next w:val="1"/>
    <w:qFormat/>
    <w:uiPriority w:val="0"/>
    <w:pPr>
      <w:widowControl/>
      <w:ind w:firstLine="0"/>
      <w:jc w:val="center"/>
    </w:pPr>
    <w:rPr>
      <w:rFonts w:ascii="宋体" w:hAnsi="宋体" w:cs="宋体"/>
      <w:b/>
      <w:bCs/>
      <w:kern w:val="0"/>
      <w:sz w:val="44"/>
      <w:szCs w:val="44"/>
    </w:rPr>
  </w:style>
  <w:style w:type="paragraph" w:customStyle="1" w:styleId="30">
    <w:name w:val="表头"/>
    <w:basedOn w:val="1"/>
    <w:qFormat/>
    <w:uiPriority w:val="0"/>
    <w:pPr>
      <w:widowControl/>
      <w:spacing w:line="320" w:lineRule="exact"/>
      <w:jc w:val="center"/>
    </w:pPr>
    <w:rPr>
      <w:rFonts w:cs="Times New Roman"/>
      <w:b/>
      <w:bCs/>
      <w:snapToGrid w:val="0"/>
      <w:color w:val="FFFFFF" w:themeColor="background1"/>
      <w:kern w:val="0"/>
      <w:szCs w:val="18"/>
      <w14:textFill>
        <w14:solidFill>
          <w14:schemeClr w14:val="bg1"/>
        </w14:solidFill>
      </w14:textFill>
    </w:rPr>
  </w:style>
  <w:style w:type="paragraph" w:customStyle="1" w:styleId="31">
    <w:name w:val="表内容"/>
    <w:basedOn w:val="1"/>
    <w:qFormat/>
    <w:uiPriority w:val="0"/>
    <w:pPr>
      <w:widowControl/>
      <w:spacing w:line="240" w:lineRule="auto"/>
      <w:ind w:firstLine="0"/>
      <w:jc w:val="left"/>
    </w:pPr>
    <w:rPr>
      <w:rFonts w:cs="Times New Roman"/>
      <w:snapToGrid w:val="0"/>
      <w:kern w:val="0"/>
      <w:szCs w:val="24"/>
    </w:rPr>
  </w:style>
  <w:style w:type="character" w:customStyle="1" w:styleId="32">
    <w:name w:val="标题 1 字符"/>
    <w:basedOn w:val="23"/>
    <w:link w:val="2"/>
    <w:qFormat/>
    <w:uiPriority w:val="0"/>
    <w:rPr>
      <w:rFonts w:ascii="Times New Roman" w:hAnsi="Times New Roman" w:eastAsia="宋体"/>
      <w:b/>
      <w:bCs/>
      <w:kern w:val="44"/>
      <w:sz w:val="44"/>
      <w:szCs w:val="44"/>
    </w:rPr>
  </w:style>
  <w:style w:type="character" w:customStyle="1" w:styleId="33">
    <w:name w:val="标题 2 字符"/>
    <w:basedOn w:val="23"/>
    <w:link w:val="4"/>
    <w:qFormat/>
    <w:uiPriority w:val="0"/>
    <w:rPr>
      <w:rFonts w:ascii="Times New Roman" w:hAnsi="Times New Roman" w:eastAsia="宋体" w:cstheme="majorBidi"/>
      <w:b/>
      <w:bCs/>
      <w:sz w:val="32"/>
      <w:szCs w:val="32"/>
    </w:rPr>
  </w:style>
  <w:style w:type="character" w:customStyle="1" w:styleId="34">
    <w:name w:val="标题 3 字符"/>
    <w:basedOn w:val="23"/>
    <w:link w:val="5"/>
    <w:qFormat/>
    <w:uiPriority w:val="9"/>
    <w:rPr>
      <w:rFonts w:eastAsia="宋体"/>
      <w:b/>
      <w:bCs/>
      <w:sz w:val="30"/>
      <w:szCs w:val="32"/>
    </w:rPr>
  </w:style>
  <w:style w:type="character" w:customStyle="1" w:styleId="35">
    <w:name w:val="标题 4 字符"/>
    <w:basedOn w:val="23"/>
    <w:link w:val="6"/>
    <w:qFormat/>
    <w:uiPriority w:val="0"/>
    <w:rPr>
      <w:rFonts w:ascii="Times New Roman" w:hAnsi="Times New Roman" w:eastAsia="宋体" w:cstheme="majorBidi"/>
      <w:b/>
      <w:bCs/>
      <w:sz w:val="28"/>
      <w:szCs w:val="28"/>
    </w:rPr>
  </w:style>
  <w:style w:type="character" w:customStyle="1" w:styleId="36">
    <w:name w:val="标题 5 字符"/>
    <w:basedOn w:val="23"/>
    <w:link w:val="7"/>
    <w:qFormat/>
    <w:uiPriority w:val="9"/>
    <w:rPr>
      <w:rFonts w:eastAsia="宋体"/>
      <w:b/>
      <w:bCs/>
      <w:sz w:val="28"/>
      <w:szCs w:val="28"/>
    </w:rPr>
  </w:style>
  <w:style w:type="character" w:customStyle="1" w:styleId="37">
    <w:name w:val="标题 6 字符"/>
    <w:basedOn w:val="23"/>
    <w:link w:val="8"/>
    <w:qFormat/>
    <w:uiPriority w:val="9"/>
    <w:rPr>
      <w:rFonts w:eastAsia="宋体" w:asciiTheme="majorHAnsi" w:hAnsiTheme="majorHAnsi" w:cstheme="majorBidi"/>
      <w:b/>
      <w:bCs/>
      <w:sz w:val="24"/>
      <w:szCs w:val="24"/>
    </w:rPr>
  </w:style>
  <w:style w:type="character" w:customStyle="1" w:styleId="38">
    <w:name w:val="标题 7 字符"/>
    <w:basedOn w:val="23"/>
    <w:link w:val="9"/>
    <w:semiHidden/>
    <w:qFormat/>
    <w:uiPriority w:val="9"/>
    <w:rPr>
      <w:b/>
      <w:bCs/>
      <w:sz w:val="24"/>
      <w:szCs w:val="24"/>
    </w:rPr>
  </w:style>
  <w:style w:type="character" w:customStyle="1" w:styleId="39">
    <w:name w:val="标题 8 字符"/>
    <w:basedOn w:val="23"/>
    <w:link w:val="10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40">
    <w:name w:val="标题 9 字符"/>
    <w:basedOn w:val="23"/>
    <w:link w:val="11"/>
    <w:qFormat/>
    <w:uiPriority w:val="9"/>
    <w:rPr>
      <w:rFonts w:asciiTheme="majorHAnsi" w:hAnsiTheme="majorHAnsi" w:eastAsiaTheme="majorEastAsia" w:cstheme="majorBidi"/>
      <w:szCs w:val="21"/>
    </w:rPr>
  </w:style>
  <w:style w:type="paragraph" w:styleId="41">
    <w:name w:val="List Paragraph"/>
    <w:basedOn w:val="1"/>
    <w:qFormat/>
    <w:uiPriority w:val="34"/>
    <w:pPr>
      <w:ind w:firstLine="200" w:firstLineChars="200"/>
    </w:pPr>
  </w:style>
  <w:style w:type="character" w:customStyle="1" w:styleId="42">
    <w:name w:val="菜单命令"/>
    <w:qFormat/>
    <w:uiPriority w:val="0"/>
    <w:rPr>
      <w:rFonts w:ascii="Times New Roman" w:hAnsi="Times New Roman" w:eastAsia="宋体"/>
      <w:b/>
      <w:bCs/>
      <w:sz w:val="21"/>
      <w:szCs w:val="21"/>
    </w:rPr>
  </w:style>
  <w:style w:type="paragraph" w:customStyle="1" w:styleId="43">
    <w:name w:val="项目列举2级"/>
    <w:basedOn w:val="1"/>
    <w:qFormat/>
    <w:uiPriority w:val="0"/>
    <w:pPr>
      <w:widowControl/>
      <w:numPr>
        <w:ilvl w:val="0"/>
        <w:numId w:val="2"/>
      </w:numPr>
      <w:jc w:val="left"/>
    </w:pPr>
    <w:rPr>
      <w:rFonts w:cs="宋体"/>
      <w:kern w:val="0"/>
      <w:szCs w:val="21"/>
    </w:rPr>
  </w:style>
  <w:style w:type="character" w:customStyle="1" w:styleId="44">
    <w:name w:val="命令参数"/>
    <w:qFormat/>
    <w:uiPriority w:val="0"/>
    <w:rPr>
      <w:rFonts w:ascii="Times New Roman" w:hAnsi="Times New Roman" w:eastAsia="宋体"/>
      <w:sz w:val="21"/>
      <w:szCs w:val="21"/>
    </w:rPr>
  </w:style>
  <w:style w:type="character" w:customStyle="1" w:styleId="45">
    <w:name w:val="命令参数斜体"/>
    <w:qFormat/>
    <w:uiPriority w:val="0"/>
    <w:rPr>
      <w:rFonts w:ascii="Times New Roman" w:hAnsi="Times New Roman" w:eastAsia="宋体"/>
      <w:i/>
      <w:sz w:val="21"/>
    </w:rPr>
  </w:style>
  <w:style w:type="character" w:customStyle="1" w:styleId="46">
    <w:name w:val="命令名和动作"/>
    <w:qFormat/>
    <w:uiPriority w:val="0"/>
    <w:rPr>
      <w:rFonts w:ascii="Times New Roman" w:hAnsi="Times New Roman" w:eastAsia="黑体"/>
      <w:b/>
      <w:sz w:val="21"/>
      <w:szCs w:val="21"/>
    </w:rPr>
  </w:style>
  <w:style w:type="paragraph" w:customStyle="1" w:styleId="47">
    <w:name w:val="章节项目"/>
    <w:basedOn w:val="1"/>
    <w:qFormat/>
    <w:uiPriority w:val="0"/>
    <w:pPr>
      <w:widowControl/>
      <w:numPr>
        <w:ilvl w:val="0"/>
        <w:numId w:val="3"/>
      </w:numPr>
      <w:jc w:val="left"/>
    </w:pPr>
    <w:rPr>
      <w:rFonts w:cs="宋体"/>
      <w:kern w:val="0"/>
      <w:szCs w:val="21"/>
    </w:rPr>
  </w:style>
  <w:style w:type="paragraph" w:customStyle="1" w:styleId="48">
    <w:name w:val="步骤下图片"/>
    <w:basedOn w:val="1"/>
    <w:qFormat/>
    <w:uiPriority w:val="0"/>
    <w:pPr>
      <w:ind w:left="1276" w:firstLine="0"/>
    </w:pPr>
  </w:style>
  <w:style w:type="paragraph" w:customStyle="1" w:styleId="49">
    <w:name w:val="代码示例"/>
    <w:basedOn w:val="1"/>
    <w:link w:val="50"/>
    <w:qFormat/>
    <w:uiPriority w:val="0"/>
    <w:pPr>
      <w:spacing w:line="240" w:lineRule="auto"/>
      <w:ind w:firstLine="0"/>
    </w:pPr>
    <w:rPr>
      <w:rFonts w:ascii="Courier New" w:hAnsi="Courier New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0">
    <w:name w:val="代码示例 Char"/>
    <w:basedOn w:val="23"/>
    <w:link w:val="49"/>
    <w:qFormat/>
    <w:uiPriority w:val="0"/>
    <w:rPr>
      <w:rFonts w:ascii="Courier New" w:hAnsi="Courier New" w:eastAsia="宋体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1">
    <w:name w:val="批注框文本 字符"/>
    <w:basedOn w:val="23"/>
    <w:link w:val="14"/>
    <w:semiHidden/>
    <w:qFormat/>
    <w:uiPriority w:val="99"/>
    <w:rPr>
      <w:rFonts w:eastAsia="宋体"/>
      <w:sz w:val="18"/>
      <w:szCs w:val="18"/>
    </w:rPr>
  </w:style>
  <w:style w:type="paragraph" w:customStyle="1" w:styleId="52">
    <w:name w:val="1级无序号"/>
    <w:basedOn w:val="2"/>
    <w:next w:val="1"/>
    <w:qFormat/>
    <w:uiPriority w:val="0"/>
    <w:pPr>
      <w:numPr>
        <w:numId w:val="0"/>
      </w:numPr>
    </w:pPr>
  </w:style>
  <w:style w:type="paragraph" w:customStyle="1" w:styleId="53">
    <w:name w:val="2级无序号"/>
    <w:basedOn w:val="4"/>
    <w:next w:val="1"/>
    <w:qFormat/>
    <w:uiPriority w:val="0"/>
    <w:pPr>
      <w:numPr>
        <w:ilvl w:val="0"/>
        <w:numId w:val="0"/>
      </w:numPr>
    </w:pPr>
  </w:style>
  <w:style w:type="paragraph" w:customStyle="1" w:styleId="54">
    <w:name w:val="TOC 标题1"/>
    <w:basedOn w:val="2"/>
    <w:next w:val="1"/>
    <w:unhideWhenUsed/>
    <w:qFormat/>
    <w:uiPriority w:val="39"/>
    <w:pPr>
      <w:numPr>
        <w:numId w:val="0"/>
      </w:numPr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paragraph" w:customStyle="1" w:styleId="55">
    <w:name w:val="引导语（仅适用于制作模板）"/>
    <w:basedOn w:val="1"/>
    <w:qFormat/>
    <w:uiPriority w:val="0"/>
    <w:pPr>
      <w:ind w:firstLine="200" w:firstLineChars="200"/>
    </w:pPr>
    <w:rPr>
      <w:i/>
      <w:color w:val="7F7F7F" w:themeColor="background1" w:themeShade="80"/>
    </w:rPr>
  </w:style>
  <w:style w:type="table" w:customStyle="1" w:styleId="56">
    <w:name w:val="Table"/>
    <w:basedOn w:val="22"/>
    <w:qFormat/>
    <w:uiPriority w:val="0"/>
    <w:pPr>
      <w:spacing w:line="240" w:lineRule="auto"/>
      <w:ind w:firstLine="0"/>
      <w:jc w:val="left"/>
    </w:pPr>
    <w:rPr>
      <w:rFonts w:ascii="Times New Roman" w:hAnsi="Times New Roman" w:eastAsia="宋体" w:cs="Arial"/>
    </w:rPr>
    <w:tblPr/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cPr>
        <w:tc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sz="6" w:space="0"/>
          <w:insideV w:val="single" w:sz="6" w:space="0"/>
          <w:tl2br w:val="nil"/>
          <w:tr2bl w:val="nil"/>
        </w:tcBorders>
        <w:shd w:val="clear" w:color="auto" w:fill="D9D9D9"/>
      </w:tcPr>
    </w:tblStylePr>
  </w:style>
  <w:style w:type="paragraph" w:customStyle="1" w:styleId="57">
    <w:name w:val="Step"/>
    <w:qFormat/>
    <w:uiPriority w:val="0"/>
    <w:pPr>
      <w:numPr>
        <w:ilvl w:val="0"/>
        <w:numId w:val="4"/>
      </w:numPr>
      <w:tabs>
        <w:tab w:val="left" w:pos="1701"/>
      </w:tabs>
      <w:topLinePunct/>
      <w:spacing w:line="360" w:lineRule="auto"/>
    </w:pPr>
    <w:rPr>
      <w:rFonts w:ascii="Times New Roman" w:hAnsi="Times New Roman" w:eastAsia="宋体" w:cstheme="minorBidi"/>
      <w:snapToGrid w:val="0"/>
      <w:sz w:val="21"/>
      <w:szCs w:val="22"/>
      <w:lang w:val="en-US" w:eastAsia="zh-CN" w:bidi="ar-SA"/>
    </w:rPr>
  </w:style>
  <w:style w:type="paragraph" w:customStyle="1" w:styleId="58">
    <w:name w:val="标题五"/>
    <w:basedOn w:val="1"/>
    <w:next w:val="1"/>
    <w:qFormat/>
    <w:uiPriority w:val="0"/>
    <w:pPr>
      <w:spacing w:before="200" w:after="200" w:line="240" w:lineRule="auto"/>
      <w:ind w:firstLine="0"/>
      <w:outlineLvl w:val="4"/>
    </w:pPr>
    <w:rPr>
      <w:b/>
      <w:sz w:val="24"/>
    </w:rPr>
  </w:style>
  <w:style w:type="paragraph" w:customStyle="1" w:styleId="59">
    <w:name w:val="正文下图片"/>
    <w:basedOn w:val="1"/>
    <w:next w:val="1"/>
    <w:qFormat/>
    <w:uiPriority w:val="0"/>
    <w:pPr>
      <w:ind w:left="420" w:firstLine="0"/>
    </w:pPr>
    <w:rPr>
      <w:color w:val="FF0000"/>
    </w:rPr>
  </w:style>
  <w:style w:type="paragraph" w:customStyle="1" w:styleId="60">
    <w:name w:val="项目列举1级"/>
    <w:qFormat/>
    <w:uiPriority w:val="0"/>
    <w:pPr>
      <w:numPr>
        <w:ilvl w:val="0"/>
        <w:numId w:val="5"/>
      </w:numPr>
      <w:spacing w:before="50" w:beforeLines="50" w:after="50" w:afterLines="50"/>
      <w:ind w:left="834" w:hanging="414"/>
      <w:jc w:val="both"/>
    </w:pPr>
    <w:rPr>
      <w:rFonts w:ascii="Times New Roman" w:hAnsi="Times New Roman" w:eastAsia="宋体" w:cstheme="minorBidi"/>
      <w:b/>
      <w:kern w:val="2"/>
      <w:sz w:val="24"/>
      <w:szCs w:val="22"/>
      <w:lang w:val="en-US" w:eastAsia="zh-CN" w:bidi="ar-SA"/>
    </w:rPr>
  </w:style>
  <w:style w:type="paragraph" w:customStyle="1" w:styleId="61">
    <w:name w:val="项目列举下图片"/>
    <w:basedOn w:val="1"/>
    <w:qFormat/>
    <w:uiPriority w:val="0"/>
    <w:pPr>
      <w:ind w:left="868" w:firstLine="0"/>
    </w:pPr>
    <w:rPr>
      <w:color w:val="FF0000"/>
    </w:rPr>
  </w:style>
  <w:style w:type="paragraph" w:customStyle="1" w:styleId="62">
    <w:name w:val="提示说明"/>
    <w:qFormat/>
    <w:uiPriority w:val="0"/>
    <w:rPr>
      <w:rFonts w:ascii="Times New Roman" w:hAnsi="Times New Roman" w:eastAsia="宋体" w:cstheme="minorBidi"/>
      <w:kern w:val="2"/>
      <w:sz w:val="18"/>
      <w:szCs w:val="22"/>
      <w:lang w:val="en-US" w:eastAsia="zh-CN" w:bidi="ar-SA"/>
    </w:rPr>
  </w:style>
  <w:style w:type="character" w:customStyle="1" w:styleId="63">
    <w:name w:val="批注文字 字符"/>
    <w:basedOn w:val="23"/>
    <w:link w:val="12"/>
    <w:semiHidden/>
    <w:qFormat/>
    <w:uiPriority w:val="99"/>
    <w:rPr>
      <w:rFonts w:ascii="Times New Roman" w:hAnsi="Times New Roman" w:eastAsia="宋体"/>
    </w:rPr>
  </w:style>
  <w:style w:type="character" w:customStyle="1" w:styleId="64">
    <w:name w:val="批注主题 字符"/>
    <w:basedOn w:val="63"/>
    <w:link w:val="19"/>
    <w:semiHidden/>
    <w:qFormat/>
    <w:uiPriority w:val="99"/>
    <w:rPr>
      <w:rFonts w:ascii="Times New Roman" w:hAnsi="Times New Roman" w:eastAsia="宋体"/>
      <w:b/>
      <w:bCs/>
    </w:rPr>
  </w:style>
  <w:style w:type="paragraph" w:customStyle="1" w:styleId="65">
    <w:name w:val="附录"/>
    <w:basedOn w:val="52"/>
    <w:next w:val="1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360政企</Company>
  <Pages>23</Pages>
  <Words>804</Words>
  <Characters>836</Characters>
  <Lines>6</Lines>
  <Paragraphs>1</Paragraphs>
  <TotalTime>6</TotalTime>
  <ScaleCrop>false</ScaleCrop>
  <LinksUpToDate>false</LinksUpToDate>
  <CharactersWithSpaces>841</CharactersWithSpaces>
  <Application>WPS Office_6.6.1.8808_F1E327BC-269C-435d-A152-05C5408002CA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2023-05-25T16:44:00Z</dcterms:created>
  <dc:creator>liguihai</dc:creator>
  <cp:lastModifiedBy>Wayne_H</cp:lastModifiedBy>
  <cp:lastPrinted>2020-04-30T17:33:00Z</cp:lastPrinted>
  <dcterms:modified xsi:type="dcterms:W3CDTF">2026-02-27T11:08:59Z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2052-6.6.1.8808</vt:lpwstr>
  </property>
  <property fmtid="{D5CDD505-2E9C-101B-9397-08002B2CF9AE}" pid="3" name="ICV">
    <vt:lpwstr>F4DF97B130D04BE79D2D885DCEF7FCFA_12</vt:lpwstr>
  </property>
</Properties>
</file>