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文献精读报告：Universal machine learning interatomic potentials are ready for phonons（通用机器学习原子间势已可用于声子计算）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：Antoine Loew、Dewen Sun、Hai-Chen Wang、Silvana Botti、Miguel A. L. Marques（德国波鸿鲁尔大学等）｜npj Computational Materials 11, 178 (2025)｜DOI: 10.1038/s41524-025-01650-1（PDF 内可见，R0）｜收到 2025-01-10，接受 2025-05-08，CC-BY-4.0 授权｜精读日期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：这是第一篇对"通用机器学习原子间势（uMLIP）能否算声子"做大规模系统基准评测的论文，用约 1 万个 ab initio 声子计算检验了 7 个主流 uMLIP，直接回答了课题 22 的技术前提——用哪个 uMLIP 给 phonopy/phono3py 供力常数才可靠。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（R0）：作者用 VASP + Phonopy 把 MDR 数据库的 ~10 000 个非磁性半导体重新以 PBE 泛函算出声子性质，作为统一参照系（原库用 PBEsol，因所有 uMLIP 都在 PBE 数据上训练，直接对比会有歧义，p.2）。在此基础上基准评测了 7 个模型——M3GNet、CHGNet、MACE-MP-0、SevenNet-0、MatterSim-v1、ORB、eqV2-M（均为 Matbench Discovery 排行榜前列，p.2）。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几何弛豫与声子是两回事</w:t>
      </w:r>
      <w:r>
        <w:rPr>
          <w:rFonts w:ascii="Times New Roman" w:hAnsi="Times New Roman" w:eastAsia="宋体"/>
          <w:b w:val="0"/>
          <w:sz w:val="24"/>
        </w:rPr>
        <w:t>：ORB、eqV2-M 在能量/体积弛豫上最准（MAE(V) 仅 0.082、0.084 Å³/atom），但声子性质严重失实、常出现虚频（p.4-6，Discussion）。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MatterSim-v1 是声子计算的明显最优</w:t>
      </w:r>
      <w:r>
        <w:rPr>
          <w:rFonts w:ascii="Times New Roman" w:hAnsi="Times New Roman" w:eastAsia="宋体"/>
          <w:b w:val="0"/>
          <w:sz w:val="24"/>
        </w:rPr>
        <w:t>：各声子量 MAE 均小于 PBE 与 PBEsol 之间的差异，可"以接近 DFT 的精度、远低于 DFT 的成本"算半导体声子（p.4）。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根本原因在于力是否保守</w:t>
      </w:r>
      <w:r>
        <w:rPr>
          <w:rFonts w:ascii="Times New Roman" w:hAnsi="Times New Roman" w:eastAsia="宋体"/>
          <w:b w:val="0"/>
          <w:sz w:val="24"/>
        </w:rPr>
        <w:t>：ORB 与 eqV2-M 的力是网络直接输出而非能量的导数（非保守力场），在小位移（声子计算所需）下误差被放大（p.6）。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动力学稳定性判别</w:t>
      </w:r>
      <w:r>
        <w:rPr>
          <w:rFonts w:ascii="Times New Roman" w:hAnsi="Times New Roman" w:eastAsia="宋体"/>
          <w:b w:val="0"/>
          <w:sz w:val="24"/>
        </w:rPr>
        <w:t>：MatterSim-v1 与 MACE-MP-0 的真稳定（TS）率达 95%；ORB/eqV2-M 把 &gt;80% 的不稳定体系误判为稳定（p.6，表 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 22 的"引擎选型"关键文献，并作为共享文献同时支撑志愿 47（MLIP 相稳定性）：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直接决定课题 22 的力常数引擎</w:t>
      </w:r>
      <w:r>
        <w:rPr>
          <w:rFonts w:ascii="Times New Roman" w:hAnsi="Times New Roman" w:eastAsia="宋体"/>
          <w:b w:val="0"/>
          <w:sz w:val="24"/>
        </w:rPr>
        <w:t>：课题 22 用 uMLIP + Phonopy/phono3py 自动化算声子热导。本文给出明确选型结论——应选用</w:t>
      </w:r>
      <w:r>
        <w:rPr>
          <w:rFonts w:ascii="Times New Roman" w:hAnsi="Times New Roman" w:eastAsia="宋体"/>
          <w:b/>
          <w:sz w:val="24"/>
        </w:rPr>
        <w:t>保守力场模型（MatterSim-v1、SevenNet-0、MACE-MP-0）</w:t>
      </w:r>
      <w:r>
        <w:rPr>
          <w:rFonts w:ascii="Times New Roman" w:hAnsi="Times New Roman" w:eastAsia="宋体"/>
          <w:b w:val="0"/>
          <w:sz w:val="24"/>
        </w:rPr>
        <w:t>，而必须避开非保守的 ORB/eqV2-M，否则会产生大量虚频、导致 Agent 误判材料"动力学不稳定"（R0→R2）。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提供"异常自动转人工"的又一判据源</w:t>
      </w:r>
      <w:r>
        <w:rPr>
          <w:rFonts w:ascii="Times New Roman" w:hAnsi="Times New Roman" w:eastAsia="宋体"/>
          <w:b w:val="0"/>
          <w:sz w:val="24"/>
        </w:rPr>
        <w:t>：虚频既可能是真实结构不稳定，也可能是 uMLIP 的非保守力误差（p.4-6）。课题 22 的 Agent 在检测到虚频时，需区分这两类来源，而非一律上报——这是自动化流程的关键设计点（R2）。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 7 志愿整体</w:t>
      </w:r>
      <w:r>
        <w:rPr>
          <w:rFonts w:ascii="Times New Roman" w:hAnsi="Times New Roman" w:eastAsia="宋体"/>
          <w:b w:val="0"/>
          <w:sz w:val="24"/>
        </w:rPr>
        <w:t>：志愿 47 用 MLIP 做相稳定性，本文表 3 的动力学稳定性混淆矩阵是其直接依据；志愿 23/24（Deng 的界面层与离子传导）若涉及热力学稳定性/声子谱，也依赖同一 uMLIP 选型。MACE-MP-0 正是共享文献 MACE 2022 的通用版，本文为其提供了声子侧的性能定位（p.2）。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引言（p.1-2）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uMLIP 能以 DFT 级精度、低几个数量级的成本给出能量与力，正"加速甚至取代"昂贵 DFT（p.1）。作者梳理了 uMLIP 演进：2019 年 MEGNet 开启"通用"范式；后续加入坐标/晶格矢量/三体相互作用、高阶体消息、等变网络等（p.1-2）。关键挑战：uMLIP 主要用平衡/近平衡构型训练，对亚稳/大畸变结构挣扎，可用 MD 离平衡数据或逐步畸变扩充数据集缓解（p.1）。但"直接预测声子"的能力此前从未被系统刻画（p.2），这正是本文切入点。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被测模型（p.2）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7 个模型的架构与训练集：M3GNet（三体相互作用，最老牌）；CHGNet（最小架构之一，仅 40 余万参数）；MACE-MP-0（原子簇展开 ACE 局部描述符）；SevenNet-0（基于 NequIP，并行化消息传递）；MatterSim-v1（基于 M3GNet，主动学习+化学空间采样）；ORB（SOAP + 图网络模拟器）；eqV2-M（等变 Transformer）。</w:t>
      </w:r>
      <w:r>
        <w:rPr>
          <w:rFonts w:ascii="Times New Roman" w:hAnsi="Times New Roman" w:eastAsia="宋体"/>
          <w:b/>
          <w:sz w:val="24"/>
        </w:rPr>
        <w:t>重要细节</w:t>
      </w:r>
      <w:r>
        <w:rPr>
          <w:rFonts w:ascii="Times New Roman" w:hAnsi="Times New Roman" w:eastAsia="宋体"/>
          <w:b w:val="0"/>
          <w:sz w:val="24"/>
        </w:rPr>
        <w:t>：ORB 与 eqV2-M 的力是"作为独立输出"而非"能量梯度"（p.2），此为后文结论的伏笔。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数据集（p.2-3，Results/Dataset）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 MDR 库的 ~10 000 非磁性半导体，元素覆盖几乎全周期表（缺 Tc、Eu、Gd 等），含氧体系多、Mo/W 与磁性 3d 元素偏少；结构以三元/四元、单斜/正交晶系为主（继承自 Materials Project/ICSD）（p.2-3）。因原库用 PBEsol 而 uMLIP 训练于 PBE，作者</w:t>
      </w:r>
      <w:r>
        <w:rPr>
          <w:rFonts w:ascii="Times New Roman" w:hAnsi="Times New Roman" w:eastAsia="宋体"/>
          <w:b/>
          <w:sz w:val="24"/>
        </w:rPr>
        <w:t>用 PBE 重算整个声子数据集</w:t>
      </w:r>
      <w:r>
        <w:rPr>
          <w:rFonts w:ascii="Times New Roman" w:hAnsi="Times New Roman" w:eastAsia="宋体"/>
          <w:b w:val="0"/>
          <w:sz w:val="24"/>
        </w:rPr>
        <w:t>，并以 PBE–PBEsol 差异作为评估 uMLIP 好坏的"绝对标尺"（p.2）。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几何弛豫性能（p.3，Table 1 / Fig.3）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弛豫收敛失败率：CHGNet 0.09%、MatterSim-v1 0.10% 最可靠，ORB 0.82%、eqV2-M 0.85% 最高；能量 MAE 上 CHGNet 达 334 meV/atom（因未做其训练时的能量校正），其余 29–33 meV/atom；体积 MAE 上 eqV2-M（0.084）与 ORB（0.082）最优，MatterSim-v1/SevenNet-0 约 0.24–0.28，M3GNet/MACE-MP-0/CHGNet 0.4–0.5 Å³/atom。结论：eqV2-M 与 ORB "已基本可取代 DFT 做几何优化"（p.3-4）。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声子性能（p.4-5，Table 2 / Fig.4-5）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作者考察 6 个声子量：最大声子频率 ω_max（开尔文）、声子 DOS、三支声学支的平均声速、振动熵、Helmholtz 自由能、定容热容（后三者 300 K）（p.4）。分三档：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第一档（最差）</w:t>
      </w:r>
      <w:r>
        <w:rPr>
          <w:rFonts w:ascii="Times New Roman" w:hAnsi="Times New Roman" w:eastAsia="宋体"/>
          <w:b w:val="0"/>
          <w:sz w:val="24"/>
        </w:rPr>
        <w:t>：ORB 与 eqV2-M，ω_max MAE 高达 291/780 K，频率被严重低估甚至常为虚频，力常数"非物理"（p.4-5）。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第二档</w:t>
      </w:r>
      <w:r>
        <w:rPr>
          <w:rFonts w:ascii="Times New Roman" w:hAnsi="Times New Roman" w:eastAsia="宋体"/>
          <w:b w:val="0"/>
          <w:sz w:val="24"/>
        </w:rPr>
        <w:t>：M3GNet、CHGNet、MACE-MP-0、SevenNet-0，误差系统性地大于 PBE–PBEsol 差异，普遍低估频率与自由能、高估熵与热容；其中 SevenNet-0 最准，老模型 M3GNet/CHGNet 最差（p.4）。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第三档（最优）</w:t>
      </w:r>
      <w:r>
        <w:rPr>
          <w:rFonts w:ascii="Times New Roman" w:hAnsi="Times New Roman" w:eastAsia="宋体"/>
          <w:b w:val="0"/>
          <w:sz w:val="24"/>
        </w:rPr>
        <w:t>：MatterSim-v1，无系统性偏差、误差分布集中在零，MAE 明显小于 PBE–PBEsol 差异——ω_max 17 K、熵 15 J/K/mol、自由能 5 kJ/mol、热容 3 J/K/mol（p.4）。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作者特别指出一个反直觉现象：MatterSim-v1 基于"简单"的 M3GNet，却超过基于等变网络的 SevenNet-0/eqV2-M，关键在于 M3GNet 的</w:t>
      </w:r>
      <w:r>
        <w:rPr>
          <w:rFonts w:ascii="Times New Roman" w:hAnsi="Times New Roman" w:eastAsia="宋体"/>
          <w:b/>
          <w:sz w:val="24"/>
        </w:rPr>
        <w:t>可扩展性</w:t>
      </w:r>
      <w:r>
        <w:rPr>
          <w:rFonts w:ascii="Times New Roman" w:hAnsi="Times New Roman" w:eastAsia="宋体"/>
          <w:b w:val="0"/>
          <w:sz w:val="24"/>
        </w:rPr>
        <w:t>使其能增大参数量并高效利用更多训练数据（p.4）。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动力学稳定性（p.5-6，Table 3）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判据：全 BZ 频率为实，Γ 点允许三支声学模小虚频（阈值 −50 K）。PBE 参照下 8189 个稳定、1769 个不稳定（p.6）。混淆矩阵显示：MatterSim-v1 与 MACE-MP-0 真稳定率 95% 最可靠；M3GNet/SevenNet-0/CHGNet 中等（真稳定 77–87%）；ORB（15%）与 eqV2-M（7%）极差，且把 &gt;80% 不稳定体系判为稳定（p.6）。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讨论（p.6）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核心机理解释：ORB/eqV2-M 的力非能量导数（非保守），虽换来更准的能量/力预测，却在声子所需的小位移下产生不可避免的误差；增大冻结声子（frozen-phonon）位移可缓解但远不能解决，且会高估非谐贡献（p.6）。计算效率上 M3GNet 最快（单 CPU 核比多数模型的整张 GPU 还高效），eqV2-M 与 MACE-MP-0 最慢（p.6）。结论：uMLIP 不仅可用于几何/能量，也"已准备好"用于响应性质（声子）计算（p.6）。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8. 方法（p.6-7）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VASP+PBE 重算 MDR 数据集，Phonopy 有限位移法求力常数（p.6）；uMLIP 侧用 ASE + FrechetCellFilter 保对称、FIRE 优化（力收敛 0.005 eV/Å），热力学量经 Fourier 插值到 20×20×20 网格、300 K；声速由 Γ 点附近沿轴的群速度分量平均（p.6-7）。全部模型开源；声子数据集存于 Alexandria，代码存于 GitHub（p.7）。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非保守力场的小位移误差</w:t>
      </w:r>
      <w:r>
        <w:rPr>
          <w:rFonts w:ascii="Times New Roman" w:hAnsi="Times New Roman" w:eastAsia="宋体"/>
          <w:b w:val="0"/>
          <w:sz w:val="24"/>
        </w:rPr>
        <w:t>（R0）：ORB/eqV2-M 这类"力独立输出"模型，在平衡附近最准、却在声子所需的二阶导数（曲率）上崩塌，产生虚频——这是"能量/力准 ≠ 声子准"的核心陷阱，Agent 选型时必须显式检查力是否保守（p.2、p.6）。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泛函不一致带来的歧义</w:t>
      </w:r>
      <w:r>
        <w:rPr>
          <w:rFonts w:ascii="Times New Roman" w:hAnsi="Times New Roman" w:eastAsia="宋体"/>
          <w:b w:val="0"/>
          <w:sz w:val="24"/>
        </w:rPr>
        <w:t>（R0）：训练用 PBE、基准用 PBEsol 会导致系统性偏差，需统一泛函才能公平评测；课题 22 若用不同泛函/不同 uMLIP 训练集，需注意同样的不一致问题（p.2、p.4）。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虚频判据的阈值敏感性</w:t>
      </w:r>
      <w:r>
        <w:rPr>
          <w:rFonts w:ascii="Times New Roman" w:hAnsi="Times New Roman" w:eastAsia="宋体"/>
          <w:b w:val="0"/>
          <w:sz w:val="24"/>
        </w:rPr>
        <w:t>（R0）：数值噪声常在 Γ 点附近产生小虚频，需设阈值（如 −50 K）并排除插值点；阈值设定直接决定稳定性结论，是自动化流程中易被忽略的细节（p.5-6）。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精度与效率的权衡</w:t>
      </w:r>
      <w:r>
        <w:rPr>
          <w:rFonts w:ascii="Times New Roman" w:hAnsi="Times New Roman" w:eastAsia="宋体"/>
          <w:b w:val="0"/>
          <w:sz w:val="24"/>
        </w:rPr>
        <w:t>（R0）：最准的 MatterSim-v1 不是最快的，最快的 M3GNet 精度中游，且 GPU/CPU 表现差异大——Agent 需按算力预算选引擎（p.6）。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选型结论直接落地</w:t>
      </w:r>
      <w:r>
        <w:rPr>
          <w:rFonts w:ascii="Times New Roman" w:hAnsi="Times New Roman" w:eastAsia="宋体"/>
          <w:b w:val="0"/>
          <w:sz w:val="24"/>
        </w:rPr>
        <w:t>：课题 22 应默认 MatterSim-v1（最优）或 SevenNet-0（次优），禁用 ORB/eqV2-M 算声子；MACE-MP-0 在稳定性判别上亦可靠（95% TS）可作为交叉验证（R0）。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性能基准表可作 Agent 的参考卡</w:t>
      </w:r>
      <w:r>
        <w:rPr>
          <w:rFonts w:ascii="Times New Roman" w:hAnsi="Times New Roman" w:eastAsia="宋体"/>
          <w:b w:val="0"/>
          <w:sz w:val="24"/>
        </w:rPr>
        <w:t>：表 2 的 MAE 数值（ω_max、熵、自由能、热容、DOS、声速）可作为 Agent 输出结果的误差先验/置信度标尺（R0）。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方法学模板</w:t>
      </w:r>
      <w:r>
        <w:rPr>
          <w:rFonts w:ascii="Times New Roman" w:hAnsi="Times New Roman" w:eastAsia="宋体"/>
          <w:b w:val="0"/>
          <w:sz w:val="24"/>
        </w:rPr>
        <w:t>：PBE 统一泛函 + Phonopy 有限位移 + ASE/FIRE 优化 + 20×20×20 插值 + Γ 点群速度声速（p.6-7），正是课题 22 工作流可复用的工程细节。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异常归因二分法</w:t>
      </w:r>
      <w:r>
        <w:rPr>
          <w:rFonts w:ascii="Times New Roman" w:hAnsi="Times New Roman" w:eastAsia="宋体"/>
          <w:b w:val="0"/>
          <w:sz w:val="24"/>
        </w:rPr>
        <w:t>：虚频 → 判据"真实不稳定 vs 非保守力误差"（对照 MatterSim/MACE 交叉验证），可编码进 Agent 的"异常转人工"逻辑（R2）。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本文只测了</w:t>
      </w:r>
      <w:r>
        <w:rPr>
          <w:rFonts w:ascii="Times New Roman" w:hAnsi="Times New Roman" w:eastAsia="宋体"/>
          <w:b/>
          <w:sz w:val="24"/>
        </w:rPr>
        <w:t>谐波</w:t>
      </w:r>
      <w:r>
        <w:rPr>
          <w:rFonts w:ascii="Times New Roman" w:hAnsi="Times New Roman" w:eastAsia="宋体"/>
          <w:b w:val="0"/>
          <w:sz w:val="24"/>
        </w:rPr>
        <w:t>声子性质（二阶力常数），而课题 22 的 phono3py 热导率还需</w:t>
      </w:r>
      <w:r>
        <w:rPr>
          <w:rFonts w:ascii="Times New Roman" w:hAnsi="Times New Roman" w:eastAsia="宋体"/>
          <w:b/>
          <w:sz w:val="24"/>
        </w:rPr>
        <w:t>三阶（非谐）力常数</w:t>
      </w:r>
      <w:r>
        <w:rPr>
          <w:rFonts w:ascii="Times New Roman" w:hAnsi="Times New Roman" w:eastAsia="宋体"/>
          <w:b w:val="0"/>
          <w:sz w:val="24"/>
        </w:rPr>
        <w:t>；uMLIP 对非谐力常数的可靠性是本文未覆盖、但对课题 22 至关重要的空白——需 Agent 额外谨慎验证（R2）。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文中"训练数据至少与表示/架构同等重要"的论断（p.4），与 MatterSim-v1 靠 6M 训练数据+可扩展性胜出的现象一致，提示未来 uMLIP 选型应看重数据规模与工程可扩展性而非单纯架构新颖（R0→R2）。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对志愿 47（相稳定性）：本文表 3 表明用 ORB/eqV2-M 判稳定会大规模误报，与 Matbench Discovery 排行榜的"能量/力视角排名"形成反差，提醒跨性质评测的必要性（R2）。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