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五行人格卡结果页核心问题规范</w:t>
      </w:r>
    </w:p>
    <w:p>
      <w:pPr>
        <w:spacing w:after="200" w:line="300" w:lineRule="auto"/>
      </w:pPr>
      <w:r>
        <w:rPr>
          <w:rFonts w:ascii="Calibri" w:hAnsi="Calibri" w:eastAsia="Microsoft YaHei"/>
          <w:b w:val="0"/>
          <w:color w:val="555555"/>
          <w:sz w:val="21"/>
        </w:rPr>
        <w:t>版本：v1｜用途：后续逐题校准结果页内容骨架，避免重复、跑题和后台字段外露。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shd w:fill="F7F1E6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A64F2D"/>
                <w:sz w:val="22"/>
              </w:rPr>
              <w:t>总原则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b w:val="0"/>
                <w:color w:val="4C5A55"/>
                <w:sz w:val="21"/>
              </w:rPr>
              <w:t>结果页只走一条主线：我是谁 -&gt; 为什么是我 -&gt; 我的气质怎么运转 -&gt; 我内外如何表现 -&gt; 我该怎么用它。每个区块只回答一个问题，日主、主副元素、星官、天人特质和成长建议不能互相重复解释。</w:t>
            </w:r>
          </w:p>
        </w:tc>
      </w:tr>
    </w:tbl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一、页面主线</w:t>
      </w:r>
    </w:p>
    <w:p>
      <w:pPr>
        <w:spacing w:after="160"/>
      </w:pPr>
      <w:r>
        <w:rPr>
          <w:rFonts w:ascii="Calibri" w:hAnsi="Calibri" w:eastAsia="Microsoft YaHei"/>
          <w:b/>
          <w:color w:val="2F6255"/>
          <w:sz w:val="21"/>
        </w:rPr>
        <w:t>身份总览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生成依据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日主核心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主副关系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点睛元素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星官意象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天人特质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成长建议</w:t>
      </w:r>
      <w:r>
        <w:rPr>
          <w:rFonts w:ascii="Calibri" w:hAnsi="Calibri" w:eastAsia="Microsoft YaHei"/>
          <w:b w:val="0"/>
          <w:color w:val="8A7B68"/>
          <w:sz w:val="20"/>
        </w:rPr>
        <w:t xml:space="preserve">  -&gt;  </w:t>
      </w:r>
      <w:r>
        <w:rPr>
          <w:rFonts w:ascii="Calibri" w:hAnsi="Calibri" w:eastAsia="Microsoft YaHei"/>
          <w:b/>
          <w:color w:val="2F6255"/>
          <w:sz w:val="21"/>
        </w:rPr>
        <w:t>分享匹配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4C5A55"/>
          <w:sz w:val="21"/>
        </w:rPr>
        <w:t>后续你可以按下面的问题逐题批注。我会把你确认过的回答原则固化为前端展示结构、后端字段含义和 120 人格模板生成规则。</w:t>
      </w: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二、核心问题清单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01：用户第一眼应该记住自己是谁？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人格标签、星官名、主副元素、关键词。这里负责制造分享欲，只给身份感，不展开推理。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personaLabel、starOfficerName、primaryElementName、secondaryElementName、keywords。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不解释日主、不讲五题细节、不出现后台字段；只承担“第一眼身份名片”。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人格标签四字规则、星官展示方式、关键词数量与风格。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02：这张卡到底是由哪些信息共同生成的？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一句话说明：出生年月日时提供传统文化锚点，五题选择提供当前性格倾向，两者共同落到这张人格卡。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birthYear、birthMonth、birthDay、birthTimeRange、answers、primary/secondary/accent。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只讲生成链路，不展开具体分析；避免让用户以为是纯命理或纯问卷。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是否需要把“娱乐性人格解读，不构成现实决策建议”放在这里还是页尾。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03：我的日主核心是什么，它从哪里来？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解释日主概念：生日换算为日柱，日柱天干就是日主；例如辛未日里，天干辛属阴金，所以日主核心是辛金。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birth date -&gt; day pillar -&gt; day stem -&gt; stem element/polarity。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这是全页唯一正式解释日主来源的地方；后文只能引用，不能重复完整解释。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日柱算法口径、是否显示“辛未日/癸亥日”等干支原词。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04：这个日主给我的性格底色是什么？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把日主翻译成性格底层反应：先怎么感受、怎么判断、怎么启动行动；用具体但不油腻的类比。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dayStem、dayElement、dayBranchElement、elementEnergy。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只讲“底色”，不抢主副元素的职责；不要把日主写成人格标签本身。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十个天干各自的固定解释模板是否单独建立。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05：我的主元素主导了什么第一反应？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说明主元素是五题选择里最明显的外显倾向，代表用户最自然、最先冒出来的反应模式。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primaryElement、primaryPercent、answer distribution。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不暴露 2/5、WATER 等计数字段；可以说“更偏向水属性”。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是否显示百分比，还是只显示强/中/弱倾向。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06：副元素不是第二名，它如何修正主元素？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解释副元素对主元素的作用：支撑、收束、点燃、缓冲、校准或落地。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secondaryElement、secondaryPercent、primary-secondary pair。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不要写成“副元素负责补充”这种空话；必须写出具体互动关系。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五行两两组合关系是否按生克、同盟、制衡三类建模。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07：主副元素之间是主导调和，还是双气互照？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如果差距明显，讲主导+调和；如果接近，讲两种元素轮流发声、互相拉扯或互相成形。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relationKind、primaryPercent、secondaryPercent、score gap。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relationKind 是后台规则，不能出现在用户端；用户只看到自然语言。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主导/均衡的判定阈值，以及对应文案口径。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08：哪个元素是点睛元素，它让人格多了什么味道？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点睛元素不一定多，但负责反差、转折、趣味、记忆点或隐藏能力。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accentElement、unused element scores、archetype registry。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不能平淡地说“也有一点木”；要写出玄乎但可理解的作用。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点睛元素的挑选规则：第三高、算法补偿，还是固定组合映射。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09：我的星官提供了什么传统意象锚点？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星官名称、所属二十八宿分组、传统意象、为什么适合放在这张卡里。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starOfficerCode、starOfficerName、birthMonth mapping、star lineage metadata。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星官只做文化锚点，不断现实命运；不要和日主重复。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星官根据出生月份还是年月组合映射，引用来源如何在内部记录。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10：我的内心世界如何运转？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讲“天”：用户如何接收信息、处理情绪、形成判断、在心里排序。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day master + primary/secondary relation + accent。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不要再解释日主来源；直接把前面结构综合成内心运转。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“天”的固定表达范围：感受、思考、情绪、内在安全感。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11：外部世界会怎样感受到我？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讲“人”：别人看到的行为风格、相处感、表达方式、行动节奏。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primary/secondary relation + humanText template。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不要变成社交鸡汤；必须对应前面元素关系。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是否需要区分熟人视角、陌生人视角、合作视角。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12：这个结构最容易卡在哪里？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指出常见偏差：想太多、太急、太稳、太散、太要标准等；表达要温和但真实。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primary overuse pattern、secondary missing pattern、accent imbalance。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不能恐吓、不能下命运判断；要像自我观察提醒。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是否单独展示“容易卡住的地方”，还是合并进成长建议。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13：我该怎么把这个人格结构用好？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给 3 到 4 条具体动作建议：计划、复盘、沟通、约束、输出、休息等。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growthAdvice、primary/secondary/accent。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每条建议必须能执行，避免“保持自信”“发挥优势”这种空话。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建议数量、语气强度、是否按学习/工作/关系分场景。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Microsoft YaHei"/>
          <w:b/>
          <w:color w:val="A64F2D"/>
          <w:sz w:val="24"/>
        </w:rPr>
        <w:t>问题 14：用户下一步应该做什么？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展示给用户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保存分享图、复制短码、双人匹配、重新测试。操作区只负责行动，不再混入分析文案。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对应数据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shortCode、shortUrl、share image、match route。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区块边界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不再展示“打开结果短链”；分享区不能承担解释职责。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待你确认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2C3"/>
              <w:left w:val="single" w:sz="6" w:space="0" w:color="D9D2C3"/>
              <w:bottom w:val="single" w:sz="6" w:space="0" w:color="D9D2C3"/>
              <w:right w:val="single" w:sz="6" w:space="0" w:color="D9D2C3"/>
            </w:tcBorders>
            <w:vAlign w:val="center"/>
          </w:tcPr>
          <w:p>
            <w:pPr>
              <w:spacing w:line="300" w:lineRule="auto"/>
            </w:pPr>
            <w:r>
              <w:rPr>
                <w:rFonts w:ascii="Calibri" w:hAnsi="Calibri" w:eastAsia="Microsoft YaHei"/>
                <w:b w:val="0"/>
                <w:color w:val="202B28"/>
                <w:sz w:val="21"/>
              </w:rPr>
              <w:t>分享入口保留哪些按钮，匹配入口是否前置。</w:t>
            </w:r>
          </w:p>
        </w:tc>
      </w:tr>
    </w:tbl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三、去重规则</w:t>
      </w:r>
    </w:p>
    <w:p>
      <w:pPr>
        <w:spacing w:after="80"/>
        <w:ind w:left="360" w:hanging="259"/>
      </w:pPr>
      <w:r>
        <w:rPr>
          <w:rFonts w:ascii="Calibri" w:hAnsi="Calibri" w:eastAsia="Microsoft YaHei"/>
          <w:b/>
          <w:color w:val="A64F2D"/>
          <w:sz w:val="22"/>
        </w:rPr>
        <w:t xml:space="preserve">• </w:t>
      </w:r>
      <w:r>
        <w:rPr>
          <w:rFonts w:ascii="Calibri" w:hAnsi="Calibri" w:eastAsia="Microsoft YaHei"/>
          <w:b w:val="0"/>
          <w:color w:val="202B28"/>
          <w:sz w:val="21"/>
        </w:rPr>
        <w:t>日主来源只在“日主核心”讲一次；其他区块只能引用日主结论。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/>
          <w:color w:val="A64F2D"/>
          <w:sz w:val="22"/>
        </w:rPr>
        <w:t xml:space="preserve">• </w:t>
      </w:r>
      <w:r>
        <w:rPr>
          <w:rFonts w:ascii="Calibri" w:hAnsi="Calibri" w:eastAsia="Microsoft YaHei"/>
          <w:b w:val="0"/>
          <w:color w:val="202B28"/>
          <w:sz w:val="21"/>
        </w:rPr>
        <w:t>主副元素关系只在“主副关系”讲一次；天人特质只能使用它，不重新推导。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/>
          <w:color w:val="A64F2D"/>
          <w:sz w:val="22"/>
        </w:rPr>
        <w:t xml:space="preserve">• </w:t>
      </w:r>
      <w:r>
        <w:rPr>
          <w:rFonts w:ascii="Calibri" w:hAnsi="Calibri" w:eastAsia="Microsoft YaHei"/>
          <w:b w:val="0"/>
          <w:color w:val="202B28"/>
          <w:sz w:val="21"/>
        </w:rPr>
        <w:t>星官只讲传统意象锚点，不和日主抢“性格来源”的解释权。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/>
          <w:color w:val="A64F2D"/>
          <w:sz w:val="22"/>
        </w:rPr>
        <w:t xml:space="preserve">• </w:t>
      </w:r>
      <w:r>
        <w:rPr>
          <w:rFonts w:ascii="Calibri" w:hAnsi="Calibri" w:eastAsia="Microsoft YaHei"/>
          <w:b w:val="0"/>
          <w:color w:val="202B28"/>
          <w:sz w:val="21"/>
        </w:rPr>
        <w:t>点睛元素只讲反差和记忆点，不写成第三名排行。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/>
          <w:color w:val="A64F2D"/>
          <w:sz w:val="22"/>
        </w:rPr>
        <w:t xml:space="preserve">• </w:t>
      </w:r>
      <w:r>
        <w:rPr>
          <w:rFonts w:ascii="Calibri" w:hAnsi="Calibri" w:eastAsia="Microsoft YaHei"/>
          <w:b w:val="0"/>
          <w:color w:val="202B28"/>
          <w:sz w:val="21"/>
        </w:rPr>
        <w:t>分享与匹配区只负责操作，不承载人格分析。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/>
          <w:color w:val="A64F2D"/>
          <w:sz w:val="22"/>
        </w:rPr>
        <w:t xml:space="preserve">• </w:t>
      </w:r>
      <w:r>
        <w:rPr>
          <w:rFonts w:ascii="Calibri" w:hAnsi="Calibri" w:eastAsia="Microsoft YaHei"/>
          <w:b w:val="0"/>
          <w:color w:val="202B28"/>
          <w:sz w:val="21"/>
        </w:rPr>
        <w:t>用户端不得出现 personaTypeId、WATER、dominant、2/5、命中类型等后台语言。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