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D752" w14:textId="77777777" w:rsidR="00186F8A" w:rsidRPr="00A72CCE" w:rsidRDefault="00186F8A" w:rsidP="00186F8A">
      <w:pPr>
        <w:pStyle w:val="Title"/>
        <w:jc w:val="center"/>
        <w:rPr>
          <w:b/>
          <w:bCs/>
          <w:lang w:val="da-DK"/>
        </w:rPr>
      </w:pPr>
      <w:bookmarkStart w:id="0" w:name="notat-om-v1v2-rådata"/>
      <w:r w:rsidRPr="00A72CCE">
        <w:rPr>
          <w:b/>
          <w:noProof/>
          <w:lang w:val="da-DK"/>
        </w:rPr>
        <w:drawing>
          <wp:inline distT="0" distB="0" distL="0" distR="0" wp14:anchorId="6740369A" wp14:editId="257BA364">
            <wp:extent cx="1114425" cy="1552575"/>
            <wp:effectExtent l="0" t="0" r="9525" b="9525"/>
            <wp:docPr id="36370366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B94C" w14:textId="1C7C4B2A" w:rsidR="00186F8A" w:rsidRPr="00E660B5" w:rsidRDefault="008072DC" w:rsidP="00E660B5">
      <w:pPr>
        <w:pStyle w:val="Author"/>
        <w:jc w:val="center"/>
        <w:rPr>
          <w:b/>
          <w:bCs/>
          <w:color w:val="000000" w:themeColor="text1"/>
          <w:sz w:val="36"/>
          <w:szCs w:val="36"/>
          <w:lang w:val="da-DK"/>
        </w:rPr>
      </w:pPr>
      <w:r w:rsidRPr="00E660B5">
        <w:rPr>
          <w:b/>
          <w:bCs/>
          <w:color w:val="000000" w:themeColor="text1"/>
          <w:sz w:val="36"/>
          <w:szCs w:val="36"/>
          <w:lang w:val="da-DK"/>
        </w:rPr>
        <w:t>Beslutningstræ for grundvandsforekomsters påvirkning af overfladevand</w:t>
      </w:r>
    </w:p>
    <w:p w14:paraId="5BE9823D" w14:textId="7B984CA6" w:rsidR="008072DC" w:rsidRPr="00A72CCE" w:rsidRDefault="008072DC" w:rsidP="008072DC">
      <w:pPr>
        <w:pStyle w:val="BodyText"/>
        <w:jc w:val="center"/>
        <w:rPr>
          <w:b/>
          <w:bCs/>
          <w:sz w:val="32"/>
          <w:szCs w:val="32"/>
          <w:lang w:val="da-DK"/>
        </w:rPr>
      </w:pPr>
      <w:r w:rsidRPr="00A72CCE">
        <w:rPr>
          <w:b/>
          <w:bCs/>
          <w:sz w:val="32"/>
          <w:szCs w:val="32"/>
          <w:lang w:val="da-DK"/>
        </w:rPr>
        <w:t>Risiko- og tilstandsvurdering notat</w:t>
      </w:r>
    </w:p>
    <w:p w14:paraId="4F1185A1" w14:textId="77777777" w:rsidR="00186F8A" w:rsidRPr="00E660B5" w:rsidRDefault="00186F8A" w:rsidP="00186F8A">
      <w:pPr>
        <w:pStyle w:val="Title"/>
        <w:jc w:val="center"/>
        <w:rPr>
          <w:color w:val="000000" w:themeColor="text1"/>
          <w:sz w:val="32"/>
          <w:szCs w:val="32"/>
          <w:lang w:val="da-DK"/>
        </w:rPr>
      </w:pPr>
      <w:r w:rsidRPr="00E660B5">
        <w:rPr>
          <w:color w:val="000000" w:themeColor="text1"/>
          <w:sz w:val="32"/>
          <w:szCs w:val="32"/>
          <w:lang w:val="da-DK"/>
        </w:rPr>
        <w:t>Oliver B. Lund</w:t>
      </w:r>
    </w:p>
    <w:p w14:paraId="6E40566A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540140C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64DEDCB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6A871FE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2729F0D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0F087013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1C03CD4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56EA6622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95D0D60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32F5AD41" w14:textId="77777777" w:rsidR="00186F8A" w:rsidRPr="00A72CCE" w:rsidRDefault="00186F8A" w:rsidP="00186F8A">
      <w:pPr>
        <w:pStyle w:val="Title"/>
        <w:rPr>
          <w:b/>
          <w:bCs/>
          <w:lang w:val="da-DK"/>
        </w:rPr>
      </w:pPr>
    </w:p>
    <w:p w14:paraId="71ED2F19" w14:textId="6F96F661" w:rsidR="00D06F30" w:rsidRPr="00E660B5" w:rsidRDefault="007642DE" w:rsidP="00E660B5">
      <w:pPr>
        <w:pStyle w:val="Title"/>
        <w:jc w:val="center"/>
        <w:rPr>
          <w:b/>
          <w:bCs/>
          <w:color w:val="000000" w:themeColor="text1"/>
          <w:sz w:val="24"/>
          <w:szCs w:val="24"/>
          <w:lang w:val="da-DK"/>
        </w:rPr>
      </w:pPr>
      <w:r w:rsidRPr="00E660B5">
        <w:rPr>
          <w:color w:val="000000" w:themeColor="text1"/>
          <w:sz w:val="24"/>
          <w:szCs w:val="24"/>
          <w:lang w:val="da-DK"/>
        </w:rPr>
        <w:t>6</w:t>
      </w:r>
      <w:r w:rsidR="00186F8A" w:rsidRPr="00E660B5">
        <w:rPr>
          <w:color w:val="000000" w:themeColor="text1"/>
          <w:sz w:val="24"/>
          <w:szCs w:val="24"/>
          <w:lang w:val="da-DK"/>
        </w:rPr>
        <w:t>. Oktober 2025</w:t>
      </w:r>
      <w:bookmarkStart w:id="1" w:name="indholdsfortegnelse"/>
      <w:bookmarkEnd w:id="0"/>
    </w:p>
    <w:p w14:paraId="035C3424" w14:textId="77777777" w:rsidR="004742B8" w:rsidRPr="00A72CCE" w:rsidRDefault="004742B8" w:rsidP="004742B8">
      <w:pPr>
        <w:pStyle w:val="Compact"/>
        <w:rPr>
          <w:lang w:val="da-DK"/>
        </w:rPr>
      </w:pPr>
    </w:p>
    <w:sdt>
      <w:sdtPr>
        <w:rPr>
          <w:caps w:val="0"/>
          <w:color w:val="auto"/>
          <w:spacing w:val="0"/>
          <w:sz w:val="20"/>
          <w:szCs w:val="20"/>
          <w:lang w:val="da-DK"/>
        </w:rPr>
        <w:id w:val="-349794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E2A99" w14:textId="43EBCE17" w:rsidR="004742B8" w:rsidRPr="00A72CCE" w:rsidRDefault="00A72CCE">
          <w:pPr>
            <w:pStyle w:val="TOCHeading"/>
            <w:rPr>
              <w:lang w:val="da-DK"/>
            </w:rPr>
          </w:pPr>
          <w:r w:rsidRPr="00A72CCE">
            <w:rPr>
              <w:lang w:val="da-DK"/>
            </w:rPr>
            <w:t>Indholdsfortegnelse</w:t>
          </w:r>
        </w:p>
        <w:p w14:paraId="24B40D1E" w14:textId="76413C75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r w:rsidRPr="00A72CCE">
            <w:rPr>
              <w:lang w:val="da-DK"/>
            </w:rPr>
            <w:fldChar w:fldCharType="begin"/>
          </w:r>
          <w:r w:rsidRPr="00A72CCE">
            <w:rPr>
              <w:lang w:val="da-DK"/>
            </w:rPr>
            <w:instrText xml:space="preserve"> TOC \o "1-3" \h \z \u </w:instrText>
          </w:r>
          <w:r w:rsidRPr="00A72CCE">
            <w:rPr>
              <w:lang w:val="da-DK"/>
            </w:rPr>
            <w:fldChar w:fldCharType="separate"/>
          </w:r>
          <w:hyperlink w:anchor="_Toc210643386" w:history="1">
            <w:r w:rsidRPr="00A72CCE">
              <w:rPr>
                <w:rStyle w:val="Hyperlink"/>
                <w:lang w:val="da-DK"/>
              </w:rPr>
              <w:t>Introduktion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A67F125" w14:textId="26FD0A6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7" w:history="1">
            <w:r w:rsidRPr="00A72CCE">
              <w:rPr>
                <w:rStyle w:val="Hyperlink"/>
                <w:lang w:val="da-DK"/>
              </w:rPr>
              <w:t>Projektbaggrund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09AE996" w14:textId="24716710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8" w:history="1">
            <w:r w:rsidRPr="00A72CCE">
              <w:rPr>
                <w:rStyle w:val="Hyperlink"/>
                <w:lang w:val="da-DK"/>
              </w:rPr>
              <w:t>Formål og Vision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20014D6" w14:textId="5F21FCB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89" w:history="1">
            <w:r w:rsidRPr="00A72CCE">
              <w:rPr>
                <w:rStyle w:val="Hyperlink"/>
                <w:lang w:val="da-DK"/>
              </w:rPr>
              <w:t>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_Toc210643389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82BF43D" w14:textId="6593B2E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0" w:history="1">
            <w:r w:rsidRPr="00A72CCE">
              <w:rPr>
                <w:rStyle w:val="Hyperlink"/>
                <w:lang w:val="da-DK"/>
              </w:rPr>
              <w:t>Risikovurdering (trin 1-5):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9459F3B" w14:textId="433C107F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1" w:history="1">
            <w:r w:rsidRPr="00A72CCE">
              <w:rPr>
                <w:rStyle w:val="Hyperlink"/>
                <w:lang w:val="da-DK"/>
              </w:rPr>
              <w:t>Tilstandsvurdering (fremtidigt arbejde):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6EFA6775" w14:textId="4445088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2" w:history="1">
            <w:r w:rsidRPr="00A72CCE">
              <w:rPr>
                <w:rStyle w:val="Hyperlink"/>
                <w:lang w:val="da-DK"/>
              </w:rPr>
              <w:t>Denne Rapports Fokus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75FE938" w14:textId="17B41981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3" w:history="1">
            <w:r w:rsidRPr="00A72CCE">
              <w:rPr>
                <w:rStyle w:val="Hyperlink"/>
                <w:lang w:val="da-DK"/>
              </w:rPr>
              <w:t>Datagrundlag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582CA9B" w14:textId="7228147F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4" w:history="1">
            <w:r w:rsidRPr="00A72CCE">
              <w:rPr>
                <w:rStyle w:val="Hyperlink"/>
                <w:lang w:val="da-DK"/>
              </w:rPr>
              <w:t>Shape-filer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5A37E2B" w14:textId="5A7BFF1C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5" w:history="1">
            <w:r w:rsidRPr="00A72CCE">
              <w:rPr>
                <w:rStyle w:val="Hyperlink"/>
                <w:lang w:val="da-DK"/>
              </w:rPr>
              <w:t>CSV-filer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2BF3A4" w14:textId="532E4F06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6" w:history="1">
            <w:r w:rsidRPr="00A72CCE">
              <w:rPr>
                <w:rStyle w:val="Hyperlink"/>
                <w:lang w:val="da-DK"/>
              </w:rPr>
              <w:t>Hvordan laves CSV-filerne?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4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D2EA102" w14:textId="6B18AE87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7" w:history="1">
            <w:r w:rsidRPr="00A72CCE">
              <w:rPr>
                <w:rStyle w:val="Hyperlink"/>
                <w:lang w:val="da-DK"/>
              </w:rPr>
              <w:t>Risikovurdering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0E3C00B" w14:textId="04208277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8" w:history="1">
            <w:r w:rsidRPr="00A72CCE">
              <w:rPr>
                <w:rStyle w:val="Hyperlink"/>
                <w:lang w:val="da-DK"/>
              </w:rPr>
              <w:t>Trin 1: Optælling af Grundvandsforekomster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C4B1247" w14:textId="38851036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399" w:history="1">
            <w:r w:rsidRPr="00A72CCE">
              <w:rPr>
                <w:rStyle w:val="Hyperlink"/>
                <w:lang w:val="da-DK"/>
              </w:rPr>
              <w:t>Trin 2: Grundvandsforekomster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_Toc210643399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709150C" w14:textId="1A95B982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0" w:history="1">
            <w:r w:rsidRPr="00A72CCE">
              <w:rPr>
                <w:rStyle w:val="Hyperlink"/>
                <w:lang w:val="da-DK"/>
              </w:rPr>
              <w:t>Trin 3: V1/V2-lokaliteter med Aktive Forureninger i GVFK med Vandløbskontakt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27937D7" w14:textId="2C5CC73D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1" w:history="1">
            <w:r w:rsidRPr="00A72CCE">
              <w:rPr>
                <w:rStyle w:val="Hyperlink"/>
                <w:lang w:val="da-DK"/>
              </w:rPr>
              <w:t>Trin 4: Afstandsanalyse til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8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5FFBB7" w14:textId="7E6B05BE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2" w:history="1">
            <w:r w:rsidRPr="00A72CCE">
              <w:rPr>
                <w:rStyle w:val="Hyperlink"/>
                <w:lang w:val="da-DK"/>
              </w:rPr>
              <w:t>Trin 5: Tærskel-vurdering og Kategorisering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10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0484F55" w14:textId="215E5E9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3" w:history="1">
            <w:r w:rsidRPr="00A72CCE">
              <w:rPr>
                <w:rStyle w:val="Hyperlink"/>
                <w:lang w:val="da-DK"/>
              </w:rPr>
              <w:t>1. Generel risikovurdering (500 m universal tærskel)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1183E08" w14:textId="587A52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4" w:history="1">
            <w:r w:rsidRPr="00A72CCE">
              <w:rPr>
                <w:rStyle w:val="Hyperlink"/>
                <w:lang w:val="da-DK"/>
              </w:rPr>
              <w:t>2. Stofspecifik risikovurdering med losseplads-override (to-fase tilgang)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11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0A107DB2" w14:textId="19D0F7C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5" w:history="1">
            <w:r w:rsidRPr="00A72CCE">
              <w:rPr>
                <w:rStyle w:val="Hyperlink"/>
                <w:lang w:val="da-DK"/>
              </w:rPr>
              <w:t>Tærskel-sammenligning (Normal vs. Losseplads-specifik)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_Toc210643405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12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35B2BF66" w14:textId="28B19989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6" w:history="1">
            <w:r w:rsidRPr="00A72CCE">
              <w:rPr>
                <w:rStyle w:val="Hyperlink"/>
                <w:lang w:val="da-DK"/>
              </w:rPr>
              <w:t>Litteraturbaserede stofgrupper (</w:t>
            </w:r>
            <w:r w:rsidRPr="00A72CCE">
              <w:rPr>
                <w:rStyle w:val="Hyperlink"/>
                <w:rFonts w:ascii="Consolas" w:hAnsi="Consolas"/>
                <w:lang w:val="da-DK"/>
              </w:rPr>
              <w:t>refined_compound_analysis.py</w:t>
            </w:r>
            <w:r w:rsidRPr="00A72CCE">
              <w:rPr>
                <w:rStyle w:val="Hyperlink"/>
                <w:lang w:val="da-DK"/>
              </w:rPr>
              <w:t>)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_Toc210643406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13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658C90" w14:textId="209DF80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7" w:history="1">
            <w:r w:rsidRPr="00A72CCE">
              <w:rPr>
                <w:rStyle w:val="Hyperlink"/>
                <w:lang w:val="da-DK"/>
              </w:rPr>
              <w:t>Tilstandsvurdering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_Toc210643407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43CE485A" w14:textId="5371AEB9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8" w:history="1">
            <w:r w:rsidRPr="00A72CCE">
              <w:rPr>
                <w:rStyle w:val="Hyperlink"/>
                <w:lang w:val="da-DK"/>
              </w:rPr>
              <w:t>Planlagt Metodisk Tilgang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_Toc210643408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BBA8EF1" w14:textId="4657D4DD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09" w:history="1">
            <w:r w:rsidRPr="00A72CCE">
              <w:rPr>
                <w:rStyle w:val="Hyperlink"/>
                <w:lang w:val="da-DK"/>
              </w:rPr>
              <w:t>Kvantitativ Fluxberegning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_Toc210643409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1F0AA31F" w14:textId="09FA613A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0" w:history="1">
            <w:r w:rsidRPr="00A72CCE">
              <w:rPr>
                <w:rStyle w:val="Hyperlink"/>
                <w:lang w:val="da-DK"/>
              </w:rPr>
              <w:t>Koncentrationsvurdering i Vandløb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_Toc210643410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15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620A17E" w14:textId="2C2632B7" w:rsidR="004742B8" w:rsidRPr="00A72CCE" w:rsidRDefault="004742B8">
          <w:pPr>
            <w:pStyle w:val="TOC3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1" w:history="1">
            <w:r w:rsidRPr="00A72CCE">
              <w:rPr>
                <w:rStyle w:val="Hyperlink"/>
                <w:lang w:val="da-DK"/>
              </w:rPr>
              <w:t>Prioritering og Kvantificering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_Toc210643411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5CE058AE" w14:textId="1BCF84F1" w:rsidR="004742B8" w:rsidRPr="00A72CCE" w:rsidRDefault="004742B8">
          <w:pPr>
            <w:pStyle w:val="TOC2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2" w:history="1">
            <w:r w:rsidRPr="00A72CCE">
              <w:rPr>
                <w:rStyle w:val="Hyperlink"/>
                <w:lang w:val="da-DK"/>
              </w:rPr>
              <w:t>Samarbejde med GEUS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_Toc210643412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25B6F96F" w14:textId="420FC542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3" w:history="1">
            <w:r w:rsidRPr="00A72CCE">
              <w:rPr>
                <w:rStyle w:val="Hyperlink"/>
                <w:lang w:val="da-DK"/>
              </w:rPr>
              <w:t>Samlet Overblik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_Toc210643413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78BD237" w14:textId="4EAEC35A" w:rsidR="004742B8" w:rsidRPr="00A72CCE" w:rsidRDefault="004742B8">
          <w:pPr>
            <w:pStyle w:val="TOC1"/>
            <w:tabs>
              <w:tab w:val="right" w:leader="dot" w:pos="9350"/>
            </w:tabs>
            <w:rPr>
              <w:kern w:val="2"/>
              <w:lang w:val="da-DK" w:eastAsia="da-DK"/>
            </w:rPr>
          </w:pPr>
          <w:hyperlink w:anchor="_Toc210643414" w:history="1">
            <w:r w:rsidRPr="00A72CCE">
              <w:rPr>
                <w:rStyle w:val="Hyperlink"/>
                <w:lang w:val="da-DK"/>
              </w:rPr>
              <w:t>Konklusion</w:t>
            </w:r>
            <w:r w:rsidRPr="00A72CCE">
              <w:rPr>
                <w:webHidden/>
                <w:lang w:val="da-DK"/>
              </w:rPr>
              <w:tab/>
            </w:r>
            <w:r w:rsidRPr="00A72CCE">
              <w:rPr>
                <w:webHidden/>
                <w:lang w:val="da-DK"/>
              </w:rPr>
              <w:fldChar w:fldCharType="begin"/>
            </w:r>
            <w:r w:rsidRPr="00A72CCE">
              <w:rPr>
                <w:webHidden/>
                <w:lang w:val="da-DK"/>
              </w:rPr>
              <w:instrText xml:space="preserve"> PAGEREF _Toc210643414 \h </w:instrText>
            </w:r>
            <w:r w:rsidRPr="00A72CCE">
              <w:rPr>
                <w:webHidden/>
                <w:lang w:val="da-DK"/>
              </w:rPr>
            </w:r>
            <w:r w:rsidRPr="00A72CCE">
              <w:rPr>
                <w:webHidden/>
                <w:lang w:val="da-DK"/>
              </w:rPr>
              <w:fldChar w:fldCharType="separate"/>
            </w:r>
            <w:r w:rsidRPr="00A72CCE">
              <w:rPr>
                <w:webHidden/>
                <w:lang w:val="da-DK"/>
              </w:rPr>
              <w:t>16</w:t>
            </w:r>
            <w:r w:rsidRPr="00A72CCE">
              <w:rPr>
                <w:webHidden/>
                <w:lang w:val="da-DK"/>
              </w:rPr>
              <w:fldChar w:fldCharType="end"/>
            </w:r>
          </w:hyperlink>
        </w:p>
        <w:p w14:paraId="7CA50B97" w14:textId="21893A20" w:rsidR="004742B8" w:rsidRPr="00A72CCE" w:rsidRDefault="004742B8">
          <w:pPr>
            <w:rPr>
              <w:lang w:val="da-DK"/>
            </w:rPr>
          </w:pPr>
          <w:r w:rsidRPr="00A72CCE">
            <w:rPr>
              <w:b/>
              <w:bCs/>
              <w:lang w:val="da-DK"/>
            </w:rPr>
            <w:fldChar w:fldCharType="end"/>
          </w:r>
        </w:p>
      </w:sdtContent>
    </w:sdt>
    <w:p w14:paraId="498282EA" w14:textId="77777777" w:rsidR="004742B8" w:rsidRDefault="004742B8" w:rsidP="004742B8">
      <w:pPr>
        <w:pStyle w:val="Compact"/>
        <w:rPr>
          <w:lang w:val="da-DK"/>
        </w:rPr>
      </w:pPr>
    </w:p>
    <w:p w14:paraId="07B5F18D" w14:textId="77777777" w:rsidR="00E660B5" w:rsidRPr="00A72CCE" w:rsidRDefault="00E660B5" w:rsidP="004742B8">
      <w:pPr>
        <w:pStyle w:val="Compact"/>
        <w:rPr>
          <w:lang w:val="da-DK"/>
        </w:rPr>
      </w:pPr>
    </w:p>
    <w:p w14:paraId="1E556649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2" w:name="_Toc210643386"/>
      <w:bookmarkStart w:id="3" w:name="introduktion"/>
      <w:bookmarkEnd w:id="1"/>
      <w:r w:rsidRPr="007E0ABC">
        <w:rPr>
          <w:sz w:val="32"/>
          <w:szCs w:val="32"/>
          <w:lang w:val="da-DK"/>
        </w:rPr>
        <w:lastRenderedPageBreak/>
        <w:t>Introduktion</w:t>
      </w:r>
      <w:bookmarkEnd w:id="2"/>
    </w:p>
    <w:p w14:paraId="1E55664A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4" w:name="_Toc210643387"/>
      <w:bookmarkStart w:id="5" w:name="projektbaggrund"/>
      <w:r w:rsidRPr="007E0ABC">
        <w:rPr>
          <w:b/>
          <w:bCs/>
          <w:sz w:val="22"/>
          <w:szCs w:val="22"/>
          <w:lang w:val="da-DK"/>
        </w:rPr>
        <w:t>Projektbaggrund</w:t>
      </w:r>
      <w:bookmarkEnd w:id="4"/>
    </w:p>
    <w:p w14:paraId="1E55664B" w14:textId="6C127BC2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Denne </w:t>
      </w:r>
      <w:r w:rsidR="007A38C8" w:rsidRPr="007E0ABC">
        <w:rPr>
          <w:sz w:val="22"/>
          <w:szCs w:val="22"/>
          <w:lang w:val="da-DK"/>
        </w:rPr>
        <w:t xml:space="preserve">rapport </w:t>
      </w:r>
      <w:r w:rsidRPr="007E0ABC">
        <w:rPr>
          <w:sz w:val="22"/>
          <w:szCs w:val="22"/>
          <w:lang w:val="da-DK"/>
        </w:rPr>
        <w:t xml:space="preserve">dokumenterer </w:t>
      </w:r>
      <w:r w:rsidRPr="007E0ABC">
        <w:rPr>
          <w:b/>
          <w:bCs/>
          <w:sz w:val="22"/>
          <w:szCs w:val="22"/>
          <w:lang w:val="da-DK"/>
        </w:rPr>
        <w:t>risikovurderingsdelen</w:t>
      </w:r>
      <w:r w:rsidRPr="007E0ABC">
        <w:rPr>
          <w:sz w:val="22"/>
          <w:szCs w:val="22"/>
          <w:lang w:val="da-DK"/>
        </w:rPr>
        <w:t xml:space="preserve"> af projektet “Beslutningstræ for grundvandsforekomsters påvirkning af overfladevand” - et samarbejde mellem DTU </w:t>
      </w:r>
      <w:r w:rsidR="007A38C8" w:rsidRPr="007E0ABC">
        <w:rPr>
          <w:sz w:val="22"/>
          <w:szCs w:val="22"/>
          <w:lang w:val="da-DK"/>
        </w:rPr>
        <w:t>Sustain</w:t>
      </w:r>
      <w:r w:rsidRPr="007E0ABC">
        <w:rPr>
          <w:sz w:val="22"/>
          <w:szCs w:val="22"/>
          <w:lang w:val="da-DK"/>
        </w:rPr>
        <w:t>, GEUS</w:t>
      </w:r>
      <w:r w:rsidR="007A38C8" w:rsidRPr="007E0ABC">
        <w:rPr>
          <w:sz w:val="22"/>
          <w:szCs w:val="22"/>
          <w:lang w:val="da-DK"/>
        </w:rPr>
        <w:t xml:space="preserve">, </w:t>
      </w:r>
      <w:r w:rsidR="007A38C8" w:rsidRPr="007E0ABC">
        <w:rPr>
          <w:b/>
          <w:bCs/>
          <w:color w:val="FF0000"/>
          <w:sz w:val="22"/>
          <w:szCs w:val="22"/>
          <w:lang w:val="da-DK"/>
        </w:rPr>
        <w:t>SGAV??</w:t>
      </w:r>
      <w:r w:rsidRPr="007E0ABC">
        <w:rPr>
          <w:sz w:val="22"/>
          <w:szCs w:val="22"/>
          <w:lang w:val="da-DK"/>
        </w:rPr>
        <w:t xml:space="preserve"> og Miljøstyrelsen. Projektet udvikler en systematisk metodik til vurdering af, hvorvidt forurenede lokaliteter i grundvandsforekomster udgør en risiko for påvirkning af overfladevand.</w:t>
      </w:r>
    </w:p>
    <w:p w14:paraId="1E55664C" w14:textId="1A56529F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6" w:name="_Toc210643388"/>
      <w:bookmarkStart w:id="7" w:name="formål-og-vision"/>
      <w:bookmarkEnd w:id="5"/>
      <w:r w:rsidRPr="007E0ABC">
        <w:rPr>
          <w:b/>
          <w:bCs/>
          <w:sz w:val="22"/>
          <w:szCs w:val="22"/>
          <w:lang w:val="da-DK"/>
        </w:rPr>
        <w:t>Formål</w:t>
      </w:r>
      <w:bookmarkEnd w:id="6"/>
    </w:p>
    <w:p w14:paraId="1E55664D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Projektets overordnede mål er at etablere et </w:t>
      </w:r>
      <w:r w:rsidRPr="007E0ABC">
        <w:rPr>
          <w:b/>
          <w:bCs/>
          <w:sz w:val="22"/>
          <w:szCs w:val="22"/>
          <w:lang w:val="da-DK"/>
        </w:rPr>
        <w:t>automatiseret beslutningstræ</w:t>
      </w:r>
      <w:r w:rsidRPr="007E0ABC">
        <w:rPr>
          <w:sz w:val="22"/>
          <w:szCs w:val="22"/>
          <w:lang w:val="da-DK"/>
        </w:rPr>
        <w:t xml:space="preserve"> til risikovurdering og tilstandsvurdering af forureningsforekomster i grundvandsforekomster og deres potentielle påvirkning af vandløb. Metoden skal kunne:</w:t>
      </w:r>
    </w:p>
    <w:p w14:paraId="1E55664E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Screene alle danske grundvandsforekomster</w:t>
      </w:r>
      <w:r w:rsidRPr="007E0ABC">
        <w:rPr>
          <w:sz w:val="22"/>
          <w:szCs w:val="22"/>
          <w:lang w:val="da-DK"/>
        </w:rPr>
        <w:t xml:space="preserve"> systematisk for risiko</w:t>
      </w:r>
    </w:p>
    <w:p w14:paraId="76D1B52C" w14:textId="6BFBDC01" w:rsidR="00734875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 xml:space="preserve">Identificere </w:t>
      </w:r>
      <w:r w:rsidR="00CD50A3" w:rsidRPr="007E0ABC">
        <w:rPr>
          <w:b/>
          <w:bCs/>
          <w:sz w:val="22"/>
          <w:szCs w:val="22"/>
          <w:lang w:val="da-DK"/>
        </w:rPr>
        <w:t xml:space="preserve">GVF </w:t>
      </w:r>
      <w:r w:rsidR="00B364E8" w:rsidRPr="007E0ABC">
        <w:rPr>
          <w:b/>
          <w:bCs/>
          <w:sz w:val="22"/>
          <w:szCs w:val="22"/>
          <w:lang w:val="da-DK"/>
        </w:rPr>
        <w:t>i risiko samt ”højrisiko” lokaliteter</w:t>
      </w:r>
      <w:r w:rsidRPr="007E0ABC">
        <w:rPr>
          <w:sz w:val="22"/>
          <w:szCs w:val="22"/>
          <w:lang w:val="da-DK"/>
        </w:rPr>
        <w:t xml:space="preserve"> der kræver nærmere undersøgelse</w:t>
      </w:r>
    </w:p>
    <w:p w14:paraId="1E556650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Automatiseres</w:t>
      </w:r>
      <w:r w:rsidRPr="007E0ABC">
        <w:rPr>
          <w:sz w:val="22"/>
          <w:szCs w:val="22"/>
          <w:lang w:val="da-DK"/>
        </w:rPr>
        <w:t xml:space="preserve"> så den kan håndtere landsdækkende data effektivt</w:t>
      </w:r>
    </w:p>
    <w:p w14:paraId="1E556651" w14:textId="77777777" w:rsidR="00254E7B" w:rsidRPr="007E0ABC" w:rsidRDefault="004409D3" w:rsidP="006069AD">
      <w:pPr>
        <w:pStyle w:val="Compact"/>
        <w:numPr>
          <w:ilvl w:val="0"/>
          <w:numId w:val="1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Integreres med eksisterende modeller</w:t>
      </w:r>
      <w:r w:rsidRPr="007E0ABC">
        <w:rPr>
          <w:sz w:val="22"/>
          <w:szCs w:val="22"/>
          <w:lang w:val="da-DK"/>
        </w:rPr>
        <w:t xml:space="preserve"> (DK-model, DK-jord data)</w:t>
      </w:r>
    </w:p>
    <w:p w14:paraId="1E556652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8" w:name="_Toc210643389"/>
      <w:bookmarkStart w:id="9" w:name="metodisk-tilgang"/>
      <w:bookmarkEnd w:id="7"/>
      <w:r w:rsidRPr="007E0ABC">
        <w:rPr>
          <w:b/>
          <w:bCs/>
          <w:sz w:val="22"/>
          <w:szCs w:val="22"/>
          <w:lang w:val="da-DK"/>
        </w:rPr>
        <w:t>Metodisk Tilgang</w:t>
      </w:r>
      <w:bookmarkEnd w:id="8"/>
    </w:p>
    <w:p w14:paraId="1E55665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Tilgangen følger de etablerede principper for screening af jordforurening mod overfladevand fra Miljøstyrelsen, men anvender en struktureret beslutningstræ-approach med to hovedfaser:</w:t>
      </w:r>
    </w:p>
    <w:p w14:paraId="1E556654" w14:textId="0166A625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0" w:name="_Toc210643390"/>
      <w:bookmarkStart w:id="11" w:name="risikovurdering-trin-1-5"/>
      <w:r w:rsidRPr="007E0ABC">
        <w:rPr>
          <w:sz w:val="22"/>
          <w:szCs w:val="22"/>
        </w:rPr>
        <w:t xml:space="preserve">Fase 1: </w:t>
      </w:r>
      <w:r w:rsidRPr="007E0ABC">
        <w:rPr>
          <w:sz w:val="22"/>
          <w:szCs w:val="22"/>
          <w:lang w:val="da-DK"/>
        </w:rPr>
        <w:t>Risikovurdering (trin 1-5):</w:t>
      </w:r>
      <w:bookmarkEnd w:id="10"/>
    </w:p>
    <w:p w14:paraId="1E556655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Baseline-etablering</w:t>
      </w:r>
      <w:r w:rsidRPr="007E0ABC">
        <w:rPr>
          <w:sz w:val="22"/>
          <w:szCs w:val="22"/>
          <w:lang w:val="da-DK"/>
        </w:rPr>
        <w:t>: Optælling af det totale antal grundvandsforekomster (GVFK) i Danmark</w:t>
      </w:r>
    </w:p>
    <w:p w14:paraId="1E556656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Kontakt-identifikation</w:t>
      </w:r>
      <w:r w:rsidRPr="007E0ABC">
        <w:rPr>
          <w:sz w:val="22"/>
          <w:szCs w:val="22"/>
          <w:lang w:val="da-DK"/>
        </w:rPr>
        <w:t>: Identifikation af GVFK med kontakt til vandløbssegmenter</w:t>
      </w:r>
    </w:p>
    <w:p w14:paraId="1E556657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Kildelokalisation</w:t>
      </w:r>
      <w:r w:rsidRPr="007E0ABC">
        <w:rPr>
          <w:sz w:val="22"/>
          <w:szCs w:val="22"/>
          <w:lang w:val="da-DK"/>
        </w:rPr>
        <w:t>: Identifikation af GVFK der indeholder V1/V2-lokaliteter med aktive forureninger</w:t>
      </w:r>
    </w:p>
    <w:p w14:paraId="1E556658" w14:textId="77777777" w:rsidR="00254E7B" w:rsidRPr="007E0ABC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Afstandsanalyse</w:t>
      </w:r>
      <w:r w:rsidRPr="007E0ABC">
        <w:rPr>
          <w:sz w:val="22"/>
          <w:szCs w:val="22"/>
          <w:lang w:val="da-DK"/>
        </w:rPr>
        <w:t>: Beregning af afstande fra V1/V2-lokaliteter til vandløbssegmenter inden for samme GVFK</w:t>
      </w:r>
    </w:p>
    <w:p w14:paraId="0CAB7717" w14:textId="3A6BFE2F" w:rsidR="00A72CCE" w:rsidRDefault="004409D3" w:rsidP="006069AD">
      <w:pPr>
        <w:pStyle w:val="Compact"/>
        <w:numPr>
          <w:ilvl w:val="0"/>
          <w:numId w:val="2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Tærskel-vurdering</w:t>
      </w:r>
      <w:r w:rsidRPr="007E0ABC">
        <w:rPr>
          <w:sz w:val="22"/>
          <w:szCs w:val="22"/>
          <w:lang w:val="da-DK"/>
        </w:rPr>
        <w:t>: Kategorisering af lokaliteter baseret på afstandstærskler og stofspecifikke spredningsafstande</w:t>
      </w:r>
    </w:p>
    <w:p w14:paraId="1E55665A" w14:textId="07F4BC12" w:rsidR="00254E7B" w:rsidRPr="007E0ABC" w:rsidRDefault="000E3B08">
      <w:pPr>
        <w:pStyle w:val="Heading3"/>
        <w:rPr>
          <w:sz w:val="22"/>
          <w:szCs w:val="22"/>
          <w:lang w:val="da-DK"/>
        </w:rPr>
      </w:pPr>
      <w:bookmarkStart w:id="12" w:name="_Toc210643391"/>
      <w:bookmarkStart w:id="13" w:name="tilstandsvurdering-fremtidigt-arbejde"/>
      <w:bookmarkEnd w:id="11"/>
      <w:r w:rsidRPr="00B063D8">
        <w:rPr>
          <w:sz w:val="22"/>
          <w:szCs w:val="22"/>
          <w:lang w:val="da-DK"/>
        </w:rPr>
        <w:t xml:space="preserve">Fase 2: </w:t>
      </w:r>
      <w:r w:rsidRPr="007E0ABC">
        <w:rPr>
          <w:sz w:val="22"/>
          <w:szCs w:val="22"/>
          <w:lang w:val="da-DK"/>
        </w:rPr>
        <w:t>Tilstandsvurdering (fremtidigt arbejde):</w:t>
      </w:r>
      <w:bookmarkEnd w:id="12"/>
    </w:p>
    <w:p w14:paraId="1E55665B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Kvantitativ fluxberegning og koncentrationsvurdering i vandløb</w:t>
      </w:r>
    </w:p>
    <w:p w14:paraId="1E55665C" w14:textId="77777777" w:rsidR="00254E7B" w:rsidRPr="007E0ABC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Sammenligning med miljøkvalitetskrav</w:t>
      </w:r>
    </w:p>
    <w:p w14:paraId="1E55665D" w14:textId="77777777" w:rsidR="00254E7B" w:rsidRDefault="004409D3" w:rsidP="006069AD">
      <w:pPr>
        <w:pStyle w:val="Compact"/>
        <w:numPr>
          <w:ilvl w:val="0"/>
          <w:numId w:val="3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Prioritering af indsatsområder</w:t>
      </w:r>
    </w:p>
    <w:p w14:paraId="45779DDF" w14:textId="77777777" w:rsidR="007E0ABC" w:rsidRPr="007E0ABC" w:rsidRDefault="007E0ABC" w:rsidP="007E0ABC">
      <w:pPr>
        <w:pStyle w:val="Compact"/>
        <w:ind w:left="720"/>
        <w:rPr>
          <w:sz w:val="22"/>
          <w:szCs w:val="22"/>
          <w:lang w:val="da-DK"/>
        </w:rPr>
      </w:pPr>
    </w:p>
    <w:p w14:paraId="1E55665E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4" w:name="_Toc210643392"/>
      <w:bookmarkStart w:id="15" w:name="denne-rapports-fokus"/>
      <w:bookmarkEnd w:id="9"/>
      <w:bookmarkEnd w:id="13"/>
      <w:r w:rsidRPr="007E0ABC">
        <w:rPr>
          <w:b/>
          <w:bCs/>
          <w:sz w:val="22"/>
          <w:szCs w:val="22"/>
          <w:lang w:val="da-DK"/>
        </w:rPr>
        <w:lastRenderedPageBreak/>
        <w:t>Denne Rapports Fokus</w:t>
      </w:r>
      <w:bookmarkEnd w:id="14"/>
    </w:p>
    <w:p w14:paraId="1E55665F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Nærværende metodebeskrivelse dokumenterer </w:t>
      </w:r>
      <w:r w:rsidRPr="007E0ABC">
        <w:rPr>
          <w:b/>
          <w:bCs/>
          <w:sz w:val="22"/>
          <w:szCs w:val="22"/>
          <w:lang w:val="da-DK"/>
        </w:rPr>
        <w:t>den komplette risikovurdering (trin 1-5)</w:t>
      </w:r>
      <w:r w:rsidRPr="007E0ABC">
        <w:rPr>
          <w:sz w:val="22"/>
          <w:szCs w:val="22"/>
          <w:lang w:val="da-DK"/>
        </w:rPr>
        <w:t xml:space="preserve"> af beslutningstræet. Dette udgør den systematiske identifikation og karakterisering af alle potentielt problematiske lokaliteter baseret på afstand og forureningstyper, samt antallet og hvilken GVFK der er i risiko.</w:t>
      </w:r>
    </w:p>
    <w:p w14:paraId="1E556660" w14:textId="77777777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Tilstandsvurderingen</w:t>
      </w:r>
      <w:r w:rsidRPr="007E0ABC">
        <w:rPr>
          <w:sz w:val="22"/>
          <w:szCs w:val="22"/>
          <w:lang w:val="da-DK"/>
        </w:rPr>
        <w:t xml:space="preserve"> - den kvantitative vurdering af faktiske koncentrationer og overskridelser i vandløb - vil blive gennemført som næste projektfase efter </w:t>
      </w:r>
      <w:proofErr w:type="spellStart"/>
      <w:r w:rsidRPr="007E0ABC">
        <w:rPr>
          <w:sz w:val="22"/>
          <w:szCs w:val="22"/>
          <w:lang w:val="da-DK"/>
        </w:rPr>
        <w:t>finalisering</w:t>
      </w:r>
      <w:proofErr w:type="spellEnd"/>
      <w:r w:rsidRPr="007E0ABC">
        <w:rPr>
          <w:sz w:val="22"/>
          <w:szCs w:val="22"/>
          <w:lang w:val="da-DK"/>
        </w:rPr>
        <w:t xml:space="preserve"> af risikovurderingsmetodikken.</w:t>
      </w:r>
    </w:p>
    <w:p w14:paraId="1E556661" w14:textId="20CB1CF8" w:rsidR="00254E7B" w:rsidRPr="007E0ABC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Metoden præsenteret her identificerer </w:t>
      </w:r>
      <w:r w:rsidR="00921A08" w:rsidRPr="007E0ABC">
        <w:rPr>
          <w:b/>
          <w:bCs/>
          <w:sz w:val="22"/>
          <w:szCs w:val="22"/>
          <w:lang w:val="da-DK"/>
        </w:rPr>
        <w:t>1.740</w:t>
      </w:r>
      <w:r w:rsidRPr="007E0ABC">
        <w:rPr>
          <w:b/>
          <w:bCs/>
          <w:sz w:val="22"/>
          <w:szCs w:val="22"/>
          <w:lang w:val="da-DK"/>
        </w:rPr>
        <w:t xml:space="preserve"> højrisiko-lokaliteter</w:t>
      </w:r>
      <w:r w:rsidRPr="007E0ABC">
        <w:rPr>
          <w:sz w:val="22"/>
          <w:szCs w:val="22"/>
          <w:lang w:val="da-DK"/>
        </w:rPr>
        <w:t xml:space="preserve"> gennem stofspecifik vurdering (ud af </w:t>
      </w:r>
      <w:r w:rsidR="00A0684B">
        <w:rPr>
          <w:sz w:val="22"/>
          <w:szCs w:val="22"/>
          <w:lang w:val="da-DK"/>
        </w:rPr>
        <w:t>40.870</w:t>
      </w:r>
      <w:r w:rsidRPr="007E0ABC">
        <w:rPr>
          <w:sz w:val="22"/>
          <w:szCs w:val="22"/>
          <w:lang w:val="da-DK"/>
        </w:rPr>
        <w:t xml:space="preserve"> analyserede lokaliteter), som danner grundlag for den kommende tilstandsvurdering og prioritering af miljøindsats.</w:t>
      </w:r>
      <w:r w:rsidR="006F6D1B" w:rsidRPr="007E0ABC">
        <w:rPr>
          <w:sz w:val="22"/>
          <w:szCs w:val="22"/>
          <w:lang w:val="da-DK"/>
        </w:rPr>
        <w:t xml:space="preserve"> </w:t>
      </w:r>
    </w:p>
    <w:p w14:paraId="1E5566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16" w:name="_Toc210643393"/>
      <w:bookmarkStart w:id="17" w:name="datagrundlag"/>
      <w:bookmarkEnd w:id="3"/>
      <w:bookmarkEnd w:id="15"/>
      <w:r w:rsidRPr="007E0ABC">
        <w:rPr>
          <w:sz w:val="32"/>
          <w:szCs w:val="32"/>
          <w:lang w:val="da-DK"/>
        </w:rPr>
        <w:t>Datagrundlag</w:t>
      </w:r>
      <w:bookmarkEnd w:id="16"/>
    </w:p>
    <w:p w14:paraId="1E556663" w14:textId="0A5627C6" w:rsidR="00254E7B" w:rsidRPr="007E0ABC" w:rsidRDefault="005C1161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Risikovurderingen er baseret på følgende datafiler:</w:t>
      </w:r>
    </w:p>
    <w:p w14:paraId="1E556664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18" w:name="_Toc210643394"/>
      <w:bookmarkStart w:id="19" w:name="shape-filer"/>
      <w:r w:rsidRPr="007E0ABC">
        <w:rPr>
          <w:b/>
          <w:bCs/>
          <w:sz w:val="22"/>
          <w:szCs w:val="22"/>
          <w:lang w:val="da-DK"/>
        </w:rPr>
        <w:t>Shape-filer</w:t>
      </w:r>
      <w:bookmarkEnd w:id="18"/>
    </w:p>
    <w:p w14:paraId="1E556665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VP3Genbesøg_grundvand_geometri.shp</w:t>
      </w:r>
      <w:r w:rsidRPr="007E0ABC">
        <w:rPr>
          <w:sz w:val="22"/>
          <w:szCs w:val="22"/>
          <w:lang w:val="da-DK"/>
        </w:rPr>
        <w:t>: Grundvandsforekomster (GVFK) - 2.043 unikke forekomster</w:t>
      </w:r>
    </w:p>
    <w:p w14:paraId="1E556666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commentRangeStart w:id="20"/>
      <w:r w:rsidRPr="007E0ABC">
        <w:rPr>
          <w:rStyle w:val="VerbatimChar"/>
          <w:szCs w:val="22"/>
          <w:lang w:val="da-DK"/>
        </w:rPr>
        <w:t>Rivers_gvf_rev20230825_kontakt.shp</w:t>
      </w:r>
      <w:r w:rsidRPr="007E0ABC">
        <w:rPr>
          <w:sz w:val="22"/>
          <w:szCs w:val="22"/>
          <w:lang w:val="da-DK"/>
        </w:rPr>
        <w:t>: Vandløbsstrækninger med tilknyttet GVFK og kontaktflag (14.454 segmenter, 7.496 med kontakt)</w:t>
      </w:r>
      <w:commentRangeEnd w:id="20"/>
      <w:r w:rsidR="00DB5383">
        <w:rPr>
          <w:rStyle w:val="CommentReference"/>
        </w:rPr>
        <w:commentReference w:id="20"/>
      </w:r>
    </w:p>
    <w:p w14:paraId="1E556667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V1FLADER.shp</w:t>
      </w:r>
      <w:r w:rsidRPr="007E0ABC">
        <w:rPr>
          <w:sz w:val="22"/>
          <w:szCs w:val="22"/>
          <w:lang w:val="da-DK"/>
        </w:rPr>
        <w:t>: V1-lokaliteter som polygoner (28.717 polygoner, 23.209 unikke lokaliteter)</w:t>
      </w:r>
    </w:p>
    <w:p w14:paraId="1E556668" w14:textId="77777777" w:rsidR="00254E7B" w:rsidRPr="007E0ABC" w:rsidRDefault="004409D3" w:rsidP="006069AD">
      <w:pPr>
        <w:pStyle w:val="Compact"/>
        <w:numPr>
          <w:ilvl w:val="0"/>
          <w:numId w:val="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V2FLADER.shp</w:t>
      </w:r>
      <w:r w:rsidRPr="007E0ABC">
        <w:rPr>
          <w:sz w:val="22"/>
          <w:szCs w:val="22"/>
          <w:lang w:val="da-DK"/>
        </w:rPr>
        <w:t>: V2-lokaliteter som polygoner (33.040 polygoner, 21.269 unikke lokaliteter)</w:t>
      </w:r>
    </w:p>
    <w:p w14:paraId="1E556669" w14:textId="77777777" w:rsidR="00254E7B" w:rsidRPr="007E0ABC" w:rsidRDefault="004409D3">
      <w:pPr>
        <w:pStyle w:val="Heading2"/>
        <w:rPr>
          <w:b/>
          <w:bCs/>
          <w:sz w:val="22"/>
          <w:szCs w:val="22"/>
          <w:lang w:val="da-DK"/>
        </w:rPr>
      </w:pPr>
      <w:bookmarkStart w:id="21" w:name="_Toc210643395"/>
      <w:bookmarkStart w:id="22" w:name="csv-filer"/>
      <w:bookmarkEnd w:id="19"/>
      <w:r w:rsidRPr="007E0ABC">
        <w:rPr>
          <w:b/>
          <w:bCs/>
          <w:sz w:val="22"/>
          <w:szCs w:val="22"/>
          <w:lang w:val="da-DK"/>
        </w:rPr>
        <w:t>CSV-filer</w:t>
      </w:r>
      <w:bookmarkEnd w:id="21"/>
    </w:p>
    <w:p w14:paraId="1E55666A" w14:textId="2D14BEF9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Følgende CSV-filer er genereret via </w:t>
      </w:r>
      <w:r w:rsidRPr="007E0ABC">
        <w:rPr>
          <w:rStyle w:val="VerbatimChar"/>
          <w:szCs w:val="22"/>
          <w:lang w:val="da-DK"/>
        </w:rPr>
        <w:t>V1V2.py</w:t>
      </w:r>
      <w:r w:rsidRPr="007E0ABC">
        <w:rPr>
          <w:sz w:val="22"/>
          <w:szCs w:val="22"/>
          <w:lang w:val="da-DK"/>
        </w:rPr>
        <w:t xml:space="preserve"> scriptet og “Fremgangsmåde til klassifikationer af forurenede grunde.docx” notatet (lavet af: Luc Taliesin Eisenbrückner, september 2024), som behandler og kombinerer lokalitetsdata med grundvandsforekomster:</w:t>
      </w:r>
    </w:p>
    <w:p w14:paraId="1E55666B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v1_gvfk_forurening.csv</w:t>
      </w:r>
      <w:r w:rsidRPr="007E0ABC">
        <w:rPr>
          <w:sz w:val="22"/>
          <w:szCs w:val="22"/>
          <w:lang w:val="da-DK"/>
        </w:rPr>
        <w:t>: V1-lokaliteter med GVFK-tilknytning, forureningsdata og brancheoplysninger (84,601 rækker, 23,209 unikke lokaliteter)</w:t>
      </w:r>
    </w:p>
    <w:p w14:paraId="1E55666C" w14:textId="77777777" w:rsidR="00254E7B" w:rsidRPr="007E0ABC" w:rsidRDefault="004409D3" w:rsidP="006069AD">
      <w:pPr>
        <w:pStyle w:val="Compact"/>
        <w:numPr>
          <w:ilvl w:val="0"/>
          <w:numId w:val="5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v2_gvfk_forurening.csv</w:t>
      </w:r>
      <w:r w:rsidRPr="007E0ABC">
        <w:rPr>
          <w:sz w:val="22"/>
          <w:szCs w:val="22"/>
          <w:lang w:val="da-DK"/>
        </w:rPr>
        <w:t>: V2-lokaliteter med GVFK-tilknytning, forureningsdata og brancheoplysninger (134,636 rækker, 21,269 unikke lokaliteter)</w:t>
      </w:r>
    </w:p>
    <w:p w14:paraId="1E55666D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23" w:name="_Toc210643396"/>
      <w:bookmarkStart w:id="24" w:name="hvordan-laves-csv-filerne"/>
      <w:r w:rsidRPr="007E0ABC">
        <w:rPr>
          <w:sz w:val="22"/>
          <w:szCs w:val="22"/>
          <w:lang w:val="da-DK"/>
        </w:rPr>
        <w:t>Hvordan laves CSV-filerne?</w:t>
      </w:r>
      <w:bookmarkEnd w:id="23"/>
    </w:p>
    <w:p w14:paraId="1E55666E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DK-jord udtræk (27-09-2024):</w:t>
      </w:r>
      <w:r w:rsidRPr="007E0ABC">
        <w:rPr>
          <w:sz w:val="22"/>
          <w:szCs w:val="22"/>
          <w:lang w:val="da-DK"/>
        </w:rPr>
        <w:t xml:space="preserve"> Fra Danmarks Miljøportal med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filer (alle V1 og V2 kortlagte grunde) og .</w:t>
      </w:r>
      <w:proofErr w:type="spellStart"/>
      <w:r w:rsidRPr="007E0ABC">
        <w:rPr>
          <w:sz w:val="22"/>
          <w:szCs w:val="22"/>
          <w:lang w:val="da-DK"/>
        </w:rPr>
        <w:t>csv</w:t>
      </w:r>
      <w:proofErr w:type="spellEnd"/>
      <w:r w:rsidRPr="007E0ABC">
        <w:rPr>
          <w:sz w:val="22"/>
          <w:szCs w:val="22"/>
          <w:lang w:val="da-DK"/>
        </w:rPr>
        <w:t xml:space="preserve"> filer med lokation, forurening, branche, aktivitet og forureningsstatus</w:t>
      </w:r>
    </w:p>
    <w:p w14:paraId="1E55666F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lastRenderedPageBreak/>
        <w:t>Geometri-forbehandling:</w:t>
      </w:r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Dissolve</w:t>
      </w:r>
      <w:proofErr w:type="spellEnd"/>
      <w:r w:rsidRPr="007E0ABC">
        <w:rPr>
          <w:sz w:val="22"/>
          <w:szCs w:val="22"/>
          <w:lang w:val="da-DK"/>
        </w:rPr>
        <w:t xml:space="preserve"> værktøj anvendt på V1 og V2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filer med Lokalitetsnummer som </w:t>
      </w:r>
      <w:proofErr w:type="spellStart"/>
      <w:r w:rsidRPr="007E0ABC">
        <w:rPr>
          <w:sz w:val="22"/>
          <w:szCs w:val="22"/>
          <w:lang w:val="da-DK"/>
        </w:rPr>
        <w:t>dissolve</w:t>
      </w:r>
      <w:proofErr w:type="spellEnd"/>
      <w:r w:rsidRPr="007E0ABC">
        <w:rPr>
          <w:sz w:val="22"/>
          <w:szCs w:val="22"/>
          <w:lang w:val="da-DK"/>
        </w:rPr>
        <w:t xml:space="preserve"> </w:t>
      </w:r>
      <w:proofErr w:type="spellStart"/>
      <w:r w:rsidRPr="007E0ABC">
        <w:rPr>
          <w:sz w:val="22"/>
          <w:szCs w:val="22"/>
          <w:lang w:val="da-DK"/>
        </w:rPr>
        <w:t>field</w:t>
      </w:r>
      <w:proofErr w:type="spellEnd"/>
      <w:r w:rsidRPr="007E0ABC">
        <w:rPr>
          <w:sz w:val="22"/>
          <w:szCs w:val="22"/>
          <w:lang w:val="da-DK"/>
        </w:rPr>
        <w:t xml:space="preserve"> og “</w:t>
      </w:r>
      <w:proofErr w:type="spellStart"/>
      <w:r w:rsidRPr="007E0ABC">
        <w:rPr>
          <w:sz w:val="22"/>
          <w:szCs w:val="22"/>
          <w:lang w:val="da-DK"/>
        </w:rPr>
        <w:t>create</w:t>
      </w:r>
      <w:proofErr w:type="spellEnd"/>
      <w:r w:rsidRPr="007E0ABC">
        <w:rPr>
          <w:sz w:val="22"/>
          <w:szCs w:val="22"/>
          <w:lang w:val="da-DK"/>
        </w:rPr>
        <w:t xml:space="preserve"> multipart feature” aktiveret, så hver unik lokalitet blev til én multipart feature i stedet for opdelte polygoner</w:t>
      </w:r>
    </w:p>
    <w:p w14:paraId="1E556670" w14:textId="77777777" w:rsidR="00254E7B" w:rsidRPr="007E0ABC" w:rsidRDefault="004409D3" w:rsidP="006069AD">
      <w:pPr>
        <w:pStyle w:val="Compact"/>
        <w:numPr>
          <w:ilvl w:val="0"/>
          <w:numId w:val="6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Kodeliste-join:</w:t>
      </w:r>
      <w:r w:rsidRPr="007E0ABC">
        <w:rPr>
          <w:sz w:val="22"/>
          <w:szCs w:val="22"/>
          <w:lang w:val="da-DK"/>
        </w:rPr>
        <w:t xml:space="preserve"> Simpelt join mellem forskellige koder fra DK-jord data</w:t>
      </w:r>
    </w:p>
    <w:p w14:paraId="1E556671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5" w:name="Xf2f45907d4d8512fe189e070b058ef7e6cabef1"/>
      <w:r w:rsidRPr="007E0ABC">
        <w:rPr>
          <w:sz w:val="22"/>
          <w:szCs w:val="22"/>
          <w:lang w:val="da-DK"/>
        </w:rPr>
        <w:t>Kobling til grundvandsforekomster (ArcGIS spatial analyse)</w:t>
      </w:r>
    </w:p>
    <w:p w14:paraId="1E556672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Overlapsanalyse:</w:t>
      </w:r>
      <w:r w:rsidRPr="007E0ABC">
        <w:rPr>
          <w:sz w:val="22"/>
          <w:szCs w:val="22"/>
          <w:lang w:val="da-DK"/>
        </w:rPr>
        <w:t xml:space="preserve"> Spatial join mellem de grundvandstruende V1 og V2 lokaliteter og .</w:t>
      </w:r>
      <w:proofErr w:type="spellStart"/>
      <w:r w:rsidRPr="007E0ABC">
        <w:rPr>
          <w:sz w:val="22"/>
          <w:szCs w:val="22"/>
          <w:lang w:val="da-DK"/>
        </w:rPr>
        <w:t>shp</w:t>
      </w:r>
      <w:proofErr w:type="spellEnd"/>
      <w:r w:rsidRPr="007E0ABC">
        <w:rPr>
          <w:sz w:val="22"/>
          <w:szCs w:val="22"/>
          <w:lang w:val="da-DK"/>
        </w:rPr>
        <w:t xml:space="preserve"> fil med 2,043 grundvandsforekomster (VP3)</w:t>
      </w:r>
    </w:p>
    <w:p w14:paraId="1E556673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</w:rPr>
      </w:pPr>
      <w:r w:rsidRPr="007E0ABC">
        <w:rPr>
          <w:b/>
          <w:bCs/>
          <w:sz w:val="22"/>
          <w:szCs w:val="22"/>
        </w:rPr>
        <w:t>Join-operation:</w:t>
      </w:r>
      <w:r w:rsidRPr="007E0ABC">
        <w:rPr>
          <w:sz w:val="22"/>
          <w:szCs w:val="22"/>
        </w:rPr>
        <w:t xml:space="preserve"> “One to many” join med “keep all target features” </w:t>
      </w:r>
      <w:proofErr w:type="spellStart"/>
      <w:r w:rsidRPr="007E0ABC">
        <w:rPr>
          <w:sz w:val="22"/>
          <w:szCs w:val="22"/>
        </w:rPr>
        <w:t>aktiveret</w:t>
      </w:r>
      <w:proofErr w:type="spellEnd"/>
      <w:r w:rsidRPr="007E0ABC">
        <w:rPr>
          <w:sz w:val="22"/>
          <w:szCs w:val="22"/>
        </w:rPr>
        <w:t xml:space="preserve"> og match option sat </w:t>
      </w:r>
      <w:proofErr w:type="spellStart"/>
      <w:r w:rsidRPr="007E0ABC">
        <w:rPr>
          <w:sz w:val="22"/>
          <w:szCs w:val="22"/>
        </w:rPr>
        <w:t>til</w:t>
      </w:r>
      <w:proofErr w:type="spellEnd"/>
      <w:r w:rsidRPr="007E0ABC">
        <w:rPr>
          <w:sz w:val="22"/>
          <w:szCs w:val="22"/>
        </w:rPr>
        <w:t xml:space="preserve"> “intersect”</w:t>
      </w:r>
    </w:p>
    <w:p w14:paraId="1E556674" w14:textId="77777777" w:rsidR="00254E7B" w:rsidRPr="007E0ABC" w:rsidRDefault="004409D3" w:rsidP="006069AD">
      <w:pPr>
        <w:pStyle w:val="Compact"/>
        <w:numPr>
          <w:ilvl w:val="0"/>
          <w:numId w:val="7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Resultat:</w:t>
      </w:r>
      <w:r w:rsidRPr="007E0ABC">
        <w:rPr>
          <w:sz w:val="22"/>
          <w:szCs w:val="22"/>
          <w:lang w:val="da-DK"/>
        </w:rPr>
        <w:t xml:space="preserve"> Hver V1/V2 lokalitet får tilknyttet de grundvandsforekomster, den geografisk overlapper med</w:t>
      </w:r>
    </w:p>
    <w:p w14:paraId="1E556675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6" w:name="databehandlingsproces-v1_v2.py"/>
      <w:bookmarkEnd w:id="25"/>
      <w:r w:rsidRPr="007E0ABC">
        <w:rPr>
          <w:sz w:val="22"/>
          <w:szCs w:val="22"/>
          <w:lang w:val="da-DK"/>
        </w:rPr>
        <w:t>Databehandlingsproces (</w:t>
      </w:r>
      <w:r w:rsidRPr="007E0ABC">
        <w:rPr>
          <w:rStyle w:val="VerbatimChar"/>
          <w:szCs w:val="22"/>
          <w:lang w:val="da-DK"/>
        </w:rPr>
        <w:t>V1_V2.py</w:t>
      </w:r>
      <w:r w:rsidRPr="007E0ABC">
        <w:rPr>
          <w:sz w:val="22"/>
          <w:szCs w:val="22"/>
          <w:lang w:val="da-DK"/>
        </w:rPr>
        <w:t>)</w:t>
      </w:r>
    </w:p>
    <w:p w14:paraId="1E556676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Indlæsning af </w:t>
      </w:r>
      <w:proofErr w:type="spellStart"/>
      <w:r w:rsidRPr="007E0ABC">
        <w:rPr>
          <w:rStyle w:val="VerbatimChar"/>
          <w:szCs w:val="22"/>
          <w:lang w:val="da-DK"/>
        </w:rPr>
        <w:t>dkjord-View_Lokaliteter</w:t>
      </w:r>
      <w:proofErr w:type="spellEnd"/>
      <w:r w:rsidRPr="007E0ABC">
        <w:rPr>
          <w:sz w:val="22"/>
          <w:szCs w:val="22"/>
          <w:lang w:val="da-DK"/>
        </w:rPr>
        <w:t xml:space="preserve"> med lokation, forurening, branche og aktivitetsdata</w:t>
      </w:r>
    </w:p>
    <w:p w14:paraId="1E556677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Ekspansion af </w:t>
      </w:r>
      <w:proofErr w:type="spellStart"/>
      <w:r w:rsidRPr="007E0ABC">
        <w:rPr>
          <w:sz w:val="22"/>
          <w:szCs w:val="22"/>
          <w:lang w:val="da-DK"/>
        </w:rPr>
        <w:t>stoffdata</w:t>
      </w:r>
      <w:proofErr w:type="spellEnd"/>
      <w:r w:rsidRPr="007E0ABC">
        <w:rPr>
          <w:sz w:val="22"/>
          <w:szCs w:val="22"/>
          <w:lang w:val="da-DK"/>
        </w:rPr>
        <w:t xml:space="preserve"> (opdeling af </w:t>
      </w:r>
      <w:proofErr w:type="spellStart"/>
      <w:r w:rsidRPr="007E0ABC">
        <w:rPr>
          <w:rStyle w:val="VerbatimChar"/>
          <w:szCs w:val="22"/>
          <w:lang w:val="da-DK"/>
        </w:rPr>
        <w:t>Lokalitetensstoffer</w:t>
      </w:r>
      <w:proofErr w:type="spellEnd"/>
      <w:r w:rsidRPr="007E0ABC">
        <w:rPr>
          <w:sz w:val="22"/>
          <w:szCs w:val="22"/>
          <w:lang w:val="da-DK"/>
        </w:rPr>
        <w:t xml:space="preserve"> ved semikolon til separate rækker)</w:t>
      </w:r>
    </w:p>
    <w:p w14:paraId="1E556678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dubletter baseret på alle kolonner</w:t>
      </w:r>
    </w:p>
    <w:p w14:paraId="1E556679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Join med de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>-forbehandlede V1/V2 GVFK-data på lokalitetsnummer</w:t>
      </w:r>
    </w:p>
    <w:p w14:paraId="1E55667A" w14:textId="77777777" w:rsidR="00254E7B" w:rsidRPr="007E0ABC" w:rsidRDefault="004409D3" w:rsidP="006069AD">
      <w:pPr>
        <w:pStyle w:val="Compact"/>
        <w:numPr>
          <w:ilvl w:val="0"/>
          <w:numId w:val="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Fjernelse af GIS-relaterede kolonner og oprydning af datasæt</w:t>
      </w:r>
    </w:p>
    <w:p w14:paraId="1E55667B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7" w:name="overlap-mellem-datasæt"/>
      <w:bookmarkEnd w:id="26"/>
      <w:r w:rsidRPr="007E0ABC">
        <w:rPr>
          <w:sz w:val="22"/>
          <w:szCs w:val="22"/>
          <w:lang w:val="da-DK"/>
        </w:rPr>
        <w:t>Overlap mellem datasæt</w:t>
      </w:r>
    </w:p>
    <w:p w14:paraId="1E55667C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3,608 lokaliteter findes i både V1 og V2 data.</w:t>
      </w:r>
    </w:p>
    <w:p w14:paraId="1E55667D" w14:textId="799D9F82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28" w:name="vigtige-kolonner-til-risikovurdering"/>
      <w:bookmarkEnd w:id="27"/>
      <w:r w:rsidRPr="007E0ABC">
        <w:rPr>
          <w:sz w:val="22"/>
          <w:szCs w:val="22"/>
          <w:lang w:val="da-DK"/>
        </w:rPr>
        <w:t xml:space="preserve">Vigtige kolonner </w:t>
      </w:r>
      <w:r w:rsidR="00C32604" w:rsidRPr="007E0ABC">
        <w:rPr>
          <w:sz w:val="22"/>
          <w:szCs w:val="22"/>
          <w:lang w:val="da-DK"/>
        </w:rPr>
        <w:t xml:space="preserve">i V1/V2 .csv filerne </w:t>
      </w:r>
      <w:r w:rsidRPr="007E0ABC">
        <w:rPr>
          <w:sz w:val="22"/>
          <w:szCs w:val="22"/>
          <w:lang w:val="da-DK"/>
        </w:rPr>
        <w:t>til risikovurdering</w:t>
      </w:r>
    </w:p>
    <w:p w14:paraId="1E55667E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Lokalitetensbranche</w:t>
      </w:r>
      <w:proofErr w:type="spellEnd"/>
      <w:r w:rsidRPr="007E0ABC">
        <w:rPr>
          <w:sz w:val="22"/>
          <w:szCs w:val="22"/>
          <w:lang w:val="da-DK"/>
        </w:rPr>
        <w:t>: Branche/industri-information</w:t>
      </w:r>
    </w:p>
    <w:p w14:paraId="1E55667F" w14:textId="77777777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Lokalitetensaktivitet</w:t>
      </w:r>
      <w:proofErr w:type="spellEnd"/>
      <w:r w:rsidRPr="007E0ABC">
        <w:rPr>
          <w:sz w:val="22"/>
          <w:szCs w:val="22"/>
          <w:lang w:val="da-DK"/>
        </w:rPr>
        <w:t>: Aktivitetstype</w:t>
      </w:r>
    </w:p>
    <w:p w14:paraId="1E556680" w14:textId="1ECD5F65" w:rsidR="00254E7B" w:rsidRPr="007E0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proofErr w:type="spellStart"/>
      <w:r w:rsidRPr="007E0ABC">
        <w:rPr>
          <w:rStyle w:val="VerbatimChar"/>
          <w:szCs w:val="22"/>
          <w:lang w:val="da-DK"/>
        </w:rPr>
        <w:t>Lokalitetensstoffer</w:t>
      </w:r>
      <w:proofErr w:type="spellEnd"/>
      <w:r w:rsidRPr="007E0ABC">
        <w:rPr>
          <w:sz w:val="22"/>
          <w:szCs w:val="22"/>
          <w:lang w:val="da-DK"/>
        </w:rPr>
        <w:t>: Forureningsstoffer</w:t>
      </w:r>
    </w:p>
    <w:p w14:paraId="46468800" w14:textId="506B5BC0" w:rsidR="007F5ABC" w:rsidRPr="007F5ABC" w:rsidRDefault="004409D3" w:rsidP="006069AD">
      <w:pPr>
        <w:pStyle w:val="Compact"/>
        <w:numPr>
          <w:ilvl w:val="0"/>
          <w:numId w:val="9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Navn</w:t>
      </w:r>
      <w:r w:rsidRPr="007E0ABC">
        <w:rPr>
          <w:sz w:val="22"/>
          <w:szCs w:val="22"/>
          <w:lang w:val="da-DK"/>
        </w:rPr>
        <w:t xml:space="preserve">: </w:t>
      </w:r>
      <w:r w:rsidR="00E660B5" w:rsidRPr="007E0ABC">
        <w:rPr>
          <w:sz w:val="22"/>
          <w:szCs w:val="22"/>
          <w:lang w:val="da-DK"/>
        </w:rPr>
        <w:t>GVFK-tilknytning</w:t>
      </w:r>
      <w:r w:rsidRPr="007E0ABC">
        <w:rPr>
          <w:sz w:val="22"/>
          <w:szCs w:val="22"/>
          <w:lang w:val="da-DK"/>
        </w:rPr>
        <w:t xml:space="preserve"> fra </w:t>
      </w:r>
      <w:proofErr w:type="spellStart"/>
      <w:r w:rsidRPr="007E0ABC">
        <w:rPr>
          <w:sz w:val="22"/>
          <w:szCs w:val="22"/>
          <w:lang w:val="da-DK"/>
        </w:rPr>
        <w:t>ArcGIS</w:t>
      </w:r>
      <w:proofErr w:type="spellEnd"/>
      <w:r w:rsidRPr="007E0ABC">
        <w:rPr>
          <w:sz w:val="22"/>
          <w:szCs w:val="22"/>
          <w:lang w:val="da-DK"/>
        </w:rPr>
        <w:t xml:space="preserve"> spatial join</w:t>
      </w:r>
    </w:p>
    <w:p w14:paraId="69A3F167" w14:textId="3C005FB9" w:rsidR="007F5ABC" w:rsidRPr="007E0ABC" w:rsidRDefault="00BB7C3C" w:rsidP="007F5ABC">
      <w:pPr>
        <w:pStyle w:val="Compac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Datastrukturen</w:t>
      </w:r>
      <w:r w:rsidR="007F5ABC">
        <w:rPr>
          <w:sz w:val="22"/>
          <w:szCs w:val="22"/>
          <w:lang w:val="da-DK"/>
        </w:rPr>
        <w:t xml:space="preserve"> af .</w:t>
      </w:r>
      <w:proofErr w:type="spellStart"/>
      <w:r w:rsidR="007F5ABC">
        <w:rPr>
          <w:sz w:val="22"/>
          <w:szCs w:val="22"/>
          <w:lang w:val="da-DK"/>
        </w:rPr>
        <w:t>csv</w:t>
      </w:r>
      <w:proofErr w:type="spellEnd"/>
      <w:r w:rsidR="007F5ABC">
        <w:rPr>
          <w:sz w:val="22"/>
          <w:szCs w:val="22"/>
          <w:lang w:val="da-DK"/>
        </w:rPr>
        <w:t xml:space="preserve"> filerne er således at </w:t>
      </w:r>
      <w:proofErr w:type="spellStart"/>
      <w:r w:rsidR="007F5ABC">
        <w:rPr>
          <w:sz w:val="22"/>
          <w:szCs w:val="22"/>
          <w:lang w:val="da-DK"/>
        </w:rPr>
        <w:t>Lokalitetensbranche</w:t>
      </w:r>
      <w:proofErr w:type="spellEnd"/>
      <w:r w:rsidR="007F5ABC">
        <w:rPr>
          <w:sz w:val="22"/>
          <w:szCs w:val="22"/>
          <w:lang w:val="da-DK"/>
        </w:rPr>
        <w:t xml:space="preserve"> og </w:t>
      </w:r>
      <w:proofErr w:type="spellStart"/>
      <w:r w:rsidR="007F5ABC">
        <w:rPr>
          <w:sz w:val="22"/>
          <w:szCs w:val="22"/>
          <w:lang w:val="da-DK"/>
        </w:rPr>
        <w:t>Lokalitetensaktivitet</w:t>
      </w:r>
      <w:proofErr w:type="spellEnd"/>
      <w:r w:rsidR="007F5ABC">
        <w:rPr>
          <w:sz w:val="22"/>
          <w:szCs w:val="22"/>
          <w:lang w:val="da-DK"/>
        </w:rPr>
        <w:t xml:space="preserve"> er ”lister” af ”;” </w:t>
      </w:r>
      <w:proofErr w:type="spellStart"/>
      <w:r w:rsidR="007F5ABC">
        <w:rPr>
          <w:sz w:val="22"/>
          <w:szCs w:val="22"/>
          <w:lang w:val="da-DK"/>
        </w:rPr>
        <w:t>separaede</w:t>
      </w:r>
      <w:proofErr w:type="spellEnd"/>
      <w:r w:rsidR="007F5ABC">
        <w:rPr>
          <w:sz w:val="22"/>
          <w:szCs w:val="22"/>
          <w:lang w:val="da-DK"/>
        </w:rPr>
        <w:t xml:space="preserve"> branche eller aktivitets værdier</w:t>
      </w:r>
      <w:r w:rsidR="00017854">
        <w:rPr>
          <w:sz w:val="22"/>
          <w:szCs w:val="22"/>
          <w:lang w:val="da-DK"/>
        </w:rPr>
        <w:t xml:space="preserve">, da der kan være mange forskellige af disse </w:t>
      </w:r>
      <w:proofErr w:type="spellStart"/>
      <w:r w:rsidR="00017854">
        <w:rPr>
          <w:sz w:val="22"/>
          <w:szCs w:val="22"/>
          <w:lang w:val="da-DK"/>
        </w:rPr>
        <w:t>assosiceret</w:t>
      </w:r>
      <w:proofErr w:type="spellEnd"/>
      <w:r w:rsidR="00017854">
        <w:rPr>
          <w:sz w:val="22"/>
          <w:szCs w:val="22"/>
          <w:lang w:val="da-DK"/>
        </w:rPr>
        <w:t xml:space="preserve"> med samme V1/V2 lokalitet.</w:t>
      </w:r>
      <w:r w:rsidR="00E447C7">
        <w:rPr>
          <w:sz w:val="22"/>
          <w:szCs w:val="22"/>
          <w:lang w:val="da-DK"/>
        </w:rPr>
        <w:t xml:space="preserve"> Dette liste format blev anvendt for at undgå at ”eksplodere” antallet af rækker i datasættet. Dog kan samme </w:t>
      </w:r>
      <w:r w:rsidR="00C53493">
        <w:rPr>
          <w:sz w:val="22"/>
          <w:szCs w:val="22"/>
          <w:lang w:val="da-DK"/>
        </w:rPr>
        <w:t>V1/V2 lokalitet fremgå op til flere gange grundet kolonnen ”</w:t>
      </w:r>
      <w:proofErr w:type="spellStart"/>
      <w:r w:rsidR="00C53493">
        <w:rPr>
          <w:sz w:val="22"/>
          <w:szCs w:val="22"/>
          <w:lang w:val="da-DK"/>
        </w:rPr>
        <w:t>Lokalitetensstoffer</w:t>
      </w:r>
      <w:proofErr w:type="spellEnd"/>
      <w:r w:rsidR="00C53493">
        <w:rPr>
          <w:sz w:val="22"/>
          <w:szCs w:val="22"/>
          <w:lang w:val="da-DK"/>
        </w:rPr>
        <w:t>”, som ikke er i liste format, men for hvert stof for en lokalitet laves der en ny række</w:t>
      </w:r>
      <w:r w:rsidR="007E7584">
        <w:rPr>
          <w:sz w:val="22"/>
          <w:szCs w:val="22"/>
          <w:lang w:val="da-DK"/>
        </w:rPr>
        <w:t xml:space="preserve">. </w:t>
      </w:r>
    </w:p>
    <w:p w14:paraId="066B4B17" w14:textId="77777777" w:rsidR="00942690" w:rsidRDefault="00942690" w:rsidP="00942690">
      <w:pPr>
        <w:pStyle w:val="Compact"/>
        <w:rPr>
          <w:lang w:val="da-DK"/>
        </w:rPr>
      </w:pPr>
    </w:p>
    <w:p w14:paraId="0525292F" w14:textId="77777777" w:rsidR="006C2964" w:rsidRPr="00A72CCE" w:rsidRDefault="006C2964" w:rsidP="00942690">
      <w:pPr>
        <w:pStyle w:val="Compact"/>
        <w:rPr>
          <w:lang w:val="da-DK"/>
        </w:rPr>
      </w:pPr>
    </w:p>
    <w:p w14:paraId="1E556682" w14:textId="77777777" w:rsidR="00254E7B" w:rsidRDefault="004409D3">
      <w:pPr>
        <w:pStyle w:val="Heading1"/>
        <w:rPr>
          <w:b/>
          <w:bCs/>
          <w:sz w:val="32"/>
          <w:szCs w:val="32"/>
          <w:lang w:val="da-DK"/>
        </w:rPr>
      </w:pPr>
      <w:bookmarkStart w:id="29" w:name="_Toc210643397"/>
      <w:bookmarkStart w:id="30" w:name="risikovurdering"/>
      <w:bookmarkEnd w:id="17"/>
      <w:bookmarkEnd w:id="22"/>
      <w:bookmarkEnd w:id="24"/>
      <w:bookmarkEnd w:id="28"/>
      <w:r w:rsidRPr="00942690">
        <w:rPr>
          <w:b/>
          <w:bCs/>
          <w:sz w:val="32"/>
          <w:szCs w:val="32"/>
          <w:lang w:val="da-DK"/>
        </w:rPr>
        <w:lastRenderedPageBreak/>
        <w:t>Risikovurdering</w:t>
      </w:r>
      <w:bookmarkEnd w:id="29"/>
    </w:p>
    <w:p w14:paraId="480DD355" w14:textId="77777777" w:rsidR="003878B3" w:rsidRPr="007E0ABC" w:rsidRDefault="003878B3" w:rsidP="003878B3">
      <w:pPr>
        <w:pStyle w:val="Heading2"/>
        <w:rPr>
          <w:b/>
          <w:bCs/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Trin 1: Optælling af Grundvandsforekomster</w:t>
      </w:r>
    </w:p>
    <w:p w14:paraId="55713E9E" w14:textId="2087630D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Formål</w:t>
      </w:r>
      <w:r w:rsidRPr="003878B3">
        <w:rPr>
          <w:sz w:val="22"/>
          <w:szCs w:val="22"/>
          <w:lang w:val="da-DK"/>
        </w:rPr>
        <w:br/>
        <w:t xml:space="preserve">Etablere baseline for det totale antal unikke grundvandsforekomster (GVFK) i Danmark, så det kan sammenlignes med filtrerede </w:t>
      </w:r>
      <w:proofErr w:type="spellStart"/>
      <w:r w:rsidRPr="003878B3">
        <w:rPr>
          <w:sz w:val="22"/>
          <w:szCs w:val="22"/>
          <w:lang w:val="da-DK"/>
        </w:rPr>
        <w:t>undersæt</w:t>
      </w:r>
      <w:proofErr w:type="spellEnd"/>
      <w:r w:rsidRPr="003878B3">
        <w:rPr>
          <w:sz w:val="22"/>
          <w:szCs w:val="22"/>
          <w:lang w:val="da-DK"/>
        </w:rPr>
        <w:t>.</w:t>
      </w:r>
    </w:p>
    <w:p w14:paraId="747C0BF6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7B1FC3D">
          <v:rect id="_x0000_i1025" style="width:0;height:1.5pt" o:hralign="center" o:hrstd="t" o:hr="t" fillcolor="#a0a0a0" stroked="f"/>
        </w:pict>
      </w:r>
    </w:p>
    <w:p w14:paraId="55E3D108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Input Data (fra Datagrundlag)</w:t>
      </w:r>
      <w:r w:rsidRPr="003878B3">
        <w:rPr>
          <w:sz w:val="22"/>
          <w:szCs w:val="22"/>
          <w:lang w:val="da-DK"/>
        </w:rPr>
        <w:br/>
        <w:t>• Fil: VP3Genbesøg_grundvand_geometri.shp</w:t>
      </w:r>
      <w:r w:rsidRPr="003878B3">
        <w:rPr>
          <w:sz w:val="22"/>
          <w:szCs w:val="22"/>
          <w:lang w:val="da-DK"/>
        </w:rPr>
        <w:br/>
        <w:t>• Anvendte kolonner:</w:t>
      </w:r>
      <w:r w:rsidRPr="003878B3">
        <w:rPr>
          <w:sz w:val="22"/>
          <w:szCs w:val="22"/>
          <w:lang w:val="da-DK"/>
        </w:rPr>
        <w:br/>
      </w:r>
      <w:r w:rsidRPr="003878B3">
        <w:rPr>
          <w:sz w:val="22"/>
          <w:szCs w:val="22"/>
          <w:lang w:val="da-DK"/>
        </w:rPr>
        <w:t> </w:t>
      </w:r>
      <w:r w:rsidRPr="003878B3">
        <w:rPr>
          <w:sz w:val="22"/>
          <w:szCs w:val="22"/>
          <w:lang w:val="da-DK"/>
        </w:rPr>
        <w:t>– Navn: Unik tekst-identifikator for hver grundvandsforekomst</w:t>
      </w:r>
    </w:p>
    <w:p w14:paraId="1FD6F2B4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226B8D5">
          <v:rect id="_x0000_i1026" style="width:0;height:1.5pt" o:hralign="center" o:hrstd="t" o:hr="t" fillcolor="#a0a0a0" stroked="f"/>
        </w:pict>
      </w:r>
    </w:p>
    <w:p w14:paraId="1429B238" w14:textId="77777777" w:rsidR="003878B3" w:rsidRPr="003878B3" w:rsidRDefault="003878B3" w:rsidP="003878B3">
      <w:pPr>
        <w:rPr>
          <w:sz w:val="22"/>
          <w:szCs w:val="22"/>
        </w:rPr>
      </w:pPr>
      <w:proofErr w:type="spellStart"/>
      <w:r w:rsidRPr="003878B3">
        <w:rPr>
          <w:b/>
          <w:bCs/>
          <w:sz w:val="22"/>
          <w:szCs w:val="22"/>
        </w:rPr>
        <w:t>Proceslogik</w:t>
      </w:r>
      <w:proofErr w:type="spellEnd"/>
      <w:r w:rsidRPr="003878B3">
        <w:rPr>
          <w:b/>
          <w:bCs/>
          <w:sz w:val="22"/>
          <w:szCs w:val="22"/>
        </w:rPr>
        <w:t xml:space="preserve"> </w:t>
      </w:r>
      <w:commentRangeStart w:id="31"/>
      <w:r w:rsidRPr="003878B3">
        <w:rPr>
          <w:rStyle w:val="SubtleReference"/>
        </w:rPr>
        <w:t>(step1_all_gvfk.py)</w:t>
      </w:r>
      <w:commentRangeEnd w:id="31"/>
      <w:r w:rsidR="00F71A1A">
        <w:rPr>
          <w:rStyle w:val="CommentReference"/>
        </w:rPr>
        <w:commentReference w:id="31"/>
      </w:r>
    </w:p>
    <w:p w14:paraId="1EA6C51E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Indlæsning – Læser </w:t>
      </w:r>
      <w:proofErr w:type="spellStart"/>
      <w:r w:rsidRPr="003878B3">
        <w:rPr>
          <w:sz w:val="22"/>
          <w:szCs w:val="22"/>
          <w:lang w:val="da-DK"/>
        </w:rPr>
        <w:t>shapefil</w:t>
      </w:r>
      <w:proofErr w:type="spellEnd"/>
      <w:r w:rsidRPr="003878B3">
        <w:rPr>
          <w:sz w:val="22"/>
          <w:szCs w:val="22"/>
          <w:lang w:val="da-DK"/>
        </w:rPr>
        <w:t xml:space="preserve"> med </w:t>
      </w:r>
      <w:proofErr w:type="spellStart"/>
      <w:r w:rsidRPr="003878B3">
        <w:rPr>
          <w:sz w:val="22"/>
          <w:szCs w:val="22"/>
          <w:lang w:val="da-DK"/>
        </w:rPr>
        <w:t>geopandas.read_file</w:t>
      </w:r>
      <w:proofErr w:type="spellEnd"/>
      <w:r w:rsidRPr="003878B3">
        <w:rPr>
          <w:sz w:val="22"/>
          <w:szCs w:val="22"/>
          <w:lang w:val="da-DK"/>
        </w:rPr>
        <w:t>()</w:t>
      </w:r>
    </w:p>
    <w:p w14:paraId="7EE4E144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Validering – Kontrollerer eksistensen af kolonnen </w:t>
      </w:r>
      <w:r w:rsidRPr="003878B3">
        <w:rPr>
          <w:i/>
          <w:iCs/>
          <w:sz w:val="22"/>
          <w:szCs w:val="22"/>
          <w:lang w:val="da-DK"/>
        </w:rPr>
        <w:t>Navn</w:t>
      </w:r>
    </w:p>
    <w:p w14:paraId="2DA2F7F3" w14:textId="77777777" w:rsidR="003878B3" w:rsidRPr="003878B3" w:rsidRDefault="003878B3" w:rsidP="006069AD">
      <w:pPr>
        <w:numPr>
          <w:ilvl w:val="0"/>
          <w:numId w:val="20"/>
        </w:num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 xml:space="preserve">Optælling – Beregner antal unikke værdier med </w:t>
      </w:r>
      <w:proofErr w:type="spellStart"/>
      <w:r w:rsidRPr="003878B3">
        <w:rPr>
          <w:sz w:val="22"/>
          <w:szCs w:val="22"/>
          <w:lang w:val="da-DK"/>
        </w:rPr>
        <w:t>Navn.nunique</w:t>
      </w:r>
      <w:proofErr w:type="spellEnd"/>
      <w:r w:rsidRPr="003878B3">
        <w:rPr>
          <w:sz w:val="22"/>
          <w:szCs w:val="22"/>
          <w:lang w:val="da-DK"/>
        </w:rPr>
        <w:t>()</w:t>
      </w:r>
    </w:p>
    <w:p w14:paraId="600EDDB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28D82D8">
          <v:rect id="_x0000_i1027" style="width:0;height:1.5pt" o:hralign="center" o:hrstd="t" o:hr="t" fillcolor="#a0a0a0" stroked="f"/>
        </w:pict>
      </w:r>
    </w:p>
    <w:p w14:paraId="355BED40" w14:textId="77777777" w:rsidR="003878B3" w:rsidRPr="003878B3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Output</w:t>
      </w:r>
      <w:r w:rsidRPr="003878B3">
        <w:rPr>
          <w:sz w:val="22"/>
          <w:szCs w:val="22"/>
          <w:lang w:val="da-DK"/>
        </w:rPr>
        <w:br/>
        <w:t>Ingen filer gemt (kun i hukommelsen)</w:t>
      </w:r>
      <w:r w:rsidRPr="003878B3">
        <w:rPr>
          <w:sz w:val="22"/>
          <w:szCs w:val="22"/>
          <w:lang w:val="da-DK"/>
        </w:rPr>
        <w:br/>
        <w:t>Returnerer: (</w:t>
      </w:r>
      <w:proofErr w:type="spellStart"/>
      <w:r w:rsidRPr="003878B3">
        <w:rPr>
          <w:sz w:val="22"/>
          <w:szCs w:val="22"/>
          <w:lang w:val="da-DK"/>
        </w:rPr>
        <w:t>GeoDataFrame</w:t>
      </w:r>
      <w:proofErr w:type="spellEnd"/>
      <w:r w:rsidRPr="003878B3">
        <w:rPr>
          <w:sz w:val="22"/>
          <w:szCs w:val="22"/>
          <w:lang w:val="da-DK"/>
        </w:rPr>
        <w:t xml:space="preserve">, </w:t>
      </w:r>
      <w:proofErr w:type="spellStart"/>
      <w:r w:rsidRPr="003878B3">
        <w:rPr>
          <w:sz w:val="22"/>
          <w:szCs w:val="22"/>
          <w:lang w:val="da-DK"/>
        </w:rPr>
        <w:t>antal_unikke_GVFK</w:t>
      </w:r>
      <w:proofErr w:type="spellEnd"/>
      <w:r w:rsidRPr="003878B3">
        <w:rPr>
          <w:sz w:val="22"/>
          <w:szCs w:val="22"/>
          <w:lang w:val="da-DK"/>
        </w:rPr>
        <w:t>)</w:t>
      </w:r>
    </w:p>
    <w:p w14:paraId="22A98632" w14:textId="77777777" w:rsidR="003878B3" w:rsidRPr="003878B3" w:rsidRDefault="00000000" w:rsidP="003878B3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9E16C8B">
          <v:rect id="_x0000_i1028" style="width:0;height:1.5pt" o:hralign="center" o:hrstd="t" o:hr="t" fillcolor="#a0a0a0" stroked="f"/>
        </w:pict>
      </w:r>
    </w:p>
    <w:p w14:paraId="31DA2E76" w14:textId="77777777" w:rsidR="00F71A1A" w:rsidRDefault="003878B3" w:rsidP="003878B3">
      <w:pPr>
        <w:rPr>
          <w:sz w:val="22"/>
          <w:szCs w:val="22"/>
          <w:lang w:val="da-DK"/>
        </w:rPr>
      </w:pPr>
      <w:r w:rsidRPr="003878B3">
        <w:rPr>
          <w:b/>
          <w:bCs/>
          <w:sz w:val="22"/>
          <w:szCs w:val="22"/>
          <w:lang w:val="da-DK"/>
        </w:rPr>
        <w:t>Aktuelle Resultater</w:t>
      </w:r>
    </w:p>
    <w:p w14:paraId="63573517" w14:textId="6C0FB686" w:rsidR="003878B3" w:rsidRPr="007E0ABC" w:rsidRDefault="003878B3" w:rsidP="003878B3">
      <w:pPr>
        <w:rPr>
          <w:sz w:val="22"/>
          <w:szCs w:val="22"/>
          <w:lang w:val="da-DK"/>
        </w:rPr>
      </w:pPr>
      <w:r w:rsidRPr="003878B3">
        <w:rPr>
          <w:sz w:val="22"/>
          <w:szCs w:val="22"/>
          <w:lang w:val="da-DK"/>
        </w:rPr>
        <w:t>2</w:t>
      </w:r>
      <w:r w:rsidR="00F71A1A">
        <w:rPr>
          <w:sz w:val="22"/>
          <w:szCs w:val="22"/>
          <w:lang w:val="da-DK"/>
        </w:rPr>
        <w:t>.</w:t>
      </w:r>
      <w:r w:rsidRPr="003878B3">
        <w:rPr>
          <w:sz w:val="22"/>
          <w:szCs w:val="22"/>
          <w:lang w:val="da-DK"/>
        </w:rPr>
        <w:t>043 unikke grundvandsforekomster identificeret</w:t>
      </w:r>
    </w:p>
    <w:p w14:paraId="69BBABA2" w14:textId="2B91FA8B" w:rsidR="006E4C09" w:rsidRPr="007E0ABC" w:rsidRDefault="006E4C09" w:rsidP="006E4C09">
      <w:pPr>
        <w:pStyle w:val="Heading2"/>
        <w:rPr>
          <w:b/>
          <w:bCs/>
          <w:sz w:val="22"/>
          <w:szCs w:val="22"/>
          <w:lang w:val="da-DK"/>
        </w:rPr>
      </w:pPr>
      <w:bookmarkStart w:id="32" w:name="X196b0a36d77123b297756cfad86192018c6e03e"/>
      <w:r w:rsidRPr="007E0ABC">
        <w:rPr>
          <w:b/>
          <w:bCs/>
          <w:sz w:val="22"/>
          <w:szCs w:val="22"/>
          <w:lang w:val="da-DK"/>
        </w:rPr>
        <w:t>Trin 2: Grundvandsforekomster med Vandløbskontakt</w:t>
      </w:r>
    </w:p>
    <w:p w14:paraId="5FB465D4" w14:textId="5D201BFD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Formål</w:t>
      </w:r>
      <w:r w:rsidRPr="006E4C09">
        <w:rPr>
          <w:sz w:val="22"/>
          <w:szCs w:val="22"/>
          <w:lang w:val="da-DK"/>
        </w:rPr>
        <w:br/>
        <w:t>Identificere grundvandsforekomster, hvor grundvand–overfladevand-interaktion forekommer, hvilket er afgørende for vurdering af forureningsspredning til vandløb.</w:t>
      </w:r>
    </w:p>
    <w:p w14:paraId="26B35926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B5CE7CC">
          <v:rect id="_x0000_i1029" style="width:0;height:1.5pt" o:hralign="center" o:hrstd="t" o:hr="t" fillcolor="#a0a0a0" stroked="f"/>
        </w:pict>
      </w:r>
    </w:p>
    <w:p w14:paraId="47769638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2BAB2AD1" w14:textId="77777777" w:rsidR="003A2F30" w:rsidRDefault="003A2F30" w:rsidP="006E4C09">
      <w:pPr>
        <w:pStyle w:val="BodyText"/>
        <w:rPr>
          <w:b/>
          <w:bCs/>
          <w:sz w:val="22"/>
          <w:szCs w:val="22"/>
          <w:lang w:val="da-DK"/>
        </w:rPr>
      </w:pPr>
    </w:p>
    <w:p w14:paraId="496FC632" w14:textId="2B6DBAFC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lastRenderedPageBreak/>
        <w:t>Input Data (fra Datagrundlag)</w:t>
      </w:r>
    </w:p>
    <w:p w14:paraId="60133943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1:</w:t>
      </w:r>
      <w:r w:rsidRPr="006E4C09">
        <w:rPr>
          <w:sz w:val="22"/>
          <w:szCs w:val="22"/>
          <w:lang w:val="da-DK"/>
        </w:rPr>
        <w:t xml:space="preserve"> Rivers_gvf_rev20230825_kontakt.shp (14 454 vandløbssegmenter)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• </w:t>
      </w:r>
      <w:proofErr w:type="spellStart"/>
      <w:r w:rsidRPr="006E4C09">
        <w:rPr>
          <w:sz w:val="22"/>
          <w:szCs w:val="22"/>
          <w:lang w:val="da-DK"/>
        </w:rPr>
        <w:t>GVForekom</w:t>
      </w:r>
      <w:proofErr w:type="spellEnd"/>
      <w:r w:rsidRPr="006E4C09">
        <w:rPr>
          <w:sz w:val="22"/>
          <w:szCs w:val="22"/>
          <w:lang w:val="da-DK"/>
        </w:rPr>
        <w:t xml:space="preserve"> – GVFK-navn tilknyttet hvert vandløbssegment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Kontakt – Numerisk flag (1 = har kontakt, 0 = ingen kontakt)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 xml:space="preserve"> med vandløbslinjer</w:t>
      </w:r>
    </w:p>
    <w:p w14:paraId="5C88BC05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 xml:space="preserve">• </w:t>
      </w:r>
      <w:r w:rsidRPr="006E4C09">
        <w:rPr>
          <w:b/>
          <w:bCs/>
          <w:sz w:val="22"/>
          <w:szCs w:val="22"/>
          <w:lang w:val="da-DK"/>
        </w:rPr>
        <w:t>Fil 2:</w:t>
      </w:r>
      <w:r w:rsidRPr="006E4C09">
        <w:rPr>
          <w:sz w:val="22"/>
          <w:szCs w:val="22"/>
          <w:lang w:val="da-DK"/>
        </w:rPr>
        <w:t xml:space="preserve"> VP3Genbesøg_grundvand_geometri.shp (genbrugt fra Trin 1)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Anvendte kolonner: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• Navn – GVFK-identifikator for matching med vandløbsdata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</w:t>
      </w:r>
      <w:r w:rsidRPr="006E4C09">
        <w:rPr>
          <w:b/>
          <w:bCs/>
          <w:sz w:val="22"/>
          <w:szCs w:val="22"/>
          <w:lang w:val="da-DK"/>
        </w:rPr>
        <w:t>Datatype:</w:t>
      </w:r>
      <w:r w:rsidRPr="006E4C09">
        <w:rPr>
          <w:sz w:val="22"/>
          <w:szCs w:val="22"/>
          <w:lang w:val="da-DK"/>
        </w:rPr>
        <w:t xml:space="preserve">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 xml:space="preserve"> med GVFK-polygoner</w:t>
      </w:r>
    </w:p>
    <w:p w14:paraId="04A1EF40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6355ED0">
          <v:rect id="_x0000_i1030" style="width:0;height:1.5pt" o:hralign="center" o:hrstd="t" o:hr="t" fillcolor="#a0a0a0" stroked="f"/>
        </w:pict>
      </w:r>
    </w:p>
    <w:p w14:paraId="53641F26" w14:textId="77777777" w:rsidR="006E4C09" w:rsidRPr="006E4C09" w:rsidRDefault="006E4C09" w:rsidP="006E4C09">
      <w:pPr>
        <w:pStyle w:val="BodyText"/>
        <w:rPr>
          <w:sz w:val="22"/>
          <w:szCs w:val="22"/>
        </w:rPr>
      </w:pPr>
      <w:proofErr w:type="spellStart"/>
      <w:r w:rsidRPr="006E4C09">
        <w:rPr>
          <w:b/>
          <w:bCs/>
          <w:sz w:val="22"/>
          <w:szCs w:val="22"/>
        </w:rPr>
        <w:t>Proceslogik</w:t>
      </w:r>
      <w:proofErr w:type="spellEnd"/>
      <w:r w:rsidRPr="006E4C09">
        <w:rPr>
          <w:b/>
          <w:bCs/>
          <w:sz w:val="22"/>
          <w:szCs w:val="22"/>
        </w:rPr>
        <w:t xml:space="preserve"> </w:t>
      </w:r>
      <w:r w:rsidRPr="006E4C09">
        <w:rPr>
          <w:rStyle w:val="IntenseReference"/>
        </w:rPr>
        <w:t>(step2_river_contact.py)</w:t>
      </w:r>
    </w:p>
    <w:p w14:paraId="430BD7C9" w14:textId="6FD50922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Vandløbsfiltrering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Indlæser vandløbsdata med </w:t>
      </w:r>
      <w:proofErr w:type="spellStart"/>
      <w:r w:rsidRPr="006E4C09">
        <w:rPr>
          <w:sz w:val="22"/>
          <w:szCs w:val="22"/>
          <w:lang w:val="da-DK"/>
        </w:rPr>
        <w:t>geopandas.read_file</w:t>
      </w:r>
      <w:proofErr w:type="spellEnd"/>
      <w:r w:rsidRPr="006E4C09">
        <w:rPr>
          <w:sz w:val="22"/>
          <w:szCs w:val="22"/>
          <w:lang w:val="da-DK"/>
        </w:rPr>
        <w:t>()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til kun segmenter hvor Kontakt == 1 (7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496 af 14</w:t>
      </w:r>
      <w:r w:rsidR="002D6307">
        <w:rPr>
          <w:sz w:val="22"/>
          <w:szCs w:val="22"/>
          <w:lang w:val="da-DK"/>
        </w:rPr>
        <w:t>.</w:t>
      </w:r>
      <w:r w:rsidRPr="006E4C09">
        <w:rPr>
          <w:sz w:val="22"/>
          <w:szCs w:val="22"/>
          <w:lang w:val="da-DK"/>
        </w:rPr>
        <w:t>454)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Kun segmenter med aktuel grundvand–overfladevand-interaktion er relevante</w:t>
      </w:r>
    </w:p>
    <w:p w14:paraId="386211D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GVFK-ekstraktion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 xml:space="preserve">– Udtrækker unikke værdier fra </w:t>
      </w:r>
      <w:proofErr w:type="spellStart"/>
      <w:r w:rsidRPr="006E4C09">
        <w:rPr>
          <w:sz w:val="22"/>
          <w:szCs w:val="22"/>
          <w:lang w:val="da-DK"/>
        </w:rPr>
        <w:t>GVForekom</w:t>
      </w:r>
      <w:proofErr w:type="spellEnd"/>
      <w:r w:rsidRPr="006E4C09">
        <w:rPr>
          <w:sz w:val="22"/>
          <w:szCs w:val="22"/>
          <w:lang w:val="da-DK"/>
        </w:rPr>
        <w:t>-kolonnen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Fjerner None-værdier og ikke-teksttyper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Opretter liste med 593 GVFK-navne</w:t>
      </w:r>
    </w:p>
    <w:p w14:paraId="25531416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Geometri-kobling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Indlæser GVFK-geometri fra Trin 1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Filtrerer hvor Navn findes i vandløbskontakt-listen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Årsag: Bevar kun GVFK-geometrier med dokumenteret vandløbskontakt</w:t>
      </w:r>
    </w:p>
    <w:p w14:paraId="7F36658F" w14:textId="77777777" w:rsidR="006E4C09" w:rsidRPr="006E4C09" w:rsidRDefault="006E4C09" w:rsidP="006069AD">
      <w:pPr>
        <w:pStyle w:val="BodyText"/>
        <w:numPr>
          <w:ilvl w:val="0"/>
          <w:numId w:val="19"/>
        </w:numPr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Output-lagring</w:t>
      </w:r>
      <w:r w:rsidRPr="006E4C09">
        <w:rPr>
          <w:sz w:val="22"/>
          <w:szCs w:val="22"/>
          <w:lang w:val="da-DK"/>
        </w:rPr>
        <w:br/>
      </w:r>
      <w:r w:rsidRPr="006E4C09">
        <w:rPr>
          <w:sz w:val="22"/>
          <w:szCs w:val="22"/>
          <w:lang w:val="da-DK"/>
        </w:rPr>
        <w:t> </w:t>
      </w:r>
      <w:r w:rsidRPr="006E4C09">
        <w:rPr>
          <w:sz w:val="22"/>
          <w:szCs w:val="22"/>
          <w:lang w:val="da-DK"/>
        </w:rPr>
        <w:t>– Gemmer filtrerede GVFK-geometrier til step2_river_gvfk.shp</w:t>
      </w:r>
    </w:p>
    <w:p w14:paraId="64E3096C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8834C5F">
          <v:rect id="_x0000_i1031" style="width:0;height:1.5pt" o:hralign="center" o:hrstd="t" o:hr="t" fillcolor="#a0a0a0" stroked="f"/>
        </w:pict>
      </w:r>
    </w:p>
    <w:p w14:paraId="74ED526B" w14:textId="77777777" w:rsidR="006E4C09" w:rsidRPr="006E4C09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Output</w:t>
      </w:r>
      <w:r w:rsidRPr="006E4C09">
        <w:rPr>
          <w:sz w:val="22"/>
          <w:szCs w:val="22"/>
          <w:lang w:val="da-DK"/>
        </w:rPr>
        <w:br/>
        <w:t>• Fil: step2_river_gvfk.shp (588 GVFK-geometrier)</w:t>
      </w:r>
      <w:r w:rsidRPr="006E4C09">
        <w:rPr>
          <w:sz w:val="22"/>
          <w:szCs w:val="22"/>
          <w:lang w:val="da-DK"/>
        </w:rPr>
        <w:br/>
        <w:t xml:space="preserve">• Returnerer: (liste_med_593_GVFK_navne, </w:t>
      </w:r>
      <w:proofErr w:type="spellStart"/>
      <w:r w:rsidRPr="006E4C09">
        <w:rPr>
          <w:sz w:val="22"/>
          <w:szCs w:val="22"/>
          <w:lang w:val="da-DK"/>
        </w:rPr>
        <w:t>antal_unikke_GVFK</w:t>
      </w:r>
      <w:proofErr w:type="spellEnd"/>
      <w:r w:rsidRPr="006E4C09">
        <w:rPr>
          <w:sz w:val="22"/>
          <w:szCs w:val="22"/>
          <w:lang w:val="da-DK"/>
        </w:rPr>
        <w:t xml:space="preserve">, </w:t>
      </w:r>
      <w:proofErr w:type="spellStart"/>
      <w:r w:rsidRPr="006E4C09">
        <w:rPr>
          <w:sz w:val="22"/>
          <w:szCs w:val="22"/>
          <w:lang w:val="da-DK"/>
        </w:rPr>
        <w:t>GeoDataFrame</w:t>
      </w:r>
      <w:proofErr w:type="spellEnd"/>
      <w:r w:rsidRPr="006E4C09">
        <w:rPr>
          <w:sz w:val="22"/>
          <w:szCs w:val="22"/>
          <w:lang w:val="da-DK"/>
        </w:rPr>
        <w:t>)</w:t>
      </w:r>
    </w:p>
    <w:p w14:paraId="4F7FB913" w14:textId="77777777" w:rsidR="006E4C09" w:rsidRPr="006E4C09" w:rsidRDefault="00000000" w:rsidP="006E4C09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015A730">
          <v:rect id="_x0000_i1032" style="width:0;height:1.5pt" o:hralign="center" o:hrstd="t" o:hr="t" fillcolor="#a0a0a0" stroked="f"/>
        </w:pict>
      </w:r>
    </w:p>
    <w:p w14:paraId="22EBD794" w14:textId="77777777" w:rsidR="00B95C30" w:rsidRDefault="006E4C09" w:rsidP="006E4C09">
      <w:pPr>
        <w:pStyle w:val="BodyText"/>
        <w:rPr>
          <w:sz w:val="22"/>
          <w:szCs w:val="22"/>
          <w:lang w:val="da-DK"/>
        </w:rPr>
      </w:pPr>
      <w:r w:rsidRPr="006E4C09">
        <w:rPr>
          <w:b/>
          <w:bCs/>
          <w:sz w:val="22"/>
          <w:szCs w:val="22"/>
          <w:lang w:val="da-DK"/>
        </w:rPr>
        <w:t>Aktuelle Resultater</w:t>
      </w:r>
      <w:r w:rsidRPr="006E4C09">
        <w:rPr>
          <w:sz w:val="22"/>
          <w:szCs w:val="22"/>
          <w:lang w:val="da-DK"/>
        </w:rPr>
        <w:br/>
        <w:t>– 593 GVFK har kontakt med vandløb (29,0 % af alle GVFK)</w:t>
      </w:r>
      <w:r w:rsidRPr="006E4C09">
        <w:rPr>
          <w:sz w:val="22"/>
          <w:szCs w:val="22"/>
          <w:lang w:val="da-DK"/>
        </w:rPr>
        <w:br/>
        <w:t>– 588 GVFK-geometrier gemt med vandløbskontakt</w:t>
      </w:r>
    </w:p>
    <w:p w14:paraId="2A9E6359" w14:textId="77777777" w:rsidR="00B95C30" w:rsidRDefault="006E4C09" w:rsidP="006E4C09">
      <w:pPr>
        <w:pStyle w:val="BodyText"/>
        <w:rPr>
          <w:b/>
          <w:bCs/>
          <w:sz w:val="22"/>
          <w:szCs w:val="22"/>
          <w:u w:val="single"/>
          <w:lang w:val="da-DK"/>
        </w:rPr>
      </w:pPr>
      <w:r w:rsidRPr="006E4C09">
        <w:rPr>
          <w:b/>
          <w:bCs/>
          <w:sz w:val="22"/>
          <w:szCs w:val="22"/>
          <w:u w:val="single"/>
          <w:lang w:val="da-DK"/>
        </w:rPr>
        <w:lastRenderedPageBreak/>
        <w:t>Forskel mellem 593 og 588 skyldes:</w:t>
      </w:r>
    </w:p>
    <w:p w14:paraId="7090C018" w14:textId="605895C4" w:rsid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Fejl i navne mellem VP3Genbesøg_grundvand_geometri.shp og Rivers_gvf_rev20230825_kontakt.shp</w:t>
      </w:r>
      <w:r w:rsidR="00B95C30">
        <w:rPr>
          <w:sz w:val="22"/>
          <w:szCs w:val="22"/>
          <w:lang w:val="da-DK"/>
        </w:rPr>
        <w:t>.</w:t>
      </w:r>
    </w:p>
    <w:p w14:paraId="5E327DF5" w14:textId="33A16AC1" w:rsidR="00F55795" w:rsidRPr="00B95C30" w:rsidRDefault="006E4C09" w:rsidP="006069AD">
      <w:pPr>
        <w:pStyle w:val="BodyText"/>
        <w:numPr>
          <w:ilvl w:val="0"/>
          <w:numId w:val="28"/>
        </w:numPr>
        <w:rPr>
          <w:sz w:val="22"/>
          <w:szCs w:val="22"/>
          <w:lang w:val="da-DK"/>
        </w:rPr>
      </w:pPr>
      <w:r w:rsidRPr="006E4C09">
        <w:rPr>
          <w:sz w:val="22"/>
          <w:szCs w:val="22"/>
          <w:lang w:val="da-DK"/>
        </w:rPr>
        <w:t>5 GVFK-navne i vandløbsdata findes ikke i geometrifilen</w:t>
      </w:r>
      <w:r w:rsidR="00B95C30">
        <w:rPr>
          <w:sz w:val="22"/>
          <w:szCs w:val="22"/>
          <w:lang w:val="da-DK"/>
        </w:rPr>
        <w:t>.</w:t>
      </w:r>
    </w:p>
    <w:p w14:paraId="6B9396A6" w14:textId="05EB0534" w:rsidR="000F76EF" w:rsidRPr="007E0ABC" w:rsidRDefault="000F76EF" w:rsidP="000F76EF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3: V1/V2-lokaliteter i GVFK med Vandløbskontakt</w:t>
      </w:r>
    </w:p>
    <w:p w14:paraId="18074B54" w14:textId="3EC5200C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Formål</w:t>
      </w:r>
      <w:r w:rsidRPr="000F76EF">
        <w:rPr>
          <w:sz w:val="22"/>
          <w:szCs w:val="22"/>
          <w:lang w:val="da-DK"/>
        </w:rPr>
        <w:br/>
        <w:t>Identificere V1/V2-lokaliteter med aktive forureninger i grundvandsforekomster med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vandløbskontakt.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Bevare én-til-mange lokalitet–GVFK-relationer, som er kritiske for korrekte afstandsberegninger i Trin 4.</w:t>
      </w:r>
    </w:p>
    <w:p w14:paraId="6AE19414" w14:textId="11764844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Eksempel på én-til-mange-relation</w:t>
      </w:r>
      <w:r w:rsidRPr="000F76EF">
        <w:rPr>
          <w:sz w:val="22"/>
          <w:szCs w:val="22"/>
          <w:lang w:val="da-DK"/>
        </w:rPr>
        <w:br/>
        <w:t xml:space="preserve">Lokalitet </w:t>
      </w:r>
      <w:r w:rsidRPr="000F76EF">
        <w:rPr>
          <w:i/>
          <w:iCs/>
          <w:sz w:val="22"/>
          <w:szCs w:val="22"/>
          <w:lang w:val="da-DK"/>
        </w:rPr>
        <w:t>“12345”</w:t>
      </w:r>
      <w:r w:rsidRPr="000F76EF">
        <w:rPr>
          <w:sz w:val="22"/>
          <w:szCs w:val="22"/>
          <w:lang w:val="da-DK"/>
        </w:rPr>
        <w:t xml:space="preserve"> kan overlappe flere GVFK-polygoner (</w:t>
      </w:r>
      <w:r w:rsidRPr="000F76EF">
        <w:rPr>
          <w:i/>
          <w:iCs/>
          <w:sz w:val="22"/>
          <w:szCs w:val="22"/>
          <w:lang w:val="da-DK"/>
        </w:rPr>
        <w:t>“GVFK_A”</w:t>
      </w:r>
      <w:r w:rsidRPr="000F76EF">
        <w:rPr>
          <w:sz w:val="22"/>
          <w:szCs w:val="22"/>
          <w:lang w:val="da-DK"/>
        </w:rPr>
        <w:t xml:space="preserve"> og </w:t>
      </w:r>
      <w:r w:rsidRPr="000F76EF">
        <w:rPr>
          <w:i/>
          <w:iCs/>
          <w:sz w:val="22"/>
          <w:szCs w:val="22"/>
          <w:lang w:val="da-DK"/>
        </w:rPr>
        <w:t>“GVFK_B”</w:t>
      </w:r>
      <w:r w:rsidRPr="000F76EF">
        <w:rPr>
          <w:sz w:val="22"/>
          <w:szCs w:val="22"/>
          <w:lang w:val="da-DK"/>
        </w:rPr>
        <w:t>), hvilket resulterer i to kombinationer: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(12345, GVFK_A) og (12345, GVFK_B).</w:t>
      </w:r>
      <w:r w:rsidR="00CD4D21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>Hver kombination kræver separate afstandsberegninger.</w:t>
      </w:r>
      <w:r w:rsidR="00F60DD7">
        <w:rPr>
          <w:sz w:val="22"/>
          <w:szCs w:val="22"/>
          <w:lang w:val="da-DK"/>
        </w:rPr>
        <w:t xml:space="preserve"> </w:t>
      </w:r>
    </w:p>
    <w:p w14:paraId="6AFAB6CE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6DDC45DE">
          <v:rect id="_x0000_i1033" style="width:0;height:1.5pt" o:hralign="center" o:hrstd="t" o:hr="t" fillcolor="#a0a0a0" stroked="f"/>
        </w:pict>
      </w:r>
    </w:p>
    <w:p w14:paraId="2F43DA46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Input Data (fra Datagrundlag)</w:t>
      </w:r>
    </w:p>
    <w:p w14:paraId="59197663" w14:textId="3137489C" w:rsidR="000F76EF" w:rsidRPr="000F76EF" w:rsidRDefault="000F76EF" w:rsidP="006069AD">
      <w:pPr>
        <w:pStyle w:val="BodyText"/>
        <w:numPr>
          <w:ilvl w:val="0"/>
          <w:numId w:val="21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CSV-filer (</w:t>
      </w:r>
      <w:proofErr w:type="spellStart"/>
      <w:r w:rsidRPr="000F76EF">
        <w:rPr>
          <w:b/>
          <w:bCs/>
          <w:sz w:val="22"/>
          <w:szCs w:val="22"/>
          <w:lang w:val="da-DK"/>
        </w:rPr>
        <w:t>pre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-processeret via </w:t>
      </w:r>
      <w:proofErr w:type="spellStart"/>
      <w:r w:rsidRPr="000F76EF">
        <w:rPr>
          <w:b/>
          <w:bCs/>
          <w:sz w:val="22"/>
          <w:szCs w:val="22"/>
          <w:lang w:val="da-DK"/>
        </w:rPr>
        <w:t>ArcGIS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v1_gvfk_forurening.csv (84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Lokalitetsnr</w:t>
      </w:r>
      <w:proofErr w:type="spellEnd"/>
      <w:r w:rsidRPr="000F76EF">
        <w:rPr>
          <w:sz w:val="22"/>
          <w:szCs w:val="22"/>
          <w:lang w:val="da-DK"/>
        </w:rPr>
        <w:t xml:space="preserve"> – Lokalitetsidentifikator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Navn – GVFK-navn (fra </w:t>
      </w:r>
      <w:proofErr w:type="spellStart"/>
      <w:r w:rsidRPr="000F76EF">
        <w:rPr>
          <w:sz w:val="22"/>
          <w:szCs w:val="22"/>
          <w:lang w:val="da-DK"/>
        </w:rPr>
        <w:t>ArcGIS</w:t>
      </w:r>
      <w:proofErr w:type="spellEnd"/>
      <w:r w:rsidRPr="000F76EF">
        <w:rPr>
          <w:sz w:val="22"/>
          <w:szCs w:val="22"/>
          <w:lang w:val="da-DK"/>
        </w:rPr>
        <w:t xml:space="preserve"> spatial join)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Lokalitetensstoffer</w:t>
      </w:r>
      <w:proofErr w:type="spellEnd"/>
      <w:r w:rsidRPr="000F76EF">
        <w:rPr>
          <w:sz w:val="22"/>
          <w:szCs w:val="22"/>
          <w:lang w:val="da-DK"/>
        </w:rPr>
        <w:t xml:space="preserve"> – Forureningsstoffer (kritisk filterkolonne)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Lokalitetensbranche</w:t>
      </w:r>
      <w:proofErr w:type="spellEnd"/>
      <w:r w:rsidRPr="000F76EF">
        <w:rPr>
          <w:sz w:val="22"/>
          <w:szCs w:val="22"/>
          <w:lang w:val="da-DK"/>
        </w:rPr>
        <w:t xml:space="preserve">, </w:t>
      </w:r>
      <w:proofErr w:type="spellStart"/>
      <w:r w:rsidRPr="000F76EF">
        <w:rPr>
          <w:sz w:val="22"/>
          <w:szCs w:val="22"/>
          <w:lang w:val="da-DK"/>
        </w:rPr>
        <w:t>Lokalitetensaktivitet</w:t>
      </w:r>
      <w:proofErr w:type="spellEnd"/>
      <w:r w:rsidRPr="000F76EF">
        <w:rPr>
          <w:sz w:val="22"/>
          <w:szCs w:val="22"/>
          <w:lang w:val="da-DK"/>
        </w:rPr>
        <w:t xml:space="preserve"> – Metadata </w:t>
      </w:r>
      <w:r w:rsidR="00097BF9" w:rsidRPr="007E0ABC">
        <w:rPr>
          <w:sz w:val="22"/>
          <w:szCs w:val="22"/>
          <w:lang w:val="da-DK"/>
        </w:rPr>
        <w:t xml:space="preserve">til anvendelse i </w:t>
      </w:r>
      <w:r w:rsidRPr="000F76EF">
        <w:rPr>
          <w:sz w:val="22"/>
          <w:szCs w:val="22"/>
          <w:lang w:val="da-DK"/>
        </w:rPr>
        <w:t>Trin 5</w:t>
      </w:r>
    </w:p>
    <w:p w14:paraId="40DF8E54" w14:textId="19BDA79C" w:rsidR="000F76EF" w:rsidRPr="000F76EF" w:rsidRDefault="000F76EF" w:rsidP="00CC65D1">
      <w:pPr>
        <w:pStyle w:val="BodyText"/>
        <w:ind w:left="720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v2_gvfk_forurening.csv (134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rækker)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kolonnestruktur som V1</w:t>
      </w:r>
    </w:p>
    <w:p w14:paraId="5B64089A" w14:textId="254D4E50" w:rsidR="000F76EF" w:rsidRPr="000F76EF" w:rsidRDefault="000F76EF" w:rsidP="006069AD">
      <w:pPr>
        <w:pStyle w:val="BodyText"/>
        <w:numPr>
          <w:ilvl w:val="0"/>
          <w:numId w:val="22"/>
        </w:numPr>
        <w:rPr>
          <w:sz w:val="22"/>
          <w:szCs w:val="22"/>
          <w:lang w:val="da-DK"/>
        </w:rPr>
      </w:pPr>
      <w:proofErr w:type="spellStart"/>
      <w:r w:rsidRPr="000F76EF">
        <w:rPr>
          <w:b/>
          <w:bCs/>
          <w:sz w:val="22"/>
          <w:szCs w:val="22"/>
          <w:lang w:val="da-DK"/>
        </w:rPr>
        <w:t>Shapefiler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(geometrisk data)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V1FLADER.shp (28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717 polygoner → 23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209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Anvendte kolonner: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</w:t>
      </w:r>
      <w:proofErr w:type="spellStart"/>
      <w:r w:rsidRPr="000F76EF">
        <w:rPr>
          <w:sz w:val="22"/>
          <w:szCs w:val="22"/>
          <w:lang w:val="da-DK"/>
        </w:rPr>
        <w:t>geometry</w:t>
      </w:r>
      <w:proofErr w:type="spellEnd"/>
      <w:r w:rsidRPr="000F76EF">
        <w:rPr>
          <w:sz w:val="22"/>
          <w:szCs w:val="22"/>
          <w:lang w:val="da-DK"/>
        </w:rPr>
        <w:t xml:space="preserve"> – Polygongeometrier for forurenede 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Lokalitet_ – Lokalitetsidentifikator (matcher </w:t>
      </w:r>
      <w:proofErr w:type="spellStart"/>
      <w:r w:rsidRPr="000F76EF">
        <w:rPr>
          <w:sz w:val="22"/>
          <w:szCs w:val="22"/>
          <w:lang w:val="da-DK"/>
        </w:rPr>
        <w:t>Lokalitetsnr</w:t>
      </w:r>
      <w:proofErr w:type="spellEnd"/>
      <w:r w:rsidRPr="000F76EF">
        <w:rPr>
          <w:sz w:val="22"/>
          <w:szCs w:val="22"/>
          <w:lang w:val="da-DK"/>
        </w:rPr>
        <w:t xml:space="preserve"> fra CSV)</w:t>
      </w:r>
    </w:p>
    <w:p w14:paraId="1628B43F" w14:textId="6B1CAB05" w:rsidR="00CC65D1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V2FLADER.shp (33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040 polygoner → 21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269 unikke lokaliteter)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Samme struktur som V1</w:t>
      </w:r>
    </w:p>
    <w:p w14:paraId="195DBDB0" w14:textId="108D33A9" w:rsidR="00F55795" w:rsidRPr="000F76EF" w:rsidRDefault="000F76EF" w:rsidP="006069AD">
      <w:pPr>
        <w:pStyle w:val="BodyText"/>
        <w:numPr>
          <w:ilvl w:val="0"/>
          <w:numId w:val="23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Fra Trin 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Liste med 5</w:t>
      </w:r>
      <w:r w:rsidR="006C4E4A">
        <w:rPr>
          <w:sz w:val="22"/>
          <w:szCs w:val="22"/>
          <w:lang w:val="da-DK"/>
        </w:rPr>
        <w:t>88</w:t>
      </w:r>
      <w:r w:rsidRPr="000F76EF">
        <w:rPr>
          <w:sz w:val="22"/>
          <w:szCs w:val="22"/>
          <w:lang w:val="da-DK"/>
        </w:rPr>
        <w:t xml:space="preserve"> GVFK-navne med vandløbskontakt</w:t>
      </w:r>
    </w:p>
    <w:p w14:paraId="280AD976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36715361">
          <v:rect id="_x0000_i1034" style="width:0;height:1.5pt" o:hralign="center" o:hrstd="t" o:hr="t" fillcolor="#a0a0a0" stroked="f"/>
        </w:pict>
      </w:r>
    </w:p>
    <w:p w14:paraId="43455910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lastRenderedPageBreak/>
        <w:t>Proceslogik (step3_v1v2_sites.py)</w:t>
      </w:r>
    </w:p>
    <w:p w14:paraId="56768271" w14:textId="0D508AB9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hvor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Lokalitetensstoffer</w:t>
      </w:r>
      <w:proofErr w:type="spellEnd"/>
      <w:r w:rsidRPr="000F76EF">
        <w:rPr>
          <w:sz w:val="22"/>
          <w:szCs w:val="22"/>
          <w:lang w:val="da-DK"/>
        </w:rPr>
        <w:t xml:space="preserve"> eller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Lokalitetensbranche</w:t>
      </w:r>
      <w:proofErr w:type="spellEnd"/>
      <w:r w:rsidRPr="000F76EF">
        <w:rPr>
          <w:i/>
          <w:iCs/>
          <w:sz w:val="22"/>
          <w:szCs w:val="22"/>
          <w:lang w:val="da-DK"/>
        </w:rPr>
        <w:t xml:space="preserve"> / </w:t>
      </w:r>
      <w:proofErr w:type="spellStart"/>
      <w:r w:rsidRPr="000F76EF">
        <w:rPr>
          <w:i/>
          <w:iCs/>
          <w:sz w:val="22"/>
          <w:szCs w:val="22"/>
          <w:lang w:val="da-DK"/>
        </w:rPr>
        <w:t>Lokalitetensaktivitet</w:t>
      </w:r>
      <w:proofErr w:type="spellEnd"/>
      <w:r w:rsidRPr="000F76EF">
        <w:rPr>
          <w:sz w:val="22"/>
          <w:szCs w:val="22"/>
          <w:lang w:val="da-DK"/>
        </w:rPr>
        <w:t xml:space="preserve"> ikke er tomme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V1: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601 → 84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 xml:space="preserve">401 rækker (99,8 % </w:t>
      </w:r>
      <w:proofErr w:type="spellStart"/>
      <w:r w:rsidRPr="000F76EF">
        <w:rPr>
          <w:sz w:val="22"/>
          <w:szCs w:val="22"/>
          <w:lang w:val="da-DK"/>
        </w:rPr>
        <w:t>retained</w:t>
      </w:r>
      <w:proofErr w:type="spellEnd"/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V2: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>636 → 134</w:t>
      </w:r>
      <w:r w:rsidR="00BA33A9">
        <w:rPr>
          <w:sz w:val="22"/>
          <w:szCs w:val="22"/>
          <w:lang w:val="da-DK"/>
        </w:rPr>
        <w:t>.</w:t>
      </w:r>
      <w:r w:rsidRPr="000F76EF">
        <w:rPr>
          <w:sz w:val="22"/>
          <w:szCs w:val="22"/>
          <w:lang w:val="da-DK"/>
        </w:rPr>
        <w:t xml:space="preserve">491 rækker (99,9 % </w:t>
      </w:r>
      <w:proofErr w:type="spellStart"/>
      <w:r w:rsidRPr="000F76EF">
        <w:rPr>
          <w:sz w:val="22"/>
          <w:szCs w:val="22"/>
          <w:lang w:val="da-DK"/>
        </w:rPr>
        <w:t>retained</w:t>
      </w:r>
      <w:proofErr w:type="spellEnd"/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Årsag: Inkluderer lokaliteter med dokumenterede aktive forureninger </w:t>
      </w:r>
      <w:r w:rsidRPr="000F76EF">
        <w:rPr>
          <w:b/>
          <w:bCs/>
          <w:sz w:val="22"/>
          <w:szCs w:val="22"/>
          <w:lang w:val="da-DK"/>
        </w:rPr>
        <w:t>eller</w:t>
      </w:r>
      <w:r w:rsidRPr="000F76EF">
        <w:rPr>
          <w:sz w:val="22"/>
          <w:szCs w:val="22"/>
          <w:lang w:val="da-DK"/>
        </w:rPr>
        <w:t xml:space="preserve"> branche</w:t>
      </w:r>
      <w:r w:rsidR="00BA33A9">
        <w:rPr>
          <w:sz w:val="22"/>
          <w:szCs w:val="22"/>
          <w:lang w:val="da-DK"/>
        </w:rPr>
        <w:t xml:space="preserve">/aktivitet </w:t>
      </w:r>
      <w:r w:rsidRPr="000F76EF">
        <w:rPr>
          <w:sz w:val="22"/>
          <w:szCs w:val="22"/>
          <w:lang w:val="da-DK"/>
        </w:rPr>
        <w:t>oplysninger,</w:t>
      </w:r>
      <w:r w:rsidR="008366D9" w:rsidRPr="007E0ABC">
        <w:rPr>
          <w:sz w:val="22"/>
          <w:szCs w:val="22"/>
          <w:lang w:val="da-DK"/>
        </w:rPr>
        <w:t xml:space="preserve"> </w:t>
      </w:r>
      <w:r w:rsidRPr="000F76EF">
        <w:rPr>
          <w:sz w:val="22"/>
          <w:szCs w:val="22"/>
          <w:lang w:val="da-DK"/>
        </w:rPr>
        <w:t xml:space="preserve">da </w:t>
      </w:r>
      <w:r w:rsidR="00BA33A9">
        <w:rPr>
          <w:sz w:val="22"/>
          <w:szCs w:val="22"/>
          <w:lang w:val="da-DK"/>
        </w:rPr>
        <w:t>dette</w:t>
      </w:r>
      <w:r w:rsidRPr="000F76EF">
        <w:rPr>
          <w:sz w:val="22"/>
          <w:szCs w:val="22"/>
          <w:lang w:val="da-DK"/>
        </w:rPr>
        <w:t xml:space="preserve"> kan indikere potentielle risici også uden stofdata.</w:t>
      </w:r>
    </w:p>
    <w:p w14:paraId="1B771BC5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Geometri-processering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Indlæs </w:t>
      </w:r>
      <w:proofErr w:type="spellStart"/>
      <w:r w:rsidRPr="000F76EF">
        <w:rPr>
          <w:sz w:val="22"/>
          <w:szCs w:val="22"/>
          <w:lang w:val="da-DK"/>
        </w:rPr>
        <w:t>shapefiler</w:t>
      </w:r>
      <w:proofErr w:type="spellEnd"/>
      <w:r w:rsidRPr="000F76EF">
        <w:rPr>
          <w:sz w:val="22"/>
          <w:szCs w:val="22"/>
          <w:lang w:val="da-DK"/>
        </w:rPr>
        <w:t xml:space="preserve"> med </w:t>
      </w:r>
      <w:proofErr w:type="spellStart"/>
      <w:r w:rsidRPr="000F76EF">
        <w:rPr>
          <w:sz w:val="22"/>
          <w:szCs w:val="22"/>
          <w:lang w:val="da-DK"/>
        </w:rPr>
        <w:t>geopandas.read_file</w:t>
      </w:r>
      <w:proofErr w:type="spellEnd"/>
      <w:r w:rsidRPr="000F76EF">
        <w:rPr>
          <w:sz w:val="22"/>
          <w:szCs w:val="22"/>
          <w:lang w:val="da-DK"/>
        </w:rPr>
        <w:t>()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proofErr w:type="spellStart"/>
      <w:r w:rsidRPr="000F76EF">
        <w:rPr>
          <w:i/>
          <w:iCs/>
          <w:sz w:val="22"/>
          <w:szCs w:val="22"/>
          <w:lang w:val="da-DK"/>
        </w:rPr>
        <w:t>Dissolve</w:t>
      </w:r>
      <w:proofErr w:type="spellEnd"/>
      <w:r w:rsidRPr="000F76EF">
        <w:rPr>
          <w:sz w:val="22"/>
          <w:szCs w:val="22"/>
          <w:lang w:val="da-DK"/>
        </w:rPr>
        <w:t xml:space="preserve"> geometrier efter </w:t>
      </w:r>
      <w:r w:rsidRPr="000F76EF">
        <w:rPr>
          <w:i/>
          <w:iCs/>
          <w:sz w:val="22"/>
          <w:szCs w:val="22"/>
          <w:lang w:val="da-DK"/>
        </w:rPr>
        <w:t>Lokalitet_</w:t>
      </w:r>
      <w:r w:rsidRPr="000F76EF">
        <w:rPr>
          <w:sz w:val="22"/>
          <w:szCs w:val="22"/>
          <w:lang w:val="da-DK"/>
        </w:rPr>
        <w:t xml:space="preserve"> for at håndtere multipart-polygoner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Enkelte lokaliteter kan bestå af flere separate polygoner</w:t>
      </w:r>
    </w:p>
    <w:p w14:paraId="43710B90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Vandløbskontakt-filtrering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Filtrer CSV-data, hvor </w:t>
      </w:r>
      <w:r w:rsidRPr="000F76EF">
        <w:rPr>
          <w:i/>
          <w:iCs/>
          <w:sz w:val="22"/>
          <w:szCs w:val="22"/>
          <w:lang w:val="da-DK"/>
        </w:rPr>
        <w:t>Navn</w:t>
      </w:r>
      <w:r w:rsidRPr="000F76EF">
        <w:rPr>
          <w:sz w:val="22"/>
          <w:szCs w:val="22"/>
          <w:lang w:val="da-DK"/>
        </w:rPr>
        <w:t xml:space="preserve"> findes i Trin 2’s GVFK-liste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Årsag: Bevar kun lokaliteter i GVFK med dokumenteret vandløbskontakt</w:t>
      </w:r>
    </w:p>
    <w:p w14:paraId="62D57996" w14:textId="773D551D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Data-kobling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Join CSV-attributter med </w:t>
      </w:r>
      <w:proofErr w:type="spellStart"/>
      <w:r w:rsidRPr="000F76EF">
        <w:rPr>
          <w:i/>
          <w:iCs/>
          <w:sz w:val="22"/>
          <w:szCs w:val="22"/>
          <w:lang w:val="da-DK"/>
        </w:rPr>
        <w:t>dissolved</w:t>
      </w:r>
      <w:proofErr w:type="spellEnd"/>
      <w:r w:rsidRPr="000F76EF">
        <w:rPr>
          <w:sz w:val="22"/>
          <w:szCs w:val="22"/>
          <w:lang w:val="da-DK"/>
        </w:rPr>
        <w:t xml:space="preserve"> geometrier via </w:t>
      </w:r>
      <w:proofErr w:type="spellStart"/>
      <w:r w:rsidRPr="000F76EF">
        <w:rPr>
          <w:i/>
          <w:iCs/>
          <w:sz w:val="22"/>
          <w:szCs w:val="22"/>
          <w:lang w:val="da-DK"/>
        </w:rPr>
        <w:t>Lokalitet</w:t>
      </w:r>
      <w:r w:rsidR="00D530B8" w:rsidRPr="007E0ABC">
        <w:rPr>
          <w:i/>
          <w:iCs/>
          <w:sz w:val="22"/>
          <w:szCs w:val="22"/>
          <w:lang w:val="da-DK"/>
        </w:rPr>
        <w:t>snr</w:t>
      </w:r>
      <w:proofErr w:type="spellEnd"/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Resultat: Komplet spatial + attribut-datasæt</w:t>
      </w:r>
    </w:p>
    <w:p w14:paraId="32A66D5F" w14:textId="77777777" w:rsidR="000F76EF" w:rsidRPr="000F76EF" w:rsidRDefault="000F76EF" w:rsidP="006069AD">
      <w:pPr>
        <w:pStyle w:val="BodyText"/>
        <w:numPr>
          <w:ilvl w:val="0"/>
          <w:numId w:val="24"/>
        </w:numPr>
        <w:rPr>
          <w:sz w:val="22"/>
          <w:szCs w:val="22"/>
          <w:lang w:val="da-DK"/>
        </w:rPr>
      </w:pPr>
      <w:proofErr w:type="spellStart"/>
      <w:r w:rsidRPr="000F76EF">
        <w:rPr>
          <w:b/>
          <w:bCs/>
          <w:sz w:val="22"/>
          <w:szCs w:val="22"/>
          <w:lang w:val="da-DK"/>
        </w:rPr>
        <w:t>Deduplikering</w:t>
      </w:r>
      <w:proofErr w:type="spellEnd"/>
      <w:r w:rsidRPr="000F76EF">
        <w:rPr>
          <w:b/>
          <w:bCs/>
          <w:sz w:val="22"/>
          <w:szCs w:val="22"/>
          <w:lang w:val="da-DK"/>
        </w:rPr>
        <w:t xml:space="preserve"> og datakonsolidering (to-trins proces)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1:</w:t>
      </w:r>
      <w:r w:rsidRPr="000F76EF">
        <w:rPr>
          <w:sz w:val="22"/>
          <w:szCs w:val="22"/>
          <w:lang w:val="da-DK"/>
        </w:rPr>
        <w:t xml:space="preserve"> Aggreger lokalitet–GVFK-kombinationer inden for V1/V2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alle unikke stoffer med semikolon-adskillelse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Andre felter: Bevar første værdi (identisk indenfor samme kombination)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• Årsag: Bevarer </w:t>
      </w:r>
      <w:r w:rsidRPr="000F76EF">
        <w:rPr>
          <w:i/>
          <w:iCs/>
          <w:sz w:val="22"/>
          <w:szCs w:val="22"/>
          <w:lang w:val="da-DK"/>
        </w:rPr>
        <w:t>alle</w:t>
      </w:r>
      <w:r w:rsidRPr="000F76EF">
        <w:rPr>
          <w:sz w:val="22"/>
          <w:szCs w:val="22"/>
          <w:lang w:val="da-DK"/>
        </w:rPr>
        <w:t xml:space="preserve"> forureningsstoffer per lokalitet–GVFK-kombination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</w:t>
      </w:r>
      <w:r w:rsidRPr="000F76EF">
        <w:rPr>
          <w:b/>
          <w:bCs/>
          <w:sz w:val="22"/>
          <w:szCs w:val="22"/>
          <w:lang w:val="da-DK"/>
        </w:rPr>
        <w:t>Trin 2:</w:t>
      </w:r>
      <w:r w:rsidRPr="000F76EF">
        <w:rPr>
          <w:sz w:val="22"/>
          <w:szCs w:val="22"/>
          <w:lang w:val="da-DK"/>
        </w:rPr>
        <w:t xml:space="preserve"> Håndter lokaliteter i både V1 og V2 (marker som </w:t>
      </w:r>
      <w:r w:rsidRPr="000F76EF">
        <w:rPr>
          <w:i/>
          <w:iCs/>
          <w:sz w:val="22"/>
          <w:szCs w:val="22"/>
          <w:lang w:val="da-DK"/>
        </w:rPr>
        <w:t>“V1 og V2”</w:t>
      </w:r>
      <w:r w:rsidRPr="000F76EF">
        <w:rPr>
          <w:sz w:val="22"/>
          <w:szCs w:val="22"/>
          <w:lang w:val="da-DK"/>
        </w:rPr>
        <w:t>)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Stoffer: Sammensæt stoffer fra både V1- og V2-registreringer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• Årsag: Sikrer komplet stoffortegnelse for lokaliteter med dobbelt klassificering</w:t>
      </w:r>
    </w:p>
    <w:p w14:paraId="5C28C3CA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9CB0063">
          <v:rect id="_x0000_i1035" style="width:0;height:1.5pt" o:hralign="center" o:hrstd="t" o:hr="t" fillcolor="#a0a0a0" stroked="f"/>
        </w:pict>
      </w:r>
    </w:p>
    <w:p w14:paraId="22EC08A8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Output</w:t>
      </w:r>
      <w:r w:rsidRPr="000F76EF">
        <w:rPr>
          <w:sz w:val="22"/>
          <w:szCs w:val="22"/>
          <w:lang w:val="da-DK"/>
        </w:rPr>
        <w:br/>
        <w:t>• Filer: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step3_v1v2_sites.shp – Alle lokalitet–GVFK-kombinationer med geometri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>– step3_gvfk_with_v1v2.shp – GVFK-polygoner med V1/V2-lokaliteter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t> </w:t>
      </w:r>
      <w:r w:rsidRPr="000F76EF">
        <w:rPr>
          <w:sz w:val="22"/>
          <w:szCs w:val="22"/>
          <w:lang w:val="da-DK"/>
        </w:rPr>
        <w:t xml:space="preserve">– step3_site_gvfk_relationships.csv – Detaljerede </w:t>
      </w:r>
      <w:proofErr w:type="spellStart"/>
      <w:r w:rsidRPr="000F76EF">
        <w:rPr>
          <w:sz w:val="22"/>
          <w:szCs w:val="22"/>
          <w:lang w:val="da-DK"/>
        </w:rPr>
        <w:t>relationsdata</w:t>
      </w:r>
      <w:proofErr w:type="spellEnd"/>
      <w:r w:rsidRPr="000F76EF">
        <w:rPr>
          <w:sz w:val="22"/>
          <w:szCs w:val="22"/>
          <w:lang w:val="da-DK"/>
        </w:rPr>
        <w:br/>
        <w:t>• Returnerer: (</w:t>
      </w:r>
      <w:proofErr w:type="spellStart"/>
      <w:r w:rsidRPr="000F76EF">
        <w:rPr>
          <w:sz w:val="22"/>
          <w:szCs w:val="22"/>
          <w:lang w:val="da-DK"/>
        </w:rPr>
        <w:t>sæt_med_GVFK_navne</w:t>
      </w:r>
      <w:proofErr w:type="spellEnd"/>
      <w:r w:rsidRPr="000F76EF">
        <w:rPr>
          <w:sz w:val="22"/>
          <w:szCs w:val="22"/>
          <w:lang w:val="da-DK"/>
        </w:rPr>
        <w:t>, v1v2_kombineret_GeoDataFrame)</w:t>
      </w:r>
    </w:p>
    <w:p w14:paraId="5414DA90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5BDAB5F2">
          <v:rect id="_x0000_i1036" style="width:0;height:1.5pt" o:hralign="center" o:hrstd="t" o:hr="t" fillcolor="#a0a0a0" stroked="f"/>
        </w:pict>
      </w:r>
    </w:p>
    <w:p w14:paraId="3F11B5BB" w14:textId="6EB9DAEB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Aktuelle Resultater</w:t>
      </w:r>
      <w:r w:rsidRPr="000F76EF">
        <w:rPr>
          <w:sz w:val="22"/>
          <w:szCs w:val="22"/>
          <w:lang w:val="da-DK"/>
        </w:rPr>
        <w:br/>
        <w:t>– 35728 unikke V1/V2-lokaliteter med aktive forureninger eller brancheoplysninger</w:t>
      </w:r>
      <w:r w:rsidRPr="000F76EF">
        <w:rPr>
          <w:sz w:val="22"/>
          <w:szCs w:val="22"/>
          <w:lang w:val="da-DK"/>
        </w:rPr>
        <w:br/>
      </w:r>
      <w:r w:rsidRPr="000F76EF">
        <w:rPr>
          <w:sz w:val="22"/>
          <w:szCs w:val="22"/>
          <w:lang w:val="da-DK"/>
        </w:rPr>
        <w:lastRenderedPageBreak/>
        <w:t xml:space="preserve">– 69627 totale lokalitet–GVFK-kombinationer efter </w:t>
      </w:r>
      <w:proofErr w:type="spellStart"/>
      <w:r w:rsidRPr="000F76EF">
        <w:rPr>
          <w:sz w:val="22"/>
          <w:szCs w:val="22"/>
          <w:lang w:val="da-DK"/>
        </w:rPr>
        <w:t>deduplikering</w:t>
      </w:r>
      <w:proofErr w:type="spellEnd"/>
      <w:r w:rsidRPr="000F76EF">
        <w:rPr>
          <w:sz w:val="22"/>
          <w:szCs w:val="22"/>
          <w:lang w:val="da-DK"/>
        </w:rPr>
        <w:br/>
        <w:t>– 49</w:t>
      </w:r>
      <w:r w:rsidR="00C27D69" w:rsidRPr="007E0ABC">
        <w:rPr>
          <w:sz w:val="22"/>
          <w:szCs w:val="22"/>
          <w:lang w:val="da-DK"/>
        </w:rPr>
        <w:t>0</w:t>
      </w:r>
      <w:r w:rsidRPr="000F76EF">
        <w:rPr>
          <w:sz w:val="22"/>
          <w:szCs w:val="22"/>
          <w:lang w:val="da-DK"/>
        </w:rPr>
        <w:t xml:space="preserve"> GVFK har V1/V2-lokaliteter (82,8 % af vandløbs-GVFK fra Trin 2)</w:t>
      </w:r>
      <w:r w:rsidRPr="000F76EF">
        <w:rPr>
          <w:sz w:val="22"/>
          <w:szCs w:val="22"/>
          <w:lang w:val="da-DK"/>
        </w:rPr>
        <w:br/>
      </w:r>
    </w:p>
    <w:p w14:paraId="2575A499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>Lokalitet-fordeling efter type</w:t>
      </w:r>
      <w:r w:rsidRPr="000F76EF">
        <w:rPr>
          <w:sz w:val="22"/>
          <w:szCs w:val="22"/>
          <w:lang w:val="da-DK"/>
        </w:rPr>
        <w:br/>
        <w:t>– V2: 15 610 lokaliteter (43,7 %)</w:t>
      </w:r>
      <w:r w:rsidRPr="000F76EF">
        <w:rPr>
          <w:sz w:val="22"/>
          <w:szCs w:val="22"/>
          <w:lang w:val="da-DK"/>
        </w:rPr>
        <w:br/>
        <w:t>– V1 og V2: 3 099 lokaliteter (8,7 %)</w:t>
      </w:r>
      <w:r w:rsidRPr="000F76EF">
        <w:rPr>
          <w:sz w:val="22"/>
          <w:szCs w:val="22"/>
          <w:lang w:val="da-DK"/>
        </w:rPr>
        <w:br/>
        <w:t>– V1: 17 019 lokaliteter (47,6 %)</w:t>
      </w:r>
    </w:p>
    <w:p w14:paraId="2D383702" w14:textId="77777777" w:rsidR="000F76EF" w:rsidRPr="000F76EF" w:rsidRDefault="00000000" w:rsidP="000F76EF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7082F8E7">
          <v:rect id="_x0000_i1037" style="width:0;height:1.5pt" o:hralign="center" o:hrstd="t" o:hr="t" fillcolor="#a0a0a0" stroked="f"/>
        </w:pict>
      </w:r>
    </w:p>
    <w:p w14:paraId="60A30EC2" w14:textId="77777777" w:rsidR="000F76EF" w:rsidRPr="000F76EF" w:rsidRDefault="000F76EF" w:rsidP="000F76EF">
      <w:pPr>
        <w:pStyle w:val="BodyText"/>
        <w:rPr>
          <w:sz w:val="22"/>
          <w:szCs w:val="22"/>
          <w:lang w:val="da-DK"/>
        </w:rPr>
      </w:pPr>
      <w:r w:rsidRPr="000F76EF">
        <w:rPr>
          <w:b/>
          <w:bCs/>
          <w:sz w:val="22"/>
          <w:szCs w:val="22"/>
          <w:lang w:val="da-DK"/>
        </w:rPr>
        <w:t xml:space="preserve">Videre </w:t>
      </w:r>
      <w:proofErr w:type="spellStart"/>
      <w:r w:rsidRPr="000F76EF">
        <w:rPr>
          <w:b/>
          <w:bCs/>
          <w:sz w:val="22"/>
          <w:szCs w:val="22"/>
          <w:lang w:val="da-DK"/>
        </w:rPr>
        <w:t>dataflow</w:t>
      </w:r>
      <w:proofErr w:type="spellEnd"/>
      <w:r w:rsidRPr="000F76EF">
        <w:rPr>
          <w:sz w:val="22"/>
          <w:szCs w:val="22"/>
          <w:lang w:val="da-DK"/>
        </w:rPr>
        <w:br/>
        <w:t xml:space="preserve">Lokalitet–GVFK-kombinationerne fra dette trin danner grundlag for afstandsberegninger i </w:t>
      </w:r>
      <w:r w:rsidRPr="000F76EF">
        <w:rPr>
          <w:b/>
          <w:bCs/>
          <w:sz w:val="22"/>
          <w:szCs w:val="22"/>
          <w:lang w:val="da-DK"/>
        </w:rPr>
        <w:t>Trin 4</w:t>
      </w:r>
      <w:r w:rsidRPr="000F76EF">
        <w:rPr>
          <w:sz w:val="22"/>
          <w:szCs w:val="22"/>
          <w:lang w:val="da-DK"/>
        </w:rPr>
        <w:t>.</w:t>
      </w:r>
    </w:p>
    <w:p w14:paraId="77FCF192" w14:textId="77777777" w:rsidR="00453DD7" w:rsidRPr="007E0ABC" w:rsidRDefault="00453DD7" w:rsidP="00453DD7">
      <w:pPr>
        <w:pStyle w:val="Heading2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4: Afstandsanalyse til Vandløb</w:t>
      </w:r>
    </w:p>
    <w:p w14:paraId="3DCC6028" w14:textId="6D8C5FFF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Formål</w:t>
      </w:r>
      <w:r w:rsidRPr="00453DD7">
        <w:rPr>
          <w:sz w:val="22"/>
          <w:szCs w:val="22"/>
          <w:lang w:val="da-DK"/>
        </w:rPr>
        <w:br/>
        <w:t>Beregne minimumsafstanden fra</w:t>
      </w:r>
      <w:r w:rsidR="000C468E">
        <w:rPr>
          <w:sz w:val="22"/>
          <w:szCs w:val="22"/>
          <w:lang w:val="da-DK"/>
        </w:rPr>
        <w:t xml:space="preserve"> Lokalitet-GVFK kombination</w:t>
      </w:r>
      <w:r w:rsidRPr="00453DD7">
        <w:rPr>
          <w:sz w:val="22"/>
          <w:szCs w:val="22"/>
          <w:lang w:val="da-DK"/>
        </w:rPr>
        <w:t xml:space="preserve"> til vandløbssegmenter med grundvandskontakt inden for samme GVFK.</w:t>
      </w:r>
      <w:r w:rsidR="000C468E">
        <w:rPr>
          <w:sz w:val="22"/>
          <w:szCs w:val="22"/>
          <w:lang w:val="da-DK"/>
        </w:rPr>
        <w:t xml:space="preserve"> </w:t>
      </w:r>
      <w:r w:rsidR="00DE309F">
        <w:rPr>
          <w:sz w:val="22"/>
          <w:szCs w:val="22"/>
          <w:lang w:val="da-DK"/>
        </w:rPr>
        <w:t>Målet med dette er at skabe et overblik over distancer fra V1/V2 lokaliteter til vandløbssegmenter i kontakt med GVFK for hver kombination af Lokalitet og GVFK (se eksempel i starten af trin 3</w:t>
      </w:r>
      <w:r w:rsidR="005F7FBB">
        <w:rPr>
          <w:sz w:val="22"/>
          <w:szCs w:val="22"/>
          <w:lang w:val="da-DK"/>
        </w:rPr>
        <w:t xml:space="preserve"> angående lokalitet-GVFK kombinationer</w:t>
      </w:r>
      <w:r w:rsidR="00DE309F">
        <w:rPr>
          <w:sz w:val="22"/>
          <w:szCs w:val="22"/>
          <w:lang w:val="da-DK"/>
        </w:rPr>
        <w:t xml:space="preserve">). </w:t>
      </w:r>
    </w:p>
    <w:p w14:paraId="6491AA9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614C899">
          <v:rect id="_x0000_i1038" style="width:0;height:1.5pt" o:hralign="center" o:hrstd="t" o:hr="t" fillcolor="#a0a0a0" stroked="f"/>
        </w:pict>
      </w:r>
    </w:p>
    <w:p w14:paraId="4349FDFB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Input Data</w:t>
      </w:r>
      <w:r w:rsidRPr="00453DD7">
        <w:rPr>
          <w:sz w:val="22"/>
          <w:szCs w:val="22"/>
          <w:lang w:val="da-DK"/>
        </w:rPr>
        <w:br/>
        <w:t>• Fra Trin 3: 35 728 unikke V1/V2-lokaliteter med 69 627 lokalitet–GVFK-kombinationer</w:t>
      </w:r>
      <w:r w:rsidRPr="00453DD7">
        <w:rPr>
          <w:sz w:val="22"/>
          <w:szCs w:val="22"/>
          <w:lang w:val="da-DK"/>
        </w:rPr>
        <w:br/>
        <w:t>• Fra datagrundlag: Vandløbsstrækninger med kontakt til grundvand (</w:t>
      </w:r>
      <w:r w:rsidRPr="00453DD7">
        <w:rPr>
          <w:i/>
          <w:iCs/>
          <w:sz w:val="22"/>
          <w:szCs w:val="22"/>
          <w:lang w:val="da-DK"/>
        </w:rPr>
        <w:t>Rivers_gvf_rev20230825_kontakt.shp</w:t>
      </w:r>
      <w:r w:rsidRPr="00453DD7">
        <w:rPr>
          <w:sz w:val="22"/>
          <w:szCs w:val="22"/>
          <w:lang w:val="da-DK"/>
        </w:rPr>
        <w:t>)</w:t>
      </w:r>
    </w:p>
    <w:p w14:paraId="08A156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6606F20">
          <v:rect id="_x0000_i1039" style="width:0;height:1.5pt" o:hralign="center" o:hrstd="t" o:hr="t" fillcolor="#a0a0a0" stroked="f"/>
        </w:pict>
      </w:r>
    </w:p>
    <w:p w14:paraId="30836826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Proceslogik (step4_distances.py)</w:t>
      </w:r>
    </w:p>
    <w:p w14:paraId="3C3F415D" w14:textId="23C522D2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sz w:val="22"/>
          <w:szCs w:val="22"/>
          <w:lang w:val="da-DK"/>
        </w:rPr>
        <w:t>Trin 4 håndterer én-til-mange-relationer mellem lokaliteter og GVFK ved at beregne afstande for hver kombination separat.</w:t>
      </w:r>
      <w:r w:rsidR="00FB66EB">
        <w:rPr>
          <w:sz w:val="22"/>
          <w:szCs w:val="22"/>
          <w:lang w:val="da-DK"/>
        </w:rPr>
        <w:t xml:space="preserve"> Det kan forekomme at samtlige </w:t>
      </w:r>
      <w:r w:rsidR="006E4A12">
        <w:rPr>
          <w:sz w:val="22"/>
          <w:szCs w:val="22"/>
          <w:lang w:val="da-DK"/>
        </w:rPr>
        <w:t>vandløbssegmenter har samme GVFK og dette tages højde for. Se eksempel i slutningen af TRIN 4 afsnittet.</w:t>
      </w:r>
    </w:p>
    <w:p w14:paraId="0505545A" w14:textId="7A7937B9" w:rsidR="00453DD7" w:rsidRPr="00AA4D7F" w:rsidRDefault="00453DD7" w:rsidP="00453DD7">
      <w:pPr>
        <w:pStyle w:val="BodyText"/>
        <w:numPr>
          <w:ilvl w:val="0"/>
          <w:numId w:val="25"/>
        </w:numPr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Afstandsberegning per lokalitet–GVFK-kombination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For hver af de 69 627 kombinationer: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Hent lokalitetens geometri og tilknyttet GVFK-navn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Find matchende vandløbssegmenter, hvor </w:t>
      </w:r>
      <w:proofErr w:type="spellStart"/>
      <w:r w:rsidRPr="00453DD7">
        <w:rPr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= lokalitetens GVFK og </w:t>
      </w:r>
      <w:r w:rsidR="009F6819">
        <w:rPr>
          <w:sz w:val="22"/>
          <w:szCs w:val="22"/>
          <w:lang w:val="da-DK"/>
        </w:rPr>
        <w:t xml:space="preserve">     </w:t>
      </w:r>
      <w:r w:rsidRPr="00453DD7">
        <w:rPr>
          <w:sz w:val="22"/>
          <w:szCs w:val="22"/>
          <w:lang w:val="da-DK"/>
        </w:rPr>
        <w:t>Kontakt = 1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Beregn minimumsafstand mellem lokalitetspolygon og alle matchende</w:t>
      </w:r>
      <w:r w:rsidR="00AA4D7F">
        <w:rPr>
          <w:sz w:val="22"/>
          <w:szCs w:val="22"/>
          <w:lang w:val="da-DK"/>
        </w:rPr>
        <w:t xml:space="preserve"> </w:t>
      </w:r>
      <w:r w:rsidRPr="00453DD7">
        <w:rPr>
          <w:sz w:val="22"/>
          <w:szCs w:val="22"/>
          <w:lang w:val="da-DK"/>
        </w:rPr>
        <w:t>vandløbssegmenter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Gem resultatet for denne specifikke kombination</w:t>
      </w:r>
      <w:r w:rsidR="00000000">
        <w:rPr>
          <w:sz w:val="22"/>
          <w:szCs w:val="22"/>
          <w:lang w:val="da-DK"/>
        </w:rPr>
        <w:pict w14:anchorId="3C93D46D">
          <v:rect id="_x0000_i1040" style="width:0;height:1.5pt" o:hralign="center" o:hrstd="t" o:hr="t" fillcolor="#a0a0a0" stroked="f"/>
        </w:pict>
      </w:r>
    </w:p>
    <w:p w14:paraId="3881B55F" w14:textId="25BBA0E2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lastRenderedPageBreak/>
        <w:t>Attributmatchingslogik</w:t>
      </w:r>
      <w:r w:rsidRPr="00453DD7">
        <w:rPr>
          <w:sz w:val="22"/>
          <w:szCs w:val="22"/>
          <w:lang w:val="da-DK"/>
        </w:rPr>
        <w:br/>
        <w:t>Korrekt afstandsberegning kræver præcis matching mellem lokalitets-GVFK-tilknytninger og vandløbssegmenter:</w:t>
      </w:r>
      <w:r w:rsidRPr="00453DD7">
        <w:rPr>
          <w:sz w:val="22"/>
          <w:szCs w:val="22"/>
          <w:lang w:val="da-DK"/>
        </w:rPr>
        <w:br/>
        <w:t>• Lokalitet</w:t>
      </w:r>
      <w:r w:rsidR="007C5F7C">
        <w:rPr>
          <w:sz w:val="22"/>
          <w:szCs w:val="22"/>
          <w:lang w:val="da-DK"/>
        </w:rPr>
        <w:t>er</w:t>
      </w:r>
      <w:r w:rsidRPr="00453DD7">
        <w:rPr>
          <w:sz w:val="22"/>
          <w:szCs w:val="22"/>
          <w:lang w:val="da-DK"/>
        </w:rPr>
        <w:t xml:space="preserve"> har prædefinerede GVFK-tilknytninger fra CSV-filer (kolonnen </w:t>
      </w:r>
      <w:r w:rsidRPr="00453DD7">
        <w:rPr>
          <w:i/>
          <w:iCs/>
          <w:sz w:val="22"/>
          <w:szCs w:val="22"/>
          <w:lang w:val="da-DK"/>
        </w:rPr>
        <w:t>Navn</w:t>
      </w:r>
      <w:r w:rsidRPr="00453DD7">
        <w:rPr>
          <w:sz w:val="22"/>
          <w:szCs w:val="22"/>
          <w:lang w:val="da-DK"/>
        </w:rPr>
        <w:t>), skabt i tidligere spatial analyse</w:t>
      </w:r>
      <w:r w:rsidR="00AC4219">
        <w:rPr>
          <w:sz w:val="22"/>
          <w:szCs w:val="22"/>
          <w:lang w:val="da-DK"/>
        </w:rPr>
        <w:t xml:space="preserve"> som beskrevet i ”Datagrundlag” under ”CSV-filer”.</w:t>
      </w:r>
      <w:r w:rsidRPr="00453DD7">
        <w:rPr>
          <w:sz w:val="22"/>
          <w:szCs w:val="22"/>
          <w:lang w:val="da-DK"/>
        </w:rPr>
        <w:br/>
        <w:t>• Trin 3 tilføjer kun geometrier til disse eksisterende relationer</w:t>
      </w:r>
      <w:r w:rsidR="00AC4219">
        <w:rPr>
          <w:sz w:val="22"/>
          <w:szCs w:val="22"/>
          <w:lang w:val="da-DK"/>
        </w:rPr>
        <w:t xml:space="preserve"> fra V1/V2 .</w:t>
      </w:r>
      <w:proofErr w:type="spellStart"/>
      <w:r w:rsidR="00AC4219">
        <w:rPr>
          <w:sz w:val="22"/>
          <w:szCs w:val="22"/>
          <w:lang w:val="da-DK"/>
        </w:rPr>
        <w:t>shp</w:t>
      </w:r>
      <w:proofErr w:type="spellEnd"/>
      <w:r w:rsidR="00AC4219">
        <w:rPr>
          <w:sz w:val="22"/>
          <w:szCs w:val="22"/>
          <w:lang w:val="da-DK"/>
        </w:rPr>
        <w:t xml:space="preserve"> filerne.</w:t>
      </w:r>
      <w:r w:rsidRPr="00453DD7">
        <w:rPr>
          <w:sz w:val="22"/>
          <w:szCs w:val="22"/>
          <w:lang w:val="da-DK"/>
        </w:rPr>
        <w:br/>
        <w:t xml:space="preserve">• Vandløbssegmenter har GVFK-tilknytning i kolonnen </w:t>
      </w:r>
      <w:proofErr w:type="spellStart"/>
      <w:r w:rsidRPr="00453DD7">
        <w:rPr>
          <w:i/>
          <w:iCs/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(fra DK-Model v. Lars Troldborg)</w:t>
      </w:r>
      <w:r w:rsidRPr="00453DD7">
        <w:rPr>
          <w:sz w:val="22"/>
          <w:szCs w:val="22"/>
          <w:lang w:val="da-DK"/>
        </w:rPr>
        <w:br/>
        <w:t xml:space="preserve">• Kun når </w:t>
      </w:r>
      <w:r w:rsidRPr="00453DD7">
        <w:rPr>
          <w:i/>
          <w:iCs/>
          <w:sz w:val="22"/>
          <w:szCs w:val="22"/>
          <w:lang w:val="da-DK"/>
        </w:rPr>
        <w:t xml:space="preserve">Navn = </w:t>
      </w:r>
      <w:proofErr w:type="spellStart"/>
      <w:r w:rsidRPr="00453DD7">
        <w:rPr>
          <w:i/>
          <w:iCs/>
          <w:sz w:val="22"/>
          <w:szCs w:val="22"/>
          <w:lang w:val="da-DK"/>
        </w:rPr>
        <w:t>GVForekom</w:t>
      </w:r>
      <w:proofErr w:type="spellEnd"/>
      <w:r w:rsidRPr="00453DD7">
        <w:rPr>
          <w:sz w:val="22"/>
          <w:szCs w:val="22"/>
          <w:lang w:val="da-DK"/>
        </w:rPr>
        <w:t xml:space="preserve"> og </w:t>
      </w:r>
      <w:r w:rsidRPr="00453DD7">
        <w:rPr>
          <w:i/>
          <w:iCs/>
          <w:sz w:val="22"/>
          <w:szCs w:val="22"/>
          <w:lang w:val="da-DK"/>
        </w:rPr>
        <w:t>Kontakt = 1</w:t>
      </w:r>
      <w:r w:rsidRPr="00453DD7">
        <w:rPr>
          <w:sz w:val="22"/>
          <w:szCs w:val="22"/>
          <w:lang w:val="da-DK"/>
        </w:rPr>
        <w:t xml:space="preserve"> beregnes afstand</w:t>
      </w:r>
      <w:r w:rsidRPr="00453DD7">
        <w:rPr>
          <w:sz w:val="22"/>
          <w:szCs w:val="22"/>
          <w:lang w:val="da-DK"/>
        </w:rPr>
        <w:br/>
        <w:t>• Dette sikrer, at forurening kun kan nå vandløb gennem faktisk grundvand–vandløb-kontakt</w:t>
      </w:r>
    </w:p>
    <w:p w14:paraId="6317CB96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0E491D1D">
          <v:rect id="_x0000_i1041" style="width:0;height:1.5pt" o:hralign="center" o:hrstd="t" o:hr="t" fillcolor="#a0a0a0" stroked="f"/>
        </w:pict>
      </w:r>
    </w:p>
    <w:p w14:paraId="4D41CC9F" w14:textId="12AE0A01" w:rsidR="00B35C04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Koordinatsystem og Afstandsmåling</w:t>
      </w:r>
      <w:r w:rsidRPr="00453DD7">
        <w:rPr>
          <w:sz w:val="22"/>
          <w:szCs w:val="22"/>
          <w:lang w:val="da-DK"/>
        </w:rPr>
        <w:br/>
        <w:t xml:space="preserve">• Alle beregninger udføres i </w:t>
      </w:r>
      <w:r w:rsidRPr="00453DD7">
        <w:rPr>
          <w:i/>
          <w:iCs/>
          <w:sz w:val="22"/>
          <w:szCs w:val="22"/>
          <w:lang w:val="da-DK"/>
        </w:rPr>
        <w:t>UTM32 / EUREF89</w:t>
      </w:r>
      <w:r w:rsidRPr="00453DD7">
        <w:rPr>
          <w:sz w:val="22"/>
          <w:szCs w:val="22"/>
          <w:lang w:val="da-DK"/>
        </w:rPr>
        <w:t xml:space="preserve"> (meter-baseret)</w:t>
      </w:r>
      <w:r w:rsidRPr="00453DD7">
        <w:rPr>
          <w:sz w:val="22"/>
          <w:szCs w:val="22"/>
          <w:lang w:val="da-DK"/>
        </w:rPr>
        <w:br/>
        <w:t xml:space="preserve">• Afstande beregnes med </w:t>
      </w:r>
      <w:proofErr w:type="spellStart"/>
      <w:r w:rsidRPr="00453DD7">
        <w:rPr>
          <w:sz w:val="22"/>
          <w:szCs w:val="22"/>
          <w:lang w:val="da-DK"/>
        </w:rPr>
        <w:t>geometry.distance</w:t>
      </w:r>
      <w:proofErr w:type="spellEnd"/>
      <w:r w:rsidRPr="00453DD7">
        <w:rPr>
          <w:sz w:val="22"/>
          <w:szCs w:val="22"/>
          <w:lang w:val="da-DK"/>
        </w:rPr>
        <w:t>() (minimum euklidisk afstand mellem geometrier)</w:t>
      </w:r>
      <w:r w:rsidRPr="00453DD7">
        <w:rPr>
          <w:sz w:val="22"/>
          <w:szCs w:val="22"/>
          <w:lang w:val="da-DK"/>
        </w:rPr>
        <w:br/>
        <w:t>• Korteste afstand måles mellem ethvert punkt på lokalitetspolygonen</w:t>
      </w:r>
      <w:r w:rsidR="00DC5713">
        <w:rPr>
          <w:sz w:val="22"/>
          <w:szCs w:val="22"/>
          <w:lang w:val="da-DK"/>
        </w:rPr>
        <w:t xml:space="preserve"> kanten</w:t>
      </w:r>
      <w:r w:rsidRPr="00453DD7">
        <w:rPr>
          <w:sz w:val="22"/>
          <w:szCs w:val="22"/>
          <w:lang w:val="da-DK"/>
        </w:rPr>
        <w:t xml:space="preserve"> og ethvert punkt på vandløbslinjen</w:t>
      </w:r>
    </w:p>
    <w:p w14:paraId="0A8123B5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5EE87E6">
          <v:rect id="_x0000_i1042" style="width:0;height:1.5pt" o:hralign="center" o:hrstd="t" o:hr="t" fillcolor="#a0a0a0" stroked="f"/>
        </w:pict>
      </w:r>
    </w:p>
    <w:p w14:paraId="17439087" w14:textId="4C8FABF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Aktuelle Resultater</w:t>
      </w:r>
      <w:r w:rsidRPr="00453DD7">
        <w:rPr>
          <w:sz w:val="22"/>
          <w:szCs w:val="22"/>
          <w:lang w:val="da-DK"/>
        </w:rPr>
        <w:br/>
        <w:t>Algoritmen behandlede 69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627 lokalitet–GVFK-kombinationer med følgende resultater:</w:t>
      </w:r>
      <w:r w:rsidRPr="00453DD7">
        <w:rPr>
          <w:sz w:val="22"/>
          <w:szCs w:val="22"/>
          <w:lang w:val="da-DK"/>
        </w:rPr>
        <w:br/>
        <w:t xml:space="preserve">– </w:t>
      </w:r>
      <w:r w:rsidR="002D4993">
        <w:rPr>
          <w:sz w:val="22"/>
          <w:szCs w:val="22"/>
          <w:lang w:val="da-DK"/>
        </w:rPr>
        <w:t xml:space="preserve">69.627 </w:t>
      </w:r>
      <w:r w:rsidR="002D4993" w:rsidRPr="00453DD7">
        <w:rPr>
          <w:sz w:val="22"/>
          <w:szCs w:val="22"/>
          <w:lang w:val="da-DK"/>
        </w:rPr>
        <w:t xml:space="preserve">lokalitet–GVFK-kombinationer </w:t>
      </w:r>
      <w:r w:rsidRPr="00453DD7">
        <w:rPr>
          <w:sz w:val="22"/>
          <w:szCs w:val="22"/>
          <w:lang w:val="da-DK"/>
        </w:rPr>
        <w:t>har beregnet afstand til vandløb</w:t>
      </w:r>
      <w:r w:rsidRPr="00453DD7">
        <w:rPr>
          <w:sz w:val="22"/>
          <w:szCs w:val="22"/>
          <w:lang w:val="da-DK"/>
        </w:rPr>
        <w:br/>
        <w:t>– Gennemsnitlig afstand: 3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116 m til nærmeste vandløb</w:t>
      </w:r>
      <w:r w:rsidRPr="00453DD7">
        <w:rPr>
          <w:sz w:val="22"/>
          <w:szCs w:val="22"/>
          <w:lang w:val="da-DK"/>
        </w:rPr>
        <w:br/>
        <w:t>– Median afstand: 1</w:t>
      </w:r>
      <w:r w:rsidR="006069AD">
        <w:rPr>
          <w:sz w:val="22"/>
          <w:szCs w:val="22"/>
          <w:lang w:val="da-DK"/>
        </w:rPr>
        <w:t>.</w:t>
      </w:r>
      <w:r w:rsidRPr="00453DD7">
        <w:rPr>
          <w:sz w:val="22"/>
          <w:szCs w:val="22"/>
          <w:lang w:val="da-DK"/>
        </w:rPr>
        <w:t>368 m</w:t>
      </w:r>
      <w:r w:rsidRPr="00453DD7">
        <w:rPr>
          <w:sz w:val="22"/>
          <w:szCs w:val="22"/>
          <w:lang w:val="da-DK"/>
        </w:rPr>
        <w:br/>
        <w:t>– Minimum afstand: 0,0 m (lokaliteter direkte ved vandløb)</w:t>
      </w:r>
      <w:r w:rsidRPr="00453DD7">
        <w:rPr>
          <w:sz w:val="22"/>
          <w:szCs w:val="22"/>
          <w:lang w:val="da-DK"/>
        </w:rPr>
        <w:br/>
        <w:t>– Maksimum afstand: Varierer afhængigt af GVFK-størrelse</w:t>
      </w:r>
    </w:p>
    <w:p w14:paraId="160C403F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4AE05C65">
          <v:rect id="_x0000_i1043" style="width:0;height:1.5pt" o:hralign="center" o:hrstd="t" o:hr="t" fillcolor="#a0a0a0" stroked="f"/>
        </w:pict>
      </w:r>
    </w:p>
    <w:p w14:paraId="6F096303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Output-filer</w:t>
      </w:r>
    </w:p>
    <w:p w14:paraId="562857C9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r w:rsidRPr="00453DD7">
        <w:rPr>
          <w:i/>
          <w:iCs/>
          <w:sz w:val="22"/>
          <w:szCs w:val="22"/>
          <w:lang w:val="da-DK"/>
        </w:rPr>
        <w:t>step4_final_distances_for_risk_assessment.csv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Én række per lokalitet med minimum afstand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– Kolonner: </w:t>
      </w:r>
      <w:proofErr w:type="spellStart"/>
      <w:r w:rsidRPr="00453DD7">
        <w:rPr>
          <w:i/>
          <w:iCs/>
          <w:sz w:val="22"/>
          <w:szCs w:val="22"/>
          <w:lang w:val="da-DK"/>
        </w:rPr>
        <w:t>Lokalitet_ID</w:t>
      </w:r>
      <w:proofErr w:type="spellEnd"/>
      <w:r w:rsidRPr="00453DD7">
        <w:rPr>
          <w:sz w:val="22"/>
          <w:szCs w:val="22"/>
          <w:lang w:val="da-DK"/>
        </w:rPr>
        <w:t xml:space="preserve">, </w:t>
      </w:r>
      <w:proofErr w:type="spellStart"/>
      <w:r w:rsidRPr="00453DD7">
        <w:rPr>
          <w:i/>
          <w:iCs/>
          <w:sz w:val="22"/>
          <w:szCs w:val="22"/>
          <w:lang w:val="da-DK"/>
        </w:rPr>
        <w:t>Final_Distance_m</w:t>
      </w:r>
      <w:proofErr w:type="spellEnd"/>
      <w:r w:rsidRPr="00453DD7">
        <w:rPr>
          <w:sz w:val="22"/>
          <w:szCs w:val="22"/>
          <w:lang w:val="da-DK"/>
        </w:rPr>
        <w:t xml:space="preserve">, </w:t>
      </w:r>
      <w:proofErr w:type="spellStart"/>
      <w:r w:rsidRPr="00453DD7">
        <w:rPr>
          <w:i/>
          <w:iCs/>
          <w:sz w:val="22"/>
          <w:szCs w:val="22"/>
          <w:lang w:val="da-DK"/>
        </w:rPr>
        <w:t>Closest_GVFK</w:t>
      </w:r>
      <w:proofErr w:type="spellEnd"/>
      <w:r w:rsidRPr="00453DD7">
        <w:rPr>
          <w:sz w:val="22"/>
          <w:szCs w:val="22"/>
          <w:lang w:val="da-DK"/>
        </w:rPr>
        <w:t xml:space="preserve"> samt forureningsmetadata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direkte af Trin 5 til risikovurdering</w:t>
      </w:r>
    </w:p>
    <w:p w14:paraId="64BC90DC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r w:rsidRPr="00453DD7">
        <w:rPr>
          <w:i/>
          <w:iCs/>
          <w:sz w:val="22"/>
          <w:szCs w:val="22"/>
          <w:lang w:val="da-DK"/>
        </w:rPr>
        <w:t>step4_valid_distances.csv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Indeholder alle lokalitet–GVFK-kombinationer med gyldige afstande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til visualisering og detaljeret analyse</w:t>
      </w:r>
    </w:p>
    <w:p w14:paraId="310E35C5" w14:textId="77777777" w:rsidR="00453DD7" w:rsidRPr="00453DD7" w:rsidRDefault="00453DD7" w:rsidP="006069AD">
      <w:pPr>
        <w:pStyle w:val="BodyText"/>
        <w:numPr>
          <w:ilvl w:val="0"/>
          <w:numId w:val="26"/>
        </w:numPr>
        <w:rPr>
          <w:sz w:val="22"/>
          <w:szCs w:val="22"/>
          <w:lang w:val="da-DK"/>
        </w:rPr>
      </w:pPr>
      <w:proofErr w:type="spellStart"/>
      <w:r w:rsidRPr="00453DD7">
        <w:rPr>
          <w:i/>
          <w:iCs/>
          <w:sz w:val="22"/>
          <w:szCs w:val="22"/>
          <w:lang w:val="da-DK"/>
        </w:rPr>
        <w:t>unique_lokalitet_distances.shp</w:t>
      </w:r>
      <w:proofErr w:type="spellEnd"/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Indeholder lokalitetsgeometri og minimumsafstande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– Bruges til GIS-baserede visualiseringer</w:t>
      </w:r>
    </w:p>
    <w:p w14:paraId="093184FC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C45605E">
          <v:rect id="_x0000_i1044" style="width:0;height:1.5pt" o:hralign="center" o:hrstd="t" o:hr="t" fillcolor="#a0a0a0" stroked="f"/>
        </w:pict>
      </w:r>
    </w:p>
    <w:p w14:paraId="4BC776C9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lastRenderedPageBreak/>
        <w:t>Særlige Overvejelser</w:t>
      </w:r>
      <w:r w:rsidRPr="00453DD7">
        <w:rPr>
          <w:sz w:val="22"/>
          <w:szCs w:val="22"/>
          <w:lang w:val="da-DK"/>
        </w:rPr>
        <w:br/>
        <w:t>– Lokaliteter uden matchende vandløbssegmenter i deres GVFK filtreres fra</w:t>
      </w:r>
      <w:r w:rsidRPr="00453DD7">
        <w:rPr>
          <w:sz w:val="22"/>
          <w:szCs w:val="22"/>
          <w:lang w:val="da-DK"/>
        </w:rPr>
        <w:br/>
        <w:t>– Trinnet bevarer alle forureningsattributter (branche, aktivitet, stoffer) til videre analyse</w:t>
      </w:r>
      <w:r w:rsidRPr="00453DD7">
        <w:rPr>
          <w:sz w:val="22"/>
          <w:szCs w:val="22"/>
          <w:lang w:val="da-DK"/>
        </w:rPr>
        <w:br/>
        <w:t>– GVFK-information bevares for sporbarhed af kritiske forureningsstier</w:t>
      </w:r>
    </w:p>
    <w:p w14:paraId="3E24E28C" w14:textId="77777777" w:rsidR="00453DD7" w:rsidRPr="00453DD7" w:rsidRDefault="00000000" w:rsidP="00453DD7">
      <w:pPr>
        <w:pStyle w:val="BodyText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2C8EA92D">
          <v:rect id="_x0000_i1045" style="width:0;height:1.5pt" o:hralign="center" o:hrstd="t" o:hr="t" fillcolor="#a0a0a0" stroked="f"/>
        </w:pict>
      </w:r>
    </w:p>
    <w:p w14:paraId="2813F36C" w14:textId="77777777" w:rsidR="00453DD7" w:rsidRPr="00453DD7" w:rsidRDefault="00453DD7" w:rsidP="00453DD7">
      <w:pPr>
        <w:pStyle w:val="BodyText"/>
        <w:rPr>
          <w:sz w:val="24"/>
          <w:szCs w:val="24"/>
          <w:lang w:val="da-DK"/>
        </w:rPr>
      </w:pPr>
      <w:r w:rsidRPr="00453DD7">
        <w:rPr>
          <w:b/>
          <w:bCs/>
          <w:sz w:val="24"/>
          <w:szCs w:val="24"/>
          <w:lang w:val="da-DK"/>
        </w:rPr>
        <w:t>Eksempel – Lokalitet 12345 med multiple GVFK</w:t>
      </w:r>
    </w:p>
    <w:p w14:paraId="206E328E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sz w:val="22"/>
          <w:szCs w:val="22"/>
          <w:lang w:val="da-DK"/>
        </w:rPr>
        <w:t>──────────────────────────────────────────────</w:t>
      </w:r>
      <w:r w:rsidRPr="00453DD7">
        <w:rPr>
          <w:sz w:val="22"/>
          <w:szCs w:val="22"/>
          <w:lang w:val="da-DK"/>
        </w:rPr>
        <w:br/>
      </w:r>
      <w:r w:rsidRPr="00453DD7">
        <w:rPr>
          <w:b/>
          <w:bCs/>
          <w:sz w:val="22"/>
          <w:szCs w:val="22"/>
          <w:lang w:val="da-DK"/>
        </w:rPr>
        <w:t>Inddata fra Trin 3</w:t>
      </w:r>
      <w:r w:rsidRPr="00453DD7">
        <w:rPr>
          <w:sz w:val="22"/>
          <w:szCs w:val="22"/>
          <w:lang w:val="da-DK"/>
        </w:rPr>
        <w:br/>
        <w:t>Lokalitet 12345 findes i tre lokalitet–GVFK-kombinationer: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GVFK_A (</w:t>
      </w:r>
      <w:r w:rsidRPr="00453DD7">
        <w:rPr>
          <w:i/>
          <w:iCs/>
          <w:sz w:val="22"/>
          <w:szCs w:val="22"/>
          <w:lang w:val="da-DK"/>
        </w:rPr>
        <w:t>Navn = "DK_GVF_001"</w:t>
      </w:r>
      <w:r w:rsidRPr="00453DD7">
        <w:rPr>
          <w:sz w:val="22"/>
          <w:szCs w:val="22"/>
          <w:lang w:val="da-DK"/>
        </w:rPr>
        <w:t>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GVFK_B (</w:t>
      </w:r>
      <w:r w:rsidRPr="00453DD7">
        <w:rPr>
          <w:i/>
          <w:iCs/>
          <w:sz w:val="22"/>
          <w:szCs w:val="22"/>
          <w:lang w:val="da-DK"/>
        </w:rPr>
        <w:t>Navn = "DK_GVF_002"</w:t>
      </w:r>
      <w:r w:rsidRPr="00453DD7">
        <w:rPr>
          <w:sz w:val="22"/>
          <w:szCs w:val="22"/>
          <w:lang w:val="da-DK"/>
        </w:rPr>
        <w:t>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12345 → GVFK_C (</w:t>
      </w:r>
      <w:r w:rsidRPr="00453DD7">
        <w:rPr>
          <w:i/>
          <w:iCs/>
          <w:sz w:val="22"/>
          <w:szCs w:val="22"/>
          <w:lang w:val="da-DK"/>
        </w:rPr>
        <w:t>Navn = "DK_GVF_003"</w:t>
      </w:r>
      <w:r w:rsidRPr="00453DD7">
        <w:rPr>
          <w:sz w:val="22"/>
          <w:szCs w:val="22"/>
          <w:lang w:val="da-DK"/>
        </w:rPr>
        <w:t>)</w:t>
      </w:r>
    </w:p>
    <w:p w14:paraId="3E962D87" w14:textId="77777777" w:rsidR="00453DD7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Niveau 1 – Beregning per kombination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GVFK_A:</w:t>
      </w:r>
      <w:r w:rsidRPr="00453DD7">
        <w:rPr>
          <w:sz w:val="22"/>
          <w:szCs w:val="22"/>
          <w:lang w:val="da-DK"/>
        </w:rPr>
        <w:t xml:space="preserve"> 3 matchende vandløbssegmenter → afstande = 450 m, 720 m, 890 m → </w:t>
      </w:r>
      <w:r w:rsidRPr="00453DD7">
        <w:rPr>
          <w:b/>
          <w:bCs/>
          <w:sz w:val="22"/>
          <w:szCs w:val="22"/>
          <w:lang w:val="da-DK"/>
        </w:rPr>
        <w:t>Minimum = 450 m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GVFK_B:</w:t>
      </w:r>
      <w:r w:rsidRPr="00453DD7">
        <w:rPr>
          <w:sz w:val="22"/>
          <w:szCs w:val="22"/>
          <w:lang w:val="da-DK"/>
        </w:rPr>
        <w:t xml:space="preserve"> 2 matchende segmenter → afstande = 320 m, 580 m → </w:t>
      </w:r>
      <w:r w:rsidRPr="00453DD7">
        <w:rPr>
          <w:b/>
          <w:bCs/>
          <w:sz w:val="22"/>
          <w:szCs w:val="22"/>
          <w:lang w:val="da-DK"/>
        </w:rPr>
        <w:t>Minimum = 320 m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i/>
          <w:iCs/>
          <w:sz w:val="22"/>
          <w:szCs w:val="22"/>
          <w:lang w:val="da-DK"/>
        </w:rPr>
        <w:t>GVFK_C:</w:t>
      </w:r>
      <w:r w:rsidRPr="00453DD7">
        <w:rPr>
          <w:sz w:val="22"/>
          <w:szCs w:val="22"/>
          <w:lang w:val="da-DK"/>
        </w:rPr>
        <w:t xml:space="preserve"> 1 segment → afstand = 1 200 m → </w:t>
      </w:r>
      <w:r w:rsidRPr="00453DD7">
        <w:rPr>
          <w:b/>
          <w:bCs/>
          <w:sz w:val="22"/>
          <w:szCs w:val="22"/>
          <w:lang w:val="da-DK"/>
        </w:rPr>
        <w:t>Minimum = 1 200 m</w:t>
      </w:r>
    </w:p>
    <w:p w14:paraId="1CECDC95" w14:textId="4BD6B8FA" w:rsidR="00B653B0" w:rsidRPr="00453DD7" w:rsidRDefault="00453DD7" w:rsidP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Niveau 2 – Final minimum per lokalitet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• Sammenlign: 450 m (GVFK_A), 320 m (GVFK_B), 1 200 m (GVFK_C)</w:t>
      </w:r>
      <w:r w:rsidR="00BA22D0">
        <w:rPr>
          <w:sz w:val="22"/>
          <w:szCs w:val="22"/>
          <w:lang w:val="da-DK"/>
        </w:rPr>
        <w:t xml:space="preserve">  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 xml:space="preserve">• </w:t>
      </w:r>
      <w:r w:rsidRPr="00453DD7">
        <w:rPr>
          <w:b/>
          <w:bCs/>
          <w:sz w:val="22"/>
          <w:szCs w:val="22"/>
          <w:lang w:val="da-DK"/>
        </w:rPr>
        <w:t>Endeligt resultat:</w:t>
      </w:r>
      <w:r w:rsidRPr="00453DD7">
        <w:rPr>
          <w:sz w:val="22"/>
          <w:szCs w:val="22"/>
          <w:lang w:val="da-DK"/>
        </w:rPr>
        <w:t xml:space="preserve"> Lokalitet 12345 = 320 m afstand via GVFK_B ("DK_GVF_002")</w:t>
      </w:r>
    </w:p>
    <w:p w14:paraId="164DC051" w14:textId="4785713B" w:rsidR="00FA39E6" w:rsidRDefault="00453DD7">
      <w:pPr>
        <w:pStyle w:val="BodyText"/>
        <w:rPr>
          <w:sz w:val="22"/>
          <w:szCs w:val="22"/>
          <w:lang w:val="da-DK"/>
        </w:rPr>
      </w:pPr>
      <w:r w:rsidRPr="00453DD7">
        <w:rPr>
          <w:b/>
          <w:bCs/>
          <w:sz w:val="22"/>
          <w:szCs w:val="22"/>
          <w:lang w:val="da-DK"/>
        </w:rPr>
        <w:t>Output (i step4_final_distances_for_risk_assessment.csv)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proofErr w:type="spellStart"/>
      <w:r w:rsidRPr="00453DD7">
        <w:rPr>
          <w:sz w:val="22"/>
          <w:szCs w:val="22"/>
          <w:lang w:val="da-DK"/>
        </w:rPr>
        <w:t>Lokalitet_ID</w:t>
      </w:r>
      <w:proofErr w:type="spellEnd"/>
      <w:r w:rsidRPr="00453DD7">
        <w:rPr>
          <w:sz w:val="22"/>
          <w:szCs w:val="22"/>
          <w:lang w:val="da-DK"/>
        </w:rPr>
        <w:t>: 12345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proofErr w:type="spellStart"/>
      <w:r w:rsidRPr="00453DD7">
        <w:rPr>
          <w:sz w:val="22"/>
          <w:szCs w:val="22"/>
          <w:lang w:val="da-DK"/>
        </w:rPr>
        <w:t>Final_Distance_m</w:t>
      </w:r>
      <w:proofErr w:type="spellEnd"/>
      <w:r w:rsidRPr="00453DD7">
        <w:rPr>
          <w:sz w:val="22"/>
          <w:szCs w:val="22"/>
          <w:lang w:val="da-DK"/>
        </w:rPr>
        <w:t>: 320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proofErr w:type="spellStart"/>
      <w:r w:rsidRPr="00453DD7">
        <w:rPr>
          <w:sz w:val="22"/>
          <w:szCs w:val="22"/>
          <w:lang w:val="da-DK"/>
        </w:rPr>
        <w:t>Closest_GVFK</w:t>
      </w:r>
      <w:proofErr w:type="spellEnd"/>
      <w:r w:rsidRPr="00453DD7">
        <w:rPr>
          <w:sz w:val="22"/>
          <w:szCs w:val="22"/>
          <w:lang w:val="da-DK"/>
        </w:rPr>
        <w:t>: DK_GVF_002</w:t>
      </w:r>
      <w:r w:rsidRPr="00453DD7">
        <w:rPr>
          <w:sz w:val="22"/>
          <w:szCs w:val="22"/>
          <w:lang w:val="da-DK"/>
        </w:rPr>
        <w:br/>
      </w:r>
      <w:r w:rsidRPr="00453DD7">
        <w:rPr>
          <w:sz w:val="22"/>
          <w:szCs w:val="22"/>
          <w:lang w:val="da-DK"/>
        </w:rPr>
        <w:t> </w:t>
      </w:r>
      <w:r w:rsidRPr="00453DD7">
        <w:rPr>
          <w:sz w:val="22"/>
          <w:szCs w:val="22"/>
          <w:lang w:val="da-DK"/>
        </w:rPr>
        <w:t>[+ metadata-kolonner]</w:t>
      </w:r>
      <w:r w:rsidRPr="00453DD7">
        <w:rPr>
          <w:sz w:val="22"/>
          <w:szCs w:val="22"/>
          <w:lang w:val="da-DK"/>
        </w:rPr>
        <w:br/>
        <w:t>──────────────────────────────────────────────</w:t>
      </w:r>
    </w:p>
    <w:p w14:paraId="04AF63EE" w14:textId="77777777" w:rsidR="00210212" w:rsidRDefault="00210212">
      <w:pPr>
        <w:pStyle w:val="BodyText"/>
        <w:rPr>
          <w:sz w:val="22"/>
          <w:szCs w:val="22"/>
          <w:lang w:val="da-DK"/>
        </w:rPr>
      </w:pPr>
    </w:p>
    <w:p w14:paraId="1CB03790" w14:textId="77777777" w:rsidR="00210212" w:rsidRPr="007E0ABC" w:rsidRDefault="00210212">
      <w:pPr>
        <w:pStyle w:val="BodyText"/>
        <w:rPr>
          <w:sz w:val="22"/>
          <w:szCs w:val="22"/>
          <w:lang w:val="da-DK"/>
        </w:rPr>
      </w:pPr>
    </w:p>
    <w:p w14:paraId="1E5566ED" w14:textId="77777777" w:rsidR="00254E7B" w:rsidRPr="009D1A81" w:rsidRDefault="004409D3">
      <w:pPr>
        <w:pStyle w:val="Heading2"/>
        <w:rPr>
          <w:sz w:val="24"/>
          <w:szCs w:val="24"/>
          <w:lang w:val="da-DK"/>
        </w:rPr>
      </w:pPr>
      <w:bookmarkStart w:id="33" w:name="_Toc210643402"/>
      <w:bookmarkStart w:id="34" w:name="X3024b3ccc54db4bcf8a33cb47654b9f39213ed9"/>
      <w:bookmarkEnd w:id="32"/>
      <w:r w:rsidRPr="009D1A81">
        <w:rPr>
          <w:sz w:val="24"/>
          <w:szCs w:val="24"/>
          <w:lang w:val="da-DK"/>
        </w:rPr>
        <w:t>Trin 5: Tærskel-vurdering og Kategorisering</w:t>
      </w:r>
      <w:bookmarkEnd w:id="33"/>
    </w:p>
    <w:p w14:paraId="211704C2" w14:textId="77777777" w:rsidR="009D1A81" w:rsidRPr="009D1A81" w:rsidRDefault="004409D3">
      <w:pPr>
        <w:pStyle w:val="FirstParagraph"/>
        <w:rPr>
          <w:sz w:val="24"/>
          <w:szCs w:val="24"/>
          <w:lang w:val="da-DK"/>
        </w:rPr>
      </w:pPr>
      <w:r w:rsidRPr="009D1A81">
        <w:rPr>
          <w:b/>
          <w:bCs/>
          <w:sz w:val="24"/>
          <w:szCs w:val="24"/>
          <w:lang w:val="da-DK"/>
        </w:rPr>
        <w:t>Formål</w:t>
      </w:r>
    </w:p>
    <w:p w14:paraId="52F58060" w14:textId="77777777" w:rsidR="009D1A81" w:rsidRDefault="004409D3" w:rsidP="009D1A81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Identificere højrisiko V1/V2-lokaliteter baseret på afstand til vandløb og stofspecifikke mobilitetsegenskaber. Implementerer </w:t>
      </w:r>
      <w:proofErr w:type="spellStart"/>
      <w:r w:rsidRPr="007E0ABC">
        <w:rPr>
          <w:sz w:val="22"/>
          <w:szCs w:val="22"/>
          <w:lang w:val="da-DK"/>
        </w:rPr>
        <w:t>to-lags</w:t>
      </w:r>
      <w:proofErr w:type="spellEnd"/>
      <w:r w:rsidRPr="007E0ABC">
        <w:rPr>
          <w:sz w:val="22"/>
          <w:szCs w:val="22"/>
          <w:lang w:val="da-DK"/>
        </w:rPr>
        <w:t xml:space="preserve"> risikovurdering med både generelle og stofspecifikke tærskler.</w:t>
      </w:r>
    </w:p>
    <w:p w14:paraId="1C66A37C" w14:textId="58125937" w:rsidR="009D1A81" w:rsidRPr="009D1A81" w:rsidRDefault="009D1A81" w:rsidP="009D1A81">
      <w:pPr>
        <w:pStyle w:val="FirstParagraph"/>
        <w:rPr>
          <w:sz w:val="22"/>
          <w:szCs w:val="22"/>
          <w:lang w:val="da-DK"/>
        </w:rPr>
      </w:pPr>
      <w:r w:rsidRPr="009D1A81">
        <w:rPr>
          <w:b/>
          <w:bCs/>
          <w:sz w:val="24"/>
          <w:szCs w:val="24"/>
          <w:lang w:val="da-DK"/>
        </w:rPr>
        <w:t>Inputdata</w:t>
      </w:r>
    </w:p>
    <w:p w14:paraId="1E5566EF" w14:textId="51A3BA7C" w:rsidR="00254E7B" w:rsidRDefault="004409D3">
      <w:pPr>
        <w:pStyle w:val="BodyText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lastRenderedPageBreak/>
        <w:t>Fra Trin 4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step4_final_distances_for_risk_assessment.csv</w:t>
      </w:r>
      <w:r w:rsidRPr="007E0ABC">
        <w:rPr>
          <w:sz w:val="22"/>
          <w:szCs w:val="22"/>
          <w:lang w:val="da-DK"/>
        </w:rPr>
        <w:t xml:space="preserve"> med 35.728 lokaliteter og deres minimumsafstande</w:t>
      </w:r>
      <w:r w:rsidRPr="007E0ABC">
        <w:rPr>
          <w:sz w:val="22"/>
          <w:szCs w:val="22"/>
          <w:lang w:val="da-DK"/>
        </w:rPr>
        <w:br/>
      </w:r>
      <w:r w:rsidRPr="007E0ABC">
        <w:rPr>
          <w:b/>
          <w:bCs/>
          <w:sz w:val="22"/>
          <w:szCs w:val="22"/>
          <w:lang w:val="da-DK"/>
        </w:rPr>
        <w:t>Kategoriseringsmodul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risikovurdering/compound_matching.py</w:t>
      </w:r>
      <w:r w:rsidRPr="007E0ABC">
        <w:rPr>
          <w:sz w:val="22"/>
          <w:szCs w:val="22"/>
          <w:lang w:val="da-DK"/>
        </w:rPr>
        <w:t xml:space="preserve"> anvender de litteraturbaserede grupper</w:t>
      </w:r>
      <w:r w:rsidR="00075707">
        <w:rPr>
          <w:sz w:val="22"/>
          <w:szCs w:val="22"/>
          <w:lang w:val="da-DK"/>
        </w:rPr>
        <w:t>.</w:t>
      </w:r>
      <w:r w:rsidR="002B4955">
        <w:rPr>
          <w:sz w:val="22"/>
          <w:szCs w:val="22"/>
          <w:lang w:val="da-DK"/>
        </w:rPr>
        <w:t xml:space="preserve"> Disse er baseret på følgende kilder: </w:t>
      </w:r>
    </w:p>
    <w:p w14:paraId="6F01BA41" w14:textId="07CF1186" w:rsidR="002B4955" w:rsidRPr="00AC30F5" w:rsidRDefault="002B4955" w:rsidP="002B4955">
      <w:pPr>
        <w:pStyle w:val="FirstParagraph"/>
        <w:rPr>
          <w:i/>
          <w:iCs/>
          <w:sz w:val="22"/>
          <w:szCs w:val="22"/>
          <w:lang w:val="da-DK"/>
        </w:rPr>
      </w:pPr>
      <w:r w:rsidRPr="00AC30F5">
        <w:rPr>
          <w:i/>
          <w:iCs/>
          <w:sz w:val="22"/>
          <w:szCs w:val="22"/>
          <w:lang w:val="da-DK"/>
        </w:rPr>
        <w:t xml:space="preserve">- Jordforureningens påvirkning af overfladevand, delprojekt 2: Afstandskriterier og fanebredder. Miljøprojekt nr. 1565, 2014. Tabel 2 og 3. </w:t>
      </w:r>
    </w:p>
    <w:p w14:paraId="0007BC7B" w14:textId="2FD3F54B" w:rsidR="002B4955" w:rsidRPr="00AC30F5" w:rsidRDefault="002B4955" w:rsidP="002B4955">
      <w:pPr>
        <w:pStyle w:val="BodyText"/>
        <w:rPr>
          <w:i/>
          <w:iCs/>
          <w:lang w:val="da-DK"/>
        </w:rPr>
      </w:pPr>
      <w:r w:rsidRPr="00AC30F5">
        <w:rPr>
          <w:i/>
          <w:iCs/>
          <w:lang w:val="da-DK"/>
        </w:rPr>
        <w:t xml:space="preserve">- </w:t>
      </w:r>
      <w:r w:rsidRPr="00AC30F5">
        <w:rPr>
          <w:i/>
          <w:iCs/>
          <w:sz w:val="22"/>
          <w:szCs w:val="22"/>
          <w:lang w:val="da-DK"/>
        </w:rPr>
        <w:t xml:space="preserve">Risikovurdering af lossepladsers påvirkning af overfladevand. Bjerg, Poul Løgstrup; Sonne, Anne </w:t>
      </w:r>
      <w:proofErr w:type="spellStart"/>
      <w:r w:rsidRPr="00AC30F5">
        <w:rPr>
          <w:i/>
          <w:iCs/>
          <w:sz w:val="22"/>
          <w:szCs w:val="22"/>
          <w:lang w:val="da-DK"/>
        </w:rPr>
        <w:t>Thobo</w:t>
      </w:r>
      <w:proofErr w:type="spellEnd"/>
      <w:r w:rsidRPr="00AC30F5">
        <w:rPr>
          <w:i/>
          <w:iCs/>
          <w:sz w:val="22"/>
          <w:szCs w:val="22"/>
          <w:lang w:val="da-DK"/>
        </w:rPr>
        <w:t>; Tuxen, Nina; Skov Nielsen, Sanne; Roost, Sandra. 2014. Tabel 7.1.</w:t>
      </w:r>
    </w:p>
    <w:p w14:paraId="13746460" w14:textId="67F0E8B4" w:rsidR="00522BAC" w:rsidRPr="004E13D6" w:rsidRDefault="004E13D6">
      <w:pPr>
        <w:pStyle w:val="BodyText"/>
        <w:rPr>
          <w:sz w:val="24"/>
          <w:szCs w:val="24"/>
          <w:lang w:val="da-DK"/>
        </w:rPr>
      </w:pPr>
      <w:r w:rsidRPr="004E13D6">
        <w:rPr>
          <w:b/>
          <w:bCs/>
          <w:sz w:val="24"/>
          <w:szCs w:val="24"/>
          <w:lang w:val="da-DK"/>
        </w:rPr>
        <w:t>Kvalificering og opdeling af input data</w:t>
      </w:r>
    </w:p>
    <w:p w14:paraId="63A42D06" w14:textId="77777777" w:rsidR="00522BAC" w:rsidRPr="007E0ABC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Trin 5 modtager alle lokaliteter fra trin 4 (minimumsafstand per lokalitet).</w:t>
      </w:r>
    </w:p>
    <w:p w14:paraId="6449B423" w14:textId="42F83607" w:rsidR="00EA3A16" w:rsidRPr="007E0ABC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Funktionen </w:t>
      </w:r>
      <w:proofErr w:type="spellStart"/>
      <w:r w:rsidRPr="007E0ABC">
        <w:rPr>
          <w:rStyle w:val="VerbatimChar"/>
          <w:szCs w:val="22"/>
          <w:lang w:val="da-DK"/>
        </w:rPr>
        <w:t>separate_sites_by_substance_data</w:t>
      </w:r>
      <w:proofErr w:type="spellEnd"/>
      <w:r w:rsidRPr="007E0ABC">
        <w:rPr>
          <w:sz w:val="22"/>
          <w:szCs w:val="22"/>
          <w:lang w:val="da-DK"/>
        </w:rPr>
        <w:t xml:space="preserve"> opdeler data i to grupper:</w:t>
      </w:r>
    </w:p>
    <w:p w14:paraId="17378088" w14:textId="140FA2DE" w:rsidR="00EA3A16" w:rsidRPr="007E0ABC" w:rsidRDefault="004409D3" w:rsidP="006069AD">
      <w:pPr>
        <w:pStyle w:val="BodyText"/>
        <w:numPr>
          <w:ilvl w:val="1"/>
          <w:numId w:val="27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Kvalificerende sites</w:t>
      </w:r>
      <w:r w:rsidRPr="007E0ABC">
        <w:rPr>
          <w:sz w:val="22"/>
          <w:szCs w:val="22"/>
          <w:lang w:val="da-DK"/>
        </w:rPr>
        <w:t>: Mindst én registreret substans eller losseplads nøgleord i branche/aktivitet. Disse fortsætter til de efterfølgende vurderinger.</w:t>
      </w:r>
    </w:p>
    <w:p w14:paraId="160753B4" w14:textId="650B8A5C" w:rsidR="00EA3A16" w:rsidRPr="007E0ABC" w:rsidRDefault="00AC30F5" w:rsidP="006069AD">
      <w:pPr>
        <w:pStyle w:val="BodyText"/>
        <w:numPr>
          <w:ilvl w:val="1"/>
          <w:numId w:val="27"/>
        </w:numPr>
        <w:rPr>
          <w:sz w:val="22"/>
          <w:szCs w:val="22"/>
          <w:lang w:val="da-DK"/>
        </w:rPr>
      </w:pPr>
      <w:r>
        <w:rPr>
          <w:i/>
          <w:iCs/>
          <w:sz w:val="22"/>
          <w:szCs w:val="22"/>
          <w:lang w:val="da-DK"/>
        </w:rPr>
        <w:t>”</w:t>
      </w:r>
      <w:proofErr w:type="spellStart"/>
      <w:r w:rsidR="004409D3" w:rsidRPr="007E0ABC">
        <w:rPr>
          <w:i/>
          <w:iCs/>
          <w:sz w:val="22"/>
          <w:szCs w:val="22"/>
          <w:lang w:val="da-DK"/>
        </w:rPr>
        <w:t>Parkede</w:t>
      </w:r>
      <w:proofErr w:type="spellEnd"/>
      <w:r>
        <w:rPr>
          <w:i/>
          <w:iCs/>
          <w:sz w:val="22"/>
          <w:szCs w:val="22"/>
          <w:lang w:val="da-DK"/>
        </w:rPr>
        <w:t>”</w:t>
      </w:r>
      <w:r w:rsidR="004409D3" w:rsidRPr="007E0ABC">
        <w:rPr>
          <w:i/>
          <w:iCs/>
          <w:sz w:val="22"/>
          <w:szCs w:val="22"/>
          <w:lang w:val="da-DK"/>
        </w:rPr>
        <w:t xml:space="preserve"> sites</w:t>
      </w:r>
      <w:r w:rsidR="004409D3" w:rsidRPr="007E0ABC">
        <w:rPr>
          <w:sz w:val="22"/>
          <w:szCs w:val="22"/>
          <w:lang w:val="da-DK"/>
        </w:rPr>
        <w:t xml:space="preserve">: hverken substansdata eller relevante losseplads nøgleord. De gemmes i </w:t>
      </w:r>
      <w:r w:rsidR="004409D3" w:rsidRPr="007E0ABC">
        <w:rPr>
          <w:rStyle w:val="VerbatimChar"/>
          <w:szCs w:val="22"/>
          <w:lang w:val="da-DK"/>
        </w:rPr>
        <w:t>step5_unknown_substance_sites.csv</w:t>
      </w:r>
      <w:r w:rsidR="004409D3" w:rsidRPr="007E0ABC">
        <w:rPr>
          <w:sz w:val="22"/>
          <w:szCs w:val="22"/>
          <w:lang w:val="da-DK"/>
        </w:rPr>
        <w:t xml:space="preserve"> til dokumentation og manuel opfølgning. </w:t>
      </w:r>
      <w:commentRangeStart w:id="35"/>
      <w:r w:rsidR="0035164A">
        <w:rPr>
          <w:b/>
          <w:bCs/>
          <w:sz w:val="22"/>
          <w:szCs w:val="22"/>
          <w:lang w:val="da-DK"/>
        </w:rPr>
        <w:t>Se notat</w:t>
      </w:r>
      <w:r w:rsidR="008B5D75">
        <w:rPr>
          <w:b/>
          <w:bCs/>
          <w:sz w:val="22"/>
          <w:szCs w:val="22"/>
          <w:lang w:val="da-DK"/>
        </w:rPr>
        <w:t>et:</w:t>
      </w:r>
      <w:r w:rsidR="0035164A">
        <w:rPr>
          <w:b/>
          <w:bCs/>
          <w:sz w:val="22"/>
          <w:szCs w:val="22"/>
          <w:lang w:val="da-DK"/>
        </w:rPr>
        <w:t xml:space="preserve"> </w:t>
      </w:r>
      <w:r w:rsidR="008B5D75">
        <w:rPr>
          <w:b/>
          <w:bCs/>
          <w:sz w:val="22"/>
          <w:szCs w:val="22"/>
          <w:lang w:val="da-DK"/>
        </w:rPr>
        <w:t>”</w:t>
      </w:r>
      <w:proofErr w:type="spellStart"/>
      <w:r w:rsidR="0035164A">
        <w:rPr>
          <w:b/>
          <w:bCs/>
          <w:sz w:val="22"/>
          <w:szCs w:val="22"/>
          <w:lang w:val="da-DK"/>
        </w:rPr>
        <w:t>risikovurdering_endelig_analyse</w:t>
      </w:r>
      <w:proofErr w:type="spellEnd"/>
      <w:r w:rsidR="008B5D75">
        <w:rPr>
          <w:b/>
          <w:bCs/>
          <w:sz w:val="22"/>
          <w:szCs w:val="22"/>
          <w:lang w:val="da-DK"/>
        </w:rPr>
        <w:t>” for analysen af disse.</w:t>
      </w:r>
      <w:commentRangeEnd w:id="35"/>
      <w:r w:rsidR="001C64BF">
        <w:rPr>
          <w:rStyle w:val="CommentReference"/>
        </w:rPr>
        <w:commentReference w:id="35"/>
      </w:r>
    </w:p>
    <w:p w14:paraId="42641258" w14:textId="09DB207F" w:rsidR="006F0F73" w:rsidRDefault="004409D3" w:rsidP="006069AD">
      <w:pPr>
        <w:pStyle w:val="BodyText"/>
        <w:numPr>
          <w:ilvl w:val="0"/>
          <w:numId w:val="2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De kvalificerende sites udgør grundlaget for både den generelle 500 m screening og den stofspecifikke analyse.</w:t>
      </w:r>
    </w:p>
    <w:p w14:paraId="101EFBF1" w14:textId="77777777" w:rsidR="00CB605C" w:rsidRPr="00CB605C" w:rsidRDefault="00CB605C" w:rsidP="00CB605C">
      <w:pPr>
        <w:pStyle w:val="BodyText"/>
        <w:rPr>
          <w:sz w:val="22"/>
          <w:szCs w:val="22"/>
          <w:lang w:val="da-DK"/>
        </w:rPr>
      </w:pPr>
    </w:p>
    <w:p w14:paraId="1E5566F1" w14:textId="77777777" w:rsidR="00254E7B" w:rsidRPr="008B5D75" w:rsidRDefault="004409D3">
      <w:pPr>
        <w:pStyle w:val="BodyText"/>
        <w:rPr>
          <w:sz w:val="24"/>
          <w:szCs w:val="24"/>
        </w:rPr>
      </w:pPr>
      <w:proofErr w:type="spellStart"/>
      <w:r w:rsidRPr="008B5D75">
        <w:rPr>
          <w:b/>
          <w:bCs/>
          <w:sz w:val="24"/>
          <w:szCs w:val="24"/>
        </w:rPr>
        <w:t>Proceslogik</w:t>
      </w:r>
      <w:proofErr w:type="spellEnd"/>
      <w:r w:rsidRPr="008B5D75">
        <w:rPr>
          <w:b/>
          <w:bCs/>
          <w:sz w:val="24"/>
          <w:szCs w:val="24"/>
        </w:rPr>
        <w:t xml:space="preserve"> (</w:t>
      </w:r>
      <w:r w:rsidRPr="008B5D75">
        <w:rPr>
          <w:rStyle w:val="VerbatimChar"/>
          <w:sz w:val="24"/>
          <w:szCs w:val="24"/>
        </w:rPr>
        <w:t>step5_risk_assessment.py</w:t>
      </w:r>
      <w:r w:rsidRPr="008B5D75">
        <w:rPr>
          <w:b/>
          <w:bCs/>
          <w:sz w:val="24"/>
          <w:szCs w:val="24"/>
        </w:rPr>
        <w:t>)</w:t>
      </w:r>
      <w:r w:rsidRPr="008B5D75">
        <w:rPr>
          <w:sz w:val="24"/>
          <w:szCs w:val="24"/>
        </w:rPr>
        <w:t>:</w:t>
      </w:r>
    </w:p>
    <w:p w14:paraId="1E5566F2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36" w:name="_Toc210643403"/>
      <w:bookmarkStart w:id="37" w:name="Xa102e881f4b8b9dae27f6d7b71fa414c8dd6a42"/>
      <w:r w:rsidRPr="007E0ABC">
        <w:rPr>
          <w:sz w:val="22"/>
          <w:szCs w:val="22"/>
          <w:lang w:val="da-DK"/>
        </w:rPr>
        <w:t>1. Generel risikovurdering (500 m universal tærskel)</w:t>
      </w:r>
      <w:bookmarkEnd w:id="36"/>
    </w:p>
    <w:p w14:paraId="1E5566F3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Filtrer lokaliteter hvor </w:t>
      </w:r>
      <w:proofErr w:type="spellStart"/>
      <w:r w:rsidRPr="007E0ABC">
        <w:rPr>
          <w:rStyle w:val="VerbatimChar"/>
          <w:szCs w:val="22"/>
          <w:lang w:val="da-DK"/>
        </w:rPr>
        <w:t>Final_Distance_m</w:t>
      </w:r>
      <w:proofErr w:type="spellEnd"/>
      <w:r w:rsidRPr="007E0ABC">
        <w:rPr>
          <w:rStyle w:val="VerbatimChar"/>
          <w:szCs w:val="22"/>
          <w:lang w:val="da-DK"/>
        </w:rPr>
        <w:t xml:space="preserve"> ≤ 500 m</w:t>
      </w:r>
    </w:p>
    <w:p w14:paraId="1E5566F4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Konservativ screening uafhængig af forureningstype</w:t>
      </w:r>
    </w:p>
    <w:p w14:paraId="1E5566F5" w14:textId="77777777" w:rsidR="00254E7B" w:rsidRPr="007E0ABC" w:rsidRDefault="004409D3" w:rsidP="006069AD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7E0ABC">
        <w:rPr>
          <w:sz w:val="22"/>
          <w:szCs w:val="22"/>
        </w:rPr>
        <w:t xml:space="preserve">Output: </w:t>
      </w:r>
      <w:r w:rsidRPr="007E0ABC">
        <w:rPr>
          <w:rStyle w:val="VerbatimChar"/>
          <w:szCs w:val="22"/>
        </w:rPr>
        <w:t>step5_high_risk_sites.csv</w:t>
      </w:r>
      <w:r w:rsidRPr="007E0ABC">
        <w:rPr>
          <w:sz w:val="22"/>
          <w:szCs w:val="22"/>
        </w:rPr>
        <w:t xml:space="preserve"> og GVFK-</w:t>
      </w:r>
      <w:proofErr w:type="spellStart"/>
      <w:r w:rsidRPr="007E0ABC">
        <w:rPr>
          <w:sz w:val="22"/>
          <w:szCs w:val="22"/>
        </w:rPr>
        <w:t>shapefiler</w:t>
      </w:r>
      <w:proofErr w:type="spellEnd"/>
    </w:p>
    <w:p w14:paraId="27DCF157" w14:textId="3DDEBD9A" w:rsidR="002C7A51" w:rsidRPr="007E0ABC" w:rsidRDefault="004409D3" w:rsidP="00065818">
      <w:pPr>
        <w:pStyle w:val="Heading3"/>
        <w:rPr>
          <w:sz w:val="22"/>
          <w:szCs w:val="22"/>
          <w:lang w:val="da-DK"/>
        </w:rPr>
      </w:pPr>
      <w:bookmarkStart w:id="38" w:name="_Toc210643404"/>
      <w:bookmarkStart w:id="39" w:name="Xb8ecf027d553688f59463da49000e67cdc1329a"/>
      <w:bookmarkEnd w:id="37"/>
      <w:r w:rsidRPr="007E0ABC">
        <w:rPr>
          <w:sz w:val="22"/>
          <w:szCs w:val="22"/>
          <w:lang w:val="da-DK"/>
        </w:rPr>
        <w:t>2. Stofspecifik risikovurdering med losseplads-override (to-fase tilgang)</w:t>
      </w:r>
      <w:bookmarkStart w:id="40" w:name="Xb5addb2a09cae8faa98de25ba58797802a6c883"/>
      <w:bookmarkEnd w:id="38"/>
    </w:p>
    <w:p w14:paraId="1E5566F7" w14:textId="7160C11A" w:rsidR="00254E7B" w:rsidRPr="007E0ABC" w:rsidRDefault="004409D3">
      <w:pPr>
        <w:pStyle w:val="Heading4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Fase 1 – Kategorisering og initial screening</w:t>
      </w:r>
    </w:p>
    <w:p w14:paraId="1E5566F8" w14:textId="77777777" w:rsidR="00254E7B" w:rsidRPr="00A80CEB" w:rsidRDefault="004409D3">
      <w:pPr>
        <w:pStyle w:val="FirstParagraph"/>
        <w:rPr>
          <w:lang w:val="da-DK"/>
        </w:rPr>
      </w:pPr>
      <w:r w:rsidRPr="00A80CEB">
        <w:rPr>
          <w:i/>
          <w:iCs/>
          <w:lang w:val="da-DK"/>
        </w:rPr>
        <w:t>Kilde: Jordforureningens påvirkning af overfladevand, delprojekt 2: Afstandskriterier og fanebredder. Miljøprojekt nr. 1565, 2014. Tabel 2 og 3.</w:t>
      </w:r>
    </w:p>
    <w:p w14:paraId="1E5566F9" w14:textId="70C3B27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Parse semikolon-separerede stoffer per lokalitet og hent kategori samt stofspecifik tærskel </w:t>
      </w:r>
      <w:r w:rsidR="00501E59">
        <w:rPr>
          <w:sz w:val="22"/>
          <w:szCs w:val="22"/>
          <w:lang w:val="da-DK"/>
        </w:rPr>
        <w:t>fra Kategoriseringsmodulet.</w:t>
      </w:r>
    </w:p>
    <w:p w14:paraId="1E5566FA" w14:textId="034AF9E0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lastRenderedPageBreak/>
        <w:t xml:space="preserve">Kategorierne spejler de aktive mobilitetsklasser (fx </w:t>
      </w:r>
      <w:r w:rsidRPr="007E0ABC">
        <w:rPr>
          <w:b/>
          <w:bCs/>
          <w:sz w:val="22"/>
          <w:szCs w:val="22"/>
          <w:lang w:val="da-DK"/>
        </w:rPr>
        <w:t>PAH_FORBINDELSER</w:t>
      </w:r>
      <w:r w:rsidRPr="007E0ABC">
        <w:rPr>
          <w:sz w:val="22"/>
          <w:szCs w:val="22"/>
          <w:lang w:val="da-DK"/>
        </w:rPr>
        <w:t xml:space="preserve"> 30 m, </w:t>
      </w: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50 m, </w:t>
      </w: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150 m, </w:t>
      </w: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300 m, </w:t>
      </w: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200 m, </w:t>
      </w: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500 m,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100 m,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500 m) og respekterer stofspecifikke overrides som Benzen 200 m</w:t>
      </w:r>
      <w:r w:rsidR="00BD664E">
        <w:rPr>
          <w:sz w:val="22"/>
          <w:szCs w:val="22"/>
          <w:lang w:val="da-DK"/>
        </w:rPr>
        <w:t>.</w:t>
      </w:r>
    </w:p>
    <w:p w14:paraId="1E5566FB" w14:textId="553A2645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Registrer allerede her om lokaliteten har losseplads-karakteristika via </w:t>
      </w:r>
      <w:proofErr w:type="spellStart"/>
      <w:r w:rsidRPr="007E0ABC">
        <w:rPr>
          <w:rStyle w:val="VerbatimChar"/>
          <w:szCs w:val="22"/>
          <w:lang w:val="da-DK"/>
        </w:rPr>
        <w:t>Lokalitetensbranche</w:t>
      </w:r>
      <w:proofErr w:type="spellEnd"/>
      <w:r w:rsidRPr="007E0ABC">
        <w:rPr>
          <w:sz w:val="22"/>
          <w:szCs w:val="22"/>
          <w:lang w:val="da-DK"/>
        </w:rPr>
        <w:t xml:space="preserve"> eller </w:t>
      </w:r>
      <w:proofErr w:type="spellStart"/>
      <w:r w:rsidRPr="007E0ABC">
        <w:rPr>
          <w:rStyle w:val="VerbatimChar"/>
          <w:szCs w:val="22"/>
          <w:lang w:val="da-DK"/>
        </w:rPr>
        <w:t>Lokalitetensaktivitet</w:t>
      </w:r>
      <w:proofErr w:type="spellEnd"/>
    </w:p>
    <w:p w14:paraId="1E5566FC" w14:textId="007EE508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Hvis lokaliteten matcher en kategori i </w:t>
      </w:r>
      <w:r w:rsidRPr="007E0ABC">
        <w:rPr>
          <w:rStyle w:val="VerbatimChar"/>
          <w:szCs w:val="22"/>
          <w:lang w:val="da-DK"/>
        </w:rPr>
        <w:t>LANDFILL_THRESHOLDS</w:t>
      </w:r>
      <w:r w:rsidRPr="007E0ABC">
        <w:rPr>
          <w:sz w:val="22"/>
          <w:szCs w:val="22"/>
          <w:lang w:val="da-DK"/>
        </w:rPr>
        <w:t xml:space="preserve">, sættes den effektive tærskel til </w:t>
      </w:r>
      <w:r w:rsidRPr="007E0ABC">
        <w:rPr>
          <w:rStyle w:val="VerbatimChar"/>
          <w:szCs w:val="22"/>
          <w:lang w:val="da-DK"/>
        </w:rPr>
        <w:t>max(kategori-tærskel, losseplads-tærskel)</w:t>
      </w:r>
      <w:r w:rsidRPr="007E0ABC">
        <w:rPr>
          <w:sz w:val="22"/>
          <w:szCs w:val="22"/>
          <w:lang w:val="da-DK"/>
        </w:rPr>
        <w:t xml:space="preserve"> for ikke at frasortere kombinationer der kun består på grund af en lempelig lossepladsgrænse; mere restriktive losseplads-tærskler håndteres efterfølgende</w:t>
      </w:r>
      <w:r w:rsidR="00CB2E2D">
        <w:rPr>
          <w:sz w:val="22"/>
          <w:szCs w:val="22"/>
          <w:lang w:val="da-DK"/>
        </w:rPr>
        <w:t>. Se afsnittet ”Eksempler” på næste side for mere forståelse af dette.</w:t>
      </w:r>
    </w:p>
    <w:p w14:paraId="1E5566FD" w14:textId="0D849E31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Lokaliteter uden stofdata men med losseplads-brancher/aktiviteter klassificeres som </w:t>
      </w: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med en 100 m screenings-tærskel via </w:t>
      </w:r>
      <w:proofErr w:type="spellStart"/>
      <w:r w:rsidRPr="007E0ABC">
        <w:rPr>
          <w:rStyle w:val="VerbatimChar"/>
          <w:szCs w:val="22"/>
          <w:lang w:val="da-DK"/>
        </w:rPr>
        <w:t>categorize_by_branch_activity</w:t>
      </w:r>
      <w:proofErr w:type="spellEnd"/>
    </w:p>
    <w:p w14:paraId="1E5566FE" w14:textId="77777777" w:rsidR="00254E7B" w:rsidRPr="007E0ABC" w:rsidRDefault="004409D3" w:rsidP="006069AD">
      <w:pPr>
        <w:pStyle w:val="Compact"/>
        <w:numPr>
          <w:ilvl w:val="0"/>
          <w:numId w:val="11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Evaluer hver stof-lokalitet (eller </w:t>
      </w:r>
      <w:proofErr w:type="spellStart"/>
      <w:r w:rsidRPr="007E0ABC">
        <w:rPr>
          <w:sz w:val="22"/>
          <w:szCs w:val="22"/>
          <w:lang w:val="da-DK"/>
        </w:rPr>
        <w:t>branch-only</w:t>
      </w:r>
      <w:proofErr w:type="spellEnd"/>
      <w:r w:rsidRPr="007E0ABC">
        <w:rPr>
          <w:sz w:val="22"/>
          <w:szCs w:val="22"/>
          <w:lang w:val="da-DK"/>
        </w:rPr>
        <w:t>) kombination mod den effektive tærskel og gem kvalificerende rækker</w:t>
      </w:r>
    </w:p>
    <w:p w14:paraId="1E5566FF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41" w:name="X119977d0c9fc833900abd65962d5ac10e16924c"/>
      <w:bookmarkEnd w:id="40"/>
      <w:r w:rsidRPr="007E0ABC">
        <w:rPr>
          <w:sz w:val="22"/>
          <w:szCs w:val="22"/>
          <w:lang w:val="da-DK"/>
        </w:rPr>
        <w:t>Fase 2 – Losseplads-override (post-processering)</w:t>
      </w:r>
    </w:p>
    <w:p w14:paraId="1E556700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 xml:space="preserve">Kilde: Risikovurdering af lossepladsers påvirkning af overfladevand. Bjerg, Poul Løgstrup; Sonne, Anne </w:t>
      </w:r>
      <w:proofErr w:type="spellStart"/>
      <w:r w:rsidRPr="007E0ABC">
        <w:rPr>
          <w:i/>
          <w:iCs/>
          <w:sz w:val="22"/>
          <w:szCs w:val="22"/>
          <w:lang w:val="da-DK"/>
        </w:rPr>
        <w:t>Thobo</w:t>
      </w:r>
      <w:proofErr w:type="spellEnd"/>
      <w:r w:rsidRPr="007E0ABC">
        <w:rPr>
          <w:i/>
          <w:iCs/>
          <w:sz w:val="22"/>
          <w:szCs w:val="22"/>
          <w:lang w:val="da-DK"/>
        </w:rPr>
        <w:t>; Tuxen, Nina; Skov Nielsen, Sanne; Roost, Sandra. 2014. Tabel 7.1.</w:t>
      </w:r>
    </w:p>
    <w:p w14:paraId="1E556701" w14:textId="51ADA7F5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Arbejder kun videre med kombinationer fra Fase 1 og fokuserer på lokaliteter med losseplads-karakteristika</w:t>
      </w:r>
    </w:p>
    <w:p w14:paraId="1E556702" w14:textId="0E113F71" w:rsidR="00254E7B" w:rsidRPr="007E0ABC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For kategorier der findes i </w:t>
      </w:r>
      <w:r w:rsidRPr="007E0ABC">
        <w:rPr>
          <w:rStyle w:val="VerbatimChar"/>
          <w:szCs w:val="22"/>
          <w:lang w:val="da-DK"/>
        </w:rPr>
        <w:t>LANDFILL_THRESHOLDS</w:t>
      </w:r>
      <w:r w:rsidRPr="007E0ABC">
        <w:rPr>
          <w:sz w:val="22"/>
          <w:szCs w:val="22"/>
          <w:lang w:val="da-DK"/>
        </w:rPr>
        <w:t xml:space="preserve"> anvendes nu den faktiske losseplads-tærskel; kombinationer over grænsen fjernes, mens de resterende </w:t>
      </w:r>
      <w:proofErr w:type="spellStart"/>
      <w:r w:rsidRPr="007E0ABC">
        <w:rPr>
          <w:sz w:val="22"/>
          <w:szCs w:val="22"/>
          <w:lang w:val="da-DK"/>
        </w:rPr>
        <w:t>reklassificeres</w:t>
      </w:r>
      <w:proofErr w:type="spellEnd"/>
    </w:p>
    <w:p w14:paraId="1E556703" w14:textId="46BB98EF" w:rsidR="00254E7B" w:rsidRPr="009627B3" w:rsidRDefault="004409D3" w:rsidP="009627B3">
      <w:pPr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</w:pPr>
      <w:proofErr w:type="spellStart"/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Reklassificering</w:t>
      </w:r>
      <w:proofErr w:type="spellEnd"/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 xml:space="preserve"> sætter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Qualifying_Category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"LOSSEPLADS</w:t>
      </w:r>
      <w:r w:rsidRPr="009627B3">
        <w:rPr>
          <w:rStyle w:val="VerbatimChar"/>
          <w:rFonts w:asciiTheme="majorHAnsi" w:hAnsiTheme="majorHAnsi"/>
          <w:color w:val="000000" w:themeColor="text1"/>
          <w:szCs w:val="22"/>
          <w:lang w:val="da-DK"/>
        </w:rPr>
        <w:t>"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, udfylder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Losseplads_Subcategory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"LOSSEPLADS_&lt;originalkategori&gt;"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,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markerer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Landfill_Override_Applied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True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r w:rsidRPr="009627B3">
        <w:rPr>
          <w:rFonts w:asciiTheme="majorHAnsi" w:hAnsiTheme="majorHAnsi"/>
          <w:color w:val="000000" w:themeColor="text1"/>
          <w:sz w:val="22"/>
          <w:szCs w:val="22"/>
          <w:lang w:val="da-DK"/>
        </w:rPr>
        <w:t>og logger oprindelsen i</w:t>
      </w:r>
      <w:r w:rsidRPr="009627B3">
        <w:rPr>
          <w:rFonts w:asciiTheme="majorHAnsi" w:hAnsiTheme="majorHAnsi"/>
          <w:b/>
          <w:bCs/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Qualifying_Substance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= "</w:t>
      </w:r>
      <w:proofErr w:type="spellStart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>Landfill</w:t>
      </w:r>
      <w:proofErr w:type="spellEnd"/>
      <w:r w:rsidRPr="009627B3">
        <w:rPr>
          <w:rStyle w:val="VerbatimChar"/>
          <w:rFonts w:asciiTheme="majorHAnsi" w:hAnsiTheme="majorHAnsi"/>
          <w:b w:val="0"/>
          <w:bCs w:val="0"/>
          <w:color w:val="000000" w:themeColor="text1"/>
          <w:szCs w:val="22"/>
          <w:lang w:val="da-DK"/>
        </w:rPr>
        <w:t xml:space="preserve"> Override: &lt;originalkategori&gt;"</w:t>
      </w:r>
    </w:p>
    <w:p w14:paraId="1E556704" w14:textId="77777777" w:rsidR="00254E7B" w:rsidRDefault="004409D3" w:rsidP="006069AD">
      <w:pPr>
        <w:pStyle w:val="Compact"/>
        <w:numPr>
          <w:ilvl w:val="0"/>
          <w:numId w:val="12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Kombinationsrækker uden losseplads-flag eller uden relevant tærskel bevares uændret</w:t>
      </w:r>
    </w:p>
    <w:p w14:paraId="249B308E" w14:textId="77777777" w:rsidR="00A80CEB" w:rsidRDefault="00A80CEB" w:rsidP="00A80CEB">
      <w:pPr>
        <w:pStyle w:val="Compact"/>
        <w:rPr>
          <w:sz w:val="22"/>
          <w:szCs w:val="22"/>
          <w:lang w:val="da-DK"/>
        </w:rPr>
      </w:pPr>
    </w:p>
    <w:p w14:paraId="6233C69C" w14:textId="77777777" w:rsidR="00A80CEB" w:rsidRPr="007E0ABC" w:rsidRDefault="00A80CEB" w:rsidP="00A80CEB">
      <w:pPr>
        <w:pStyle w:val="Compact"/>
        <w:rPr>
          <w:sz w:val="22"/>
          <w:szCs w:val="22"/>
          <w:lang w:val="da-DK"/>
        </w:rPr>
      </w:pPr>
    </w:p>
    <w:p w14:paraId="1E556705" w14:textId="77777777" w:rsidR="00254E7B" w:rsidRPr="007E0ABC" w:rsidRDefault="004409D3">
      <w:pPr>
        <w:pStyle w:val="Heading4"/>
        <w:rPr>
          <w:sz w:val="22"/>
          <w:szCs w:val="22"/>
          <w:lang w:val="da-DK"/>
        </w:rPr>
      </w:pPr>
      <w:bookmarkStart w:id="42" w:name="eksempler"/>
      <w:bookmarkEnd w:id="41"/>
      <w:r w:rsidRPr="007E0ABC">
        <w:rPr>
          <w:sz w:val="22"/>
          <w:szCs w:val="22"/>
          <w:lang w:val="da-DK"/>
        </w:rPr>
        <w:t>Eksempler</w:t>
      </w:r>
    </w:p>
    <w:p w14:paraId="1E556706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r w:rsidRPr="007E0ABC">
        <w:rPr>
          <w:i/>
          <w:iCs/>
          <w:sz w:val="22"/>
          <w:szCs w:val="22"/>
          <w:lang w:val="da-DK"/>
        </w:rPr>
        <w:t>BTXER ved 60 m med losseplads-flag</w:t>
      </w:r>
      <w:r w:rsidRPr="007E0ABC">
        <w:rPr>
          <w:sz w:val="22"/>
          <w:szCs w:val="22"/>
          <w:lang w:val="da-DK"/>
        </w:rPr>
        <w:t xml:space="preserve">: passerer Fase 1 med 70 m (max(50,70)) og forbliver i datasættet efter override, nu mærket som </w:t>
      </w:r>
      <w:r w:rsidRPr="007E0ABC">
        <w:rPr>
          <w:rStyle w:val="VerbatimChar"/>
          <w:szCs w:val="22"/>
          <w:lang w:val="da-DK"/>
        </w:rPr>
        <w:t>LOSSEPLADS_BTXER</w:t>
      </w:r>
      <w:r w:rsidRPr="007E0ABC">
        <w:rPr>
          <w:sz w:val="22"/>
          <w:szCs w:val="22"/>
          <w:lang w:val="da-DK"/>
        </w:rPr>
        <w:br/>
      </w:r>
    </w:p>
    <w:p w14:paraId="1E556707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proofErr w:type="spellStart"/>
      <w:r w:rsidRPr="007E0ABC">
        <w:rPr>
          <w:i/>
          <w:iCs/>
          <w:sz w:val="22"/>
          <w:szCs w:val="22"/>
          <w:lang w:val="da-DK"/>
        </w:rPr>
        <w:t>Phenoler</w:t>
      </w:r>
      <w:proofErr w:type="spellEnd"/>
      <w:r w:rsidRPr="007E0ABC">
        <w:rPr>
          <w:i/>
          <w:iCs/>
          <w:sz w:val="22"/>
          <w:szCs w:val="22"/>
          <w:lang w:val="da-DK"/>
        </w:rPr>
        <w:t xml:space="preserve"> ved 80 m med losseplads-flag</w:t>
      </w:r>
      <w:r w:rsidRPr="007E0ABC">
        <w:rPr>
          <w:sz w:val="22"/>
          <w:szCs w:val="22"/>
          <w:lang w:val="da-DK"/>
        </w:rPr>
        <w:t>: passerer Fase 1 (100 m), men fjernes i Fase 2, fordi losseplads-tærsklen er 35 m</w:t>
      </w:r>
      <w:r w:rsidRPr="007E0ABC">
        <w:rPr>
          <w:sz w:val="22"/>
          <w:szCs w:val="22"/>
          <w:lang w:val="da-DK"/>
        </w:rPr>
        <w:br/>
      </w:r>
    </w:p>
    <w:p w14:paraId="1E556708" w14:textId="77777777" w:rsidR="00254E7B" w:rsidRPr="007E0ABC" w:rsidRDefault="004409D3" w:rsidP="006069AD">
      <w:pPr>
        <w:pStyle w:val="Compact"/>
        <w:numPr>
          <w:ilvl w:val="0"/>
          <w:numId w:val="13"/>
        </w:numPr>
        <w:rPr>
          <w:sz w:val="22"/>
          <w:szCs w:val="22"/>
          <w:lang w:val="da-DK"/>
        </w:rPr>
      </w:pPr>
      <w:proofErr w:type="spellStart"/>
      <w:r w:rsidRPr="007E0ABC">
        <w:rPr>
          <w:i/>
          <w:iCs/>
          <w:sz w:val="22"/>
          <w:szCs w:val="22"/>
          <w:lang w:val="da-DK"/>
        </w:rPr>
        <w:lastRenderedPageBreak/>
        <w:t>Branch-only</w:t>
      </w:r>
      <w:proofErr w:type="spellEnd"/>
      <w:r w:rsidRPr="007E0ABC">
        <w:rPr>
          <w:i/>
          <w:iCs/>
          <w:sz w:val="22"/>
          <w:szCs w:val="22"/>
          <w:lang w:val="da-DK"/>
        </w:rPr>
        <w:t xml:space="preserve"> losseplads ved 120 m</w:t>
      </w:r>
      <w:r w:rsidRPr="007E0ABC">
        <w:rPr>
          <w:sz w:val="22"/>
          <w:szCs w:val="22"/>
          <w:lang w:val="da-DK"/>
        </w:rPr>
        <w:t xml:space="preserve">: falder allerede i Fase 1, fordi den </w:t>
      </w:r>
      <w:proofErr w:type="spellStart"/>
      <w:r w:rsidRPr="007E0ABC">
        <w:rPr>
          <w:sz w:val="22"/>
          <w:szCs w:val="22"/>
          <w:lang w:val="da-DK"/>
        </w:rPr>
        <w:t>branch</w:t>
      </w:r>
      <w:proofErr w:type="spellEnd"/>
      <w:r w:rsidRPr="007E0ABC">
        <w:rPr>
          <w:sz w:val="22"/>
          <w:szCs w:val="22"/>
          <w:lang w:val="da-DK"/>
        </w:rPr>
        <w:t>-baserede 100 m tærskel overskrides</w:t>
      </w:r>
    </w:p>
    <w:p w14:paraId="1E556709" w14:textId="77777777" w:rsidR="00254E7B" w:rsidRPr="007E0ABC" w:rsidRDefault="00000000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E556789">
          <v:rect id="_x0000_i1046" style="width:0;height:1.5pt" o:hralign="center" o:hrstd="t" o:hr="t"/>
        </w:pict>
      </w:r>
    </w:p>
    <w:p w14:paraId="1E55670A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43" w:name="_Toc210643405"/>
      <w:bookmarkStart w:id="44" w:name="X8949270b8c200c4667f6efffd9be3a155249242"/>
      <w:bookmarkEnd w:id="39"/>
      <w:bookmarkEnd w:id="42"/>
      <w:r w:rsidRPr="007E0ABC">
        <w:rPr>
          <w:sz w:val="22"/>
          <w:szCs w:val="22"/>
          <w:lang w:val="da-DK"/>
        </w:rPr>
        <w:t>Tærskel-sammenligning (Normal vs. Losseplads-specifik)</w:t>
      </w:r>
      <w:bookmarkEnd w:id="43"/>
    </w:p>
    <w:tbl>
      <w:tblPr>
        <w:tblStyle w:val="PlainTable5"/>
        <w:tblW w:w="5000" w:type="pct"/>
        <w:tblLayout w:type="fixed"/>
        <w:tblLook w:val="0020" w:firstRow="1" w:lastRow="0" w:firstColumn="0" w:lastColumn="0" w:noHBand="0" w:noVBand="0"/>
      </w:tblPr>
      <w:tblGrid>
        <w:gridCol w:w="1809"/>
        <w:gridCol w:w="1701"/>
        <w:gridCol w:w="1560"/>
        <w:gridCol w:w="2697"/>
        <w:gridCol w:w="1809"/>
      </w:tblGrid>
      <w:tr w:rsidR="00254E7B" w:rsidRPr="007E0ABC" w14:paraId="1E556710" w14:textId="77777777" w:rsidTr="00DF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Kategori</w:t>
            </w:r>
          </w:p>
        </w:tc>
        <w:tc>
          <w:tcPr>
            <w:tcW w:w="1701" w:type="dxa"/>
          </w:tcPr>
          <w:p w14:paraId="1E55670C" w14:textId="10E61E06" w:rsidR="00254E7B" w:rsidRPr="007E0ABC" w:rsidRDefault="00DF26D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  <w:r w:rsidR="004409D3" w:rsidRPr="007E0ABC">
              <w:rPr>
                <w:sz w:val="22"/>
                <w:szCs w:val="22"/>
                <w:lang w:val="da-DK"/>
              </w:rPr>
              <w:t>Normal Tærskel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0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Losseplads Tærskel</w:t>
            </w:r>
          </w:p>
        </w:tc>
        <w:tc>
          <w:tcPr>
            <w:tcW w:w="2697" w:type="dxa"/>
          </w:tcPr>
          <w:p w14:paraId="1E55670E" w14:textId="77777777" w:rsidR="00254E7B" w:rsidRPr="007E0ABC" w:rsidRDefault="004409D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Repræsentativ Forbindelse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0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Override Status</w:t>
            </w:r>
          </w:p>
        </w:tc>
      </w:tr>
      <w:tr w:rsidR="00254E7B" w:rsidRPr="007E0ABC" w14:paraId="1E55671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BTXER</w:t>
            </w:r>
          </w:p>
        </w:tc>
        <w:tc>
          <w:tcPr>
            <w:tcW w:w="1701" w:type="dxa"/>
          </w:tcPr>
          <w:p w14:paraId="1E55671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70 m</w:t>
            </w:r>
          </w:p>
        </w:tc>
        <w:tc>
          <w:tcPr>
            <w:tcW w:w="2697" w:type="dxa"/>
          </w:tcPr>
          <w:p w14:paraId="1E55671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Benzen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</w:t>
            </w:r>
            <w:proofErr w:type="spellStart"/>
            <w:r w:rsidRPr="007E0ABC">
              <w:rPr>
                <w:sz w:val="22"/>
                <w:szCs w:val="22"/>
                <w:lang w:val="da-DK"/>
              </w:rPr>
              <w:t>lempligere</w:t>
            </w:r>
            <w:proofErr w:type="spellEnd"/>
            <w:r w:rsidRPr="007E0ABC">
              <w:rPr>
                <w:sz w:val="22"/>
                <w:szCs w:val="22"/>
                <w:lang w:val="da-DK"/>
              </w:rPr>
              <w:t>)</w:t>
            </w:r>
          </w:p>
        </w:tc>
      </w:tr>
      <w:tr w:rsidR="00254E7B" w:rsidRPr="007E0ABC" w14:paraId="1E55671C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7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KLOREREDE_OPLØSNINGSMIDLER</w:t>
            </w:r>
          </w:p>
        </w:tc>
        <w:tc>
          <w:tcPr>
            <w:tcW w:w="1701" w:type="dxa"/>
          </w:tcPr>
          <w:p w14:paraId="1E556718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100 m</w:t>
            </w:r>
          </w:p>
        </w:tc>
        <w:tc>
          <w:tcPr>
            <w:tcW w:w="2697" w:type="dxa"/>
          </w:tcPr>
          <w:p w14:paraId="1E55671A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proofErr w:type="spellStart"/>
            <w:r w:rsidRPr="007E0ABC">
              <w:rPr>
                <w:sz w:val="22"/>
                <w:szCs w:val="22"/>
                <w:lang w:val="da-DK"/>
              </w:rPr>
              <w:t>Tetrachlorethylen</w:t>
            </w:r>
            <w:proofErr w:type="spellEnd"/>
            <w:r w:rsidRPr="007E0ABC">
              <w:rPr>
                <w:sz w:val="22"/>
                <w:szCs w:val="22"/>
                <w:lang w:val="da-DK"/>
              </w:rPr>
              <w:t xml:space="preserve"> (TCE)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2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1D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PHENOLER</w:t>
            </w:r>
          </w:p>
        </w:tc>
        <w:tc>
          <w:tcPr>
            <w:tcW w:w="1701" w:type="dxa"/>
          </w:tcPr>
          <w:p w14:paraId="1E55671E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1F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35 m</w:t>
            </w:r>
          </w:p>
        </w:tc>
        <w:tc>
          <w:tcPr>
            <w:tcW w:w="2697" w:type="dxa"/>
          </w:tcPr>
          <w:p w14:paraId="1E556720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proofErr w:type="spellStart"/>
            <w:r w:rsidRPr="007E0ABC">
              <w:rPr>
                <w:sz w:val="22"/>
                <w:szCs w:val="22"/>
                <w:lang w:val="da-DK"/>
              </w:rPr>
              <w:t>Phenol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8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3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PESTICIDER</w:t>
            </w:r>
          </w:p>
        </w:tc>
        <w:tc>
          <w:tcPr>
            <w:tcW w:w="1701" w:type="dxa"/>
          </w:tcPr>
          <w:p w14:paraId="1E556724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5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180 m</w:t>
            </w:r>
          </w:p>
        </w:tc>
        <w:tc>
          <w:tcPr>
            <w:tcW w:w="2697" w:type="dxa"/>
          </w:tcPr>
          <w:p w14:paraId="1E556726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MCPP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2E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9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UORGANISKE_FORBINDELSER</w:t>
            </w:r>
          </w:p>
        </w:tc>
        <w:tc>
          <w:tcPr>
            <w:tcW w:w="1701" w:type="dxa"/>
          </w:tcPr>
          <w:p w14:paraId="1E55672A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150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2B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b/>
                <w:bCs/>
                <w:sz w:val="22"/>
                <w:szCs w:val="22"/>
                <w:lang w:val="da-DK"/>
              </w:rPr>
              <w:t>50 m</w:t>
            </w:r>
          </w:p>
        </w:tc>
        <w:tc>
          <w:tcPr>
            <w:tcW w:w="2697" w:type="dxa"/>
          </w:tcPr>
          <w:p w14:paraId="1E55672C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Arsen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✓ Override (strengere)</w:t>
            </w:r>
          </w:p>
        </w:tc>
      </w:tr>
      <w:tr w:rsidR="00254E7B" w:rsidRPr="007E0ABC" w14:paraId="1E556734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2F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PAH_FORBINDELSER</w:t>
            </w:r>
          </w:p>
        </w:tc>
        <w:tc>
          <w:tcPr>
            <w:tcW w:w="1701" w:type="dxa"/>
          </w:tcPr>
          <w:p w14:paraId="1E556730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1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2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3A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5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POLARE_FORBINDELSER</w:t>
            </w:r>
          </w:p>
        </w:tc>
        <w:tc>
          <w:tcPr>
            <w:tcW w:w="1701" w:type="dxa"/>
          </w:tcPr>
          <w:p w14:paraId="1E556736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300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7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8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9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  <w:tr w:rsidR="00254E7B" w:rsidRPr="007E0ABC" w14:paraId="1E556740" w14:textId="77777777" w:rsidTr="00DF2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B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LOSSEPLADS</w:t>
            </w:r>
          </w:p>
        </w:tc>
        <w:tc>
          <w:tcPr>
            <w:tcW w:w="1701" w:type="dxa"/>
          </w:tcPr>
          <w:p w14:paraId="1E55673C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100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3D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3E" w14:textId="77777777" w:rsidR="00254E7B" w:rsidRPr="007E0ABC" w:rsidRDefault="004409D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3F" w14:textId="01D3EE40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 (allerede losseplads)</w:t>
            </w:r>
          </w:p>
        </w:tc>
      </w:tr>
      <w:tr w:rsidR="00254E7B" w:rsidRPr="007E0ABC" w14:paraId="1E556746" w14:textId="77777777" w:rsidTr="00DF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1" w14:textId="77777777" w:rsidR="00254E7B" w:rsidRPr="00DF26DE" w:rsidRDefault="004409D3">
            <w:pPr>
              <w:pStyle w:val="Compact"/>
              <w:rPr>
                <w:b/>
                <w:bCs/>
                <w:sz w:val="18"/>
                <w:szCs w:val="18"/>
                <w:lang w:val="da-DK"/>
              </w:rPr>
            </w:pPr>
            <w:r w:rsidRPr="00DF26DE">
              <w:rPr>
                <w:b/>
                <w:bCs/>
                <w:sz w:val="18"/>
                <w:szCs w:val="18"/>
                <w:lang w:val="da-DK"/>
              </w:rPr>
              <w:t>ANDRE</w:t>
            </w:r>
          </w:p>
        </w:tc>
        <w:tc>
          <w:tcPr>
            <w:tcW w:w="1701" w:type="dxa"/>
          </w:tcPr>
          <w:p w14:paraId="1E556742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500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E556743" w14:textId="77777777" w:rsidR="00254E7B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tcW w:w="2697" w:type="dxa"/>
          </w:tcPr>
          <w:p w14:paraId="1E556744" w14:textId="77777777" w:rsidR="00254E7B" w:rsidRPr="007E0ABC" w:rsidRDefault="004409D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E556745" w14:textId="66AB3654" w:rsidR="00DF26DE" w:rsidRPr="007E0ABC" w:rsidRDefault="004409D3">
            <w:pPr>
              <w:pStyle w:val="Compact"/>
              <w:rPr>
                <w:sz w:val="22"/>
                <w:szCs w:val="22"/>
                <w:lang w:val="da-DK"/>
              </w:rPr>
            </w:pPr>
            <w:r w:rsidRPr="007E0ABC">
              <w:rPr>
                <w:sz w:val="22"/>
                <w:szCs w:val="22"/>
                <w:lang w:val="da-DK"/>
              </w:rPr>
              <w:t>Ingen override</w:t>
            </w:r>
          </w:p>
        </w:tc>
      </w:tr>
    </w:tbl>
    <w:p w14:paraId="1E556747" w14:textId="77777777" w:rsidR="00254E7B" w:rsidRPr="007E0ABC" w:rsidRDefault="00000000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pict w14:anchorId="1E55678A">
          <v:rect id="_x0000_i1047" style="width:0;height:1.5pt" o:hralign="center" o:hrstd="t" o:hr="t"/>
        </w:pict>
      </w:r>
    </w:p>
    <w:p w14:paraId="1E556748" w14:textId="77777777" w:rsidR="00254E7B" w:rsidRPr="007E0ABC" w:rsidRDefault="004409D3" w:rsidP="00271751">
      <w:pPr>
        <w:pStyle w:val="Heading2"/>
        <w:rPr>
          <w:lang w:val="da-DK"/>
        </w:rPr>
      </w:pPr>
      <w:bookmarkStart w:id="45" w:name="_Toc210643406"/>
      <w:bookmarkStart w:id="46" w:name="X0fd42f4a914d87f08460bb11f62ad8bc5b9c9cd"/>
      <w:bookmarkEnd w:id="44"/>
      <w:r w:rsidRPr="007E0ABC">
        <w:rPr>
          <w:lang w:val="da-DK"/>
        </w:rPr>
        <w:t>Litteraturbaserede stofgrupper (</w:t>
      </w: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lang w:val="da-DK"/>
        </w:rPr>
        <w:t>)</w:t>
      </w:r>
      <w:bookmarkEnd w:id="45"/>
    </w:p>
    <w:p w14:paraId="1E556749" w14:textId="18A14578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rStyle w:val="VerbatimChar"/>
          <w:szCs w:val="22"/>
          <w:lang w:val="da-DK"/>
        </w:rPr>
        <w:t>refined_compound_analysis.py</w:t>
      </w:r>
      <w:r w:rsidRPr="007E0ABC">
        <w:rPr>
          <w:sz w:val="22"/>
          <w:szCs w:val="22"/>
          <w:lang w:val="da-DK"/>
        </w:rPr>
        <w:t xml:space="preserve"> grupperer stoffer i 11 kategorier baseret på </w:t>
      </w:r>
      <w:r w:rsidRPr="007E0ABC">
        <w:rPr>
          <w:i/>
          <w:iCs/>
          <w:sz w:val="22"/>
          <w:szCs w:val="22"/>
          <w:lang w:val="da-DK"/>
        </w:rPr>
        <w:t>Jordforureningens påvirkning af overfladevand, delprojekt 2</w:t>
      </w:r>
      <w:r w:rsidRPr="007E0ABC">
        <w:rPr>
          <w:sz w:val="22"/>
          <w:szCs w:val="22"/>
          <w:lang w:val="da-DK"/>
        </w:rPr>
        <w:t xml:space="preserve"> (Tabel 2 og 3).</w:t>
      </w:r>
    </w:p>
    <w:p w14:paraId="1E55674A" w14:textId="2F883D3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Kortlægningen danner grundlag for ovenstående tærskler og bruges både i </w:t>
      </w:r>
      <w:proofErr w:type="spellStart"/>
      <w:r w:rsidRPr="007E0ABC">
        <w:rPr>
          <w:sz w:val="22"/>
          <w:szCs w:val="22"/>
          <w:lang w:val="da-DK"/>
        </w:rPr>
        <w:t>foranalysen</w:t>
      </w:r>
      <w:proofErr w:type="spellEnd"/>
      <w:r w:rsidRPr="007E0ABC">
        <w:rPr>
          <w:sz w:val="22"/>
          <w:szCs w:val="22"/>
          <w:lang w:val="da-DK"/>
        </w:rPr>
        <w:t xml:space="preserve"> og i Trin 5.</w:t>
      </w:r>
    </w:p>
    <w:p w14:paraId="1E55674B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Kategorierne og deres standardtærskler er:</w:t>
      </w:r>
    </w:p>
    <w:p w14:paraId="1E55674C" w14:textId="63B103BC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BTXER</w:t>
      </w:r>
      <w:r w:rsidRPr="007E0ABC">
        <w:rPr>
          <w:sz w:val="22"/>
          <w:szCs w:val="22"/>
          <w:lang w:val="da-DK"/>
        </w:rPr>
        <w:t xml:space="preserve"> – 50 m (BTEX + oliefraktioner; tabel 2).</w:t>
      </w:r>
    </w:p>
    <w:p w14:paraId="1E55674D" w14:textId="37C38ACF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KLOREREDE_OPLØSNINGSMIDLER</w:t>
      </w:r>
      <w:r w:rsidRPr="007E0ABC">
        <w:rPr>
          <w:sz w:val="22"/>
          <w:szCs w:val="22"/>
          <w:lang w:val="da-DK"/>
        </w:rPr>
        <w:t xml:space="preserve"> – 500 m (klorerede opløsningsmidler; tabel 2).</w:t>
      </w:r>
    </w:p>
    <w:p w14:paraId="1E55674E" w14:textId="0E56ECB5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POLARE_FORBINDELSER</w:t>
      </w:r>
      <w:r w:rsidRPr="007E0ABC">
        <w:rPr>
          <w:sz w:val="22"/>
          <w:szCs w:val="22"/>
          <w:lang w:val="da-DK"/>
        </w:rPr>
        <w:t xml:space="preserve"> – 300 m (MTBE m.fl.; tabel 2).</w:t>
      </w:r>
    </w:p>
    <w:p w14:paraId="1E55674F" w14:textId="619AE52D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PHENOLER</w:t>
      </w:r>
      <w:r w:rsidRPr="007E0ABC">
        <w:rPr>
          <w:sz w:val="22"/>
          <w:szCs w:val="22"/>
          <w:lang w:val="da-DK"/>
        </w:rPr>
        <w:t xml:space="preserve"> – 100 m (fenoler; tabel 2).</w:t>
      </w:r>
    </w:p>
    <w:p w14:paraId="1E556750" w14:textId="6FA9D69B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KLOREDE_KULBRINTER</w:t>
      </w:r>
      <w:r w:rsidRPr="007E0ABC">
        <w:rPr>
          <w:sz w:val="22"/>
          <w:szCs w:val="22"/>
          <w:lang w:val="da-DK"/>
        </w:rPr>
        <w:t xml:space="preserve"> – 200 m (klorerede/</w:t>
      </w:r>
      <w:proofErr w:type="spellStart"/>
      <w:r w:rsidRPr="007E0ABC">
        <w:rPr>
          <w:sz w:val="22"/>
          <w:szCs w:val="22"/>
          <w:lang w:val="da-DK"/>
        </w:rPr>
        <w:t>bromerede</w:t>
      </w:r>
      <w:proofErr w:type="spellEnd"/>
      <w:r w:rsidRPr="007E0ABC">
        <w:rPr>
          <w:sz w:val="22"/>
          <w:szCs w:val="22"/>
          <w:lang w:val="da-DK"/>
        </w:rPr>
        <w:t xml:space="preserve"> kulbrinter; tabel 3).</w:t>
      </w:r>
    </w:p>
    <w:p w14:paraId="1E556751" w14:textId="6E05CD82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KLOREREDE_PHENOLER</w:t>
      </w:r>
      <w:r w:rsidRPr="007E0ABC">
        <w:rPr>
          <w:sz w:val="22"/>
          <w:szCs w:val="22"/>
          <w:lang w:val="da-DK"/>
        </w:rPr>
        <w:t xml:space="preserve"> – 200 m (klorerede fenoler; tabel 3).</w:t>
      </w:r>
    </w:p>
    <w:p w14:paraId="1E556752" w14:textId="6B45C0E4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lastRenderedPageBreak/>
        <w:t>PAH_FORBINDELSER</w:t>
      </w:r>
      <w:r w:rsidRPr="007E0ABC">
        <w:rPr>
          <w:sz w:val="22"/>
          <w:szCs w:val="22"/>
          <w:lang w:val="da-DK"/>
        </w:rPr>
        <w:t xml:space="preserve"> – 30 m (PAH; tabel 3).</w:t>
      </w:r>
    </w:p>
    <w:p w14:paraId="1E556753" w14:textId="5D88FC59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PESTICIDER</w:t>
      </w:r>
      <w:r w:rsidRPr="007E0ABC">
        <w:rPr>
          <w:sz w:val="22"/>
          <w:szCs w:val="22"/>
          <w:lang w:val="da-DK"/>
        </w:rPr>
        <w:t xml:space="preserve"> – 500 m (pesticider; tabel 2).</w:t>
      </w:r>
    </w:p>
    <w:p w14:paraId="1E556754" w14:textId="0198D49E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PFAS</w:t>
      </w:r>
      <w:r w:rsidRPr="007E0ABC">
        <w:rPr>
          <w:sz w:val="22"/>
          <w:szCs w:val="22"/>
          <w:lang w:val="da-DK"/>
        </w:rPr>
        <w:t xml:space="preserve"> – 500 m (per- og </w:t>
      </w:r>
      <w:proofErr w:type="spellStart"/>
      <w:r w:rsidRPr="007E0ABC">
        <w:rPr>
          <w:sz w:val="22"/>
          <w:szCs w:val="22"/>
          <w:lang w:val="da-DK"/>
        </w:rPr>
        <w:t>polyfluorerede</w:t>
      </w:r>
      <w:proofErr w:type="spellEnd"/>
      <w:r w:rsidRPr="007E0ABC">
        <w:rPr>
          <w:sz w:val="22"/>
          <w:szCs w:val="22"/>
          <w:lang w:val="da-DK"/>
        </w:rPr>
        <w:t xml:space="preserve"> forbindelser</w:t>
      </w:r>
      <w:r w:rsidR="00271751">
        <w:rPr>
          <w:sz w:val="22"/>
          <w:szCs w:val="22"/>
          <w:lang w:val="da-DK"/>
        </w:rPr>
        <w:t xml:space="preserve">; </w:t>
      </w:r>
      <w:r w:rsidR="00271751" w:rsidRPr="00271751">
        <w:rPr>
          <w:b/>
          <w:bCs/>
          <w:sz w:val="22"/>
          <w:szCs w:val="22"/>
          <w:lang w:val="da-DK"/>
        </w:rPr>
        <w:t>IKKE NOGEN TABEL SOM KILDE</w:t>
      </w:r>
      <w:r w:rsidRPr="007E0ABC">
        <w:rPr>
          <w:sz w:val="22"/>
          <w:szCs w:val="22"/>
          <w:lang w:val="da-DK"/>
        </w:rPr>
        <w:t>).</w:t>
      </w:r>
    </w:p>
    <w:p w14:paraId="1E556755" w14:textId="7DF2C1F0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UORGANISKE_FORBINDELSER</w:t>
      </w:r>
      <w:r w:rsidRPr="007E0ABC">
        <w:rPr>
          <w:sz w:val="22"/>
          <w:szCs w:val="22"/>
          <w:lang w:val="da-DK"/>
        </w:rPr>
        <w:t xml:space="preserve"> – 150 m (metaller og </w:t>
      </w:r>
      <w:proofErr w:type="spellStart"/>
      <w:r w:rsidRPr="007E0ABC">
        <w:rPr>
          <w:sz w:val="22"/>
          <w:szCs w:val="22"/>
          <w:lang w:val="da-DK"/>
        </w:rPr>
        <w:t>uorganika</w:t>
      </w:r>
      <w:proofErr w:type="spellEnd"/>
      <w:r w:rsidRPr="007E0ABC">
        <w:rPr>
          <w:sz w:val="22"/>
          <w:szCs w:val="22"/>
          <w:lang w:val="da-DK"/>
        </w:rPr>
        <w:t>; tabel 3).</w:t>
      </w:r>
    </w:p>
    <w:p w14:paraId="1E556756" w14:textId="77777777" w:rsidR="00254E7B" w:rsidRPr="007E0ABC" w:rsidRDefault="004409D3" w:rsidP="006069AD">
      <w:pPr>
        <w:pStyle w:val="Compact"/>
        <w:numPr>
          <w:ilvl w:val="1"/>
          <w:numId w:val="15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LOSSEPLADS</w:t>
      </w:r>
      <w:r w:rsidRPr="007E0ABC">
        <w:rPr>
          <w:sz w:val="22"/>
          <w:szCs w:val="22"/>
          <w:lang w:val="da-DK"/>
        </w:rPr>
        <w:t xml:space="preserve"> – 100 m (</w:t>
      </w:r>
      <w:proofErr w:type="spellStart"/>
      <w:r w:rsidRPr="007E0ABC">
        <w:rPr>
          <w:sz w:val="22"/>
          <w:szCs w:val="22"/>
          <w:lang w:val="da-DK"/>
        </w:rPr>
        <w:t>landfill</w:t>
      </w:r>
      <w:proofErr w:type="spellEnd"/>
      <w:r w:rsidRPr="007E0ABC">
        <w:rPr>
          <w:sz w:val="22"/>
          <w:szCs w:val="22"/>
          <w:lang w:val="da-DK"/>
        </w:rPr>
        <w:t>-relaterede kilder).</w:t>
      </w:r>
      <w:r w:rsidRPr="007E0ABC">
        <w:rPr>
          <w:sz w:val="22"/>
          <w:szCs w:val="22"/>
          <w:lang w:val="da-DK"/>
        </w:rPr>
        <w:br/>
      </w:r>
    </w:p>
    <w:p w14:paraId="1E556757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Stoffer der ikke matcher nogen kategori lander i </w:t>
      </w:r>
      <w:r w:rsidRPr="007E0ABC">
        <w:rPr>
          <w:b/>
          <w:bCs/>
          <w:sz w:val="22"/>
          <w:szCs w:val="22"/>
          <w:lang w:val="da-DK"/>
        </w:rPr>
        <w:t>ANDRE</w:t>
      </w:r>
      <w:r w:rsidRPr="007E0ABC">
        <w:rPr>
          <w:sz w:val="22"/>
          <w:szCs w:val="22"/>
          <w:lang w:val="da-DK"/>
        </w:rPr>
        <w:t xml:space="preserve"> og får default 500 m (efter manuel opfølgning).</w:t>
      </w:r>
    </w:p>
    <w:p w14:paraId="1E556758" w14:textId="77777777" w:rsidR="00254E7B" w:rsidRPr="007E0ABC" w:rsidRDefault="004409D3" w:rsidP="006069AD">
      <w:pPr>
        <w:numPr>
          <w:ilvl w:val="0"/>
          <w:numId w:val="14"/>
        </w:numPr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Output</w:t>
      </w:r>
      <w:r w:rsidRPr="007E0ABC">
        <w:rPr>
          <w:sz w:val="22"/>
          <w:szCs w:val="22"/>
          <w:lang w:val="da-DK"/>
        </w:rPr>
        <w:t xml:space="preserve">: </w:t>
      </w:r>
      <w:r w:rsidRPr="007E0ABC">
        <w:rPr>
          <w:rStyle w:val="VerbatimChar"/>
          <w:szCs w:val="22"/>
          <w:lang w:val="da-DK"/>
        </w:rPr>
        <w:t>step5_compound_detailed_combinations.csv</w:t>
      </w:r>
      <w:r w:rsidRPr="007E0ABC">
        <w:rPr>
          <w:sz w:val="22"/>
          <w:szCs w:val="22"/>
          <w:lang w:val="da-DK"/>
        </w:rPr>
        <w:t xml:space="preserve"> med alle kvalificerende kombinationer efter override</w:t>
      </w:r>
    </w:p>
    <w:p w14:paraId="77A21F7F" w14:textId="04F8CFE3" w:rsidR="00EE1E76" w:rsidRPr="00EE1E76" w:rsidRDefault="00700275" w:rsidP="00EE1E76">
      <w:pPr>
        <w:pStyle w:val="Heading1"/>
        <w:rPr>
          <w:lang w:val="da-DK"/>
        </w:rPr>
      </w:pPr>
      <w:r>
        <w:rPr>
          <w:lang w:val="da-DK"/>
        </w:rPr>
        <w:t>Endelige resultater</w:t>
      </w:r>
    </w:p>
    <w:p w14:paraId="789E4121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alt </w:t>
      </w:r>
      <w:r w:rsidRPr="0054332C">
        <w:rPr>
          <w:b/>
          <w:bCs/>
          <w:sz w:val="22"/>
          <w:szCs w:val="22"/>
          <w:lang w:val="da-DK"/>
        </w:rPr>
        <w:t>35.728 lokaliteter</w:t>
      </w:r>
      <w:r w:rsidRPr="0054332C">
        <w:rPr>
          <w:sz w:val="22"/>
          <w:szCs w:val="22"/>
          <w:lang w:val="da-DK"/>
        </w:rPr>
        <w:t xml:space="preserve"> blev modtaget fra Trin 4 og videreført til risikovurdering i Trin 5. Af disse blev </w:t>
      </w:r>
      <w:r w:rsidRPr="0054332C">
        <w:rPr>
          <w:b/>
          <w:bCs/>
          <w:sz w:val="22"/>
          <w:szCs w:val="22"/>
          <w:lang w:val="da-DK"/>
        </w:rPr>
        <w:t>18.862 lokaliteter (52,8 %)</w:t>
      </w:r>
      <w:r w:rsidRPr="0054332C">
        <w:rPr>
          <w:sz w:val="22"/>
          <w:szCs w:val="22"/>
          <w:lang w:val="da-DK"/>
        </w:rPr>
        <w:t xml:space="preserve"> kvalificeret til videre behandling, idet de indeholdt enten stofdata eller lossepladsrelaterede nøgleord i branche- eller aktivitetsbeskrivelserne. De resterende </w:t>
      </w:r>
      <w:r w:rsidRPr="0054332C">
        <w:rPr>
          <w:b/>
          <w:bCs/>
          <w:sz w:val="22"/>
          <w:szCs w:val="22"/>
          <w:lang w:val="da-DK"/>
        </w:rPr>
        <w:t>16.866 lokaliteter (47,2 %)</w:t>
      </w:r>
      <w:r w:rsidRPr="0054332C">
        <w:rPr>
          <w:sz w:val="22"/>
          <w:szCs w:val="22"/>
          <w:lang w:val="da-DK"/>
        </w:rPr>
        <w:t xml:space="preserve"> blev parkeret som ikke-kvalificerede, da de manglede relevante oplysninger. Blandt de kvalificerede var </w:t>
      </w:r>
      <w:r w:rsidRPr="0054332C">
        <w:rPr>
          <w:b/>
          <w:bCs/>
          <w:sz w:val="22"/>
          <w:szCs w:val="22"/>
          <w:lang w:val="da-DK"/>
        </w:rPr>
        <w:t>13.231 stof-baserede lokaliteter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b/>
          <w:bCs/>
          <w:sz w:val="22"/>
          <w:szCs w:val="22"/>
          <w:lang w:val="da-DK"/>
        </w:rPr>
        <w:t>1.928 losseplads-baserede lokaliteter</w:t>
      </w:r>
      <w:r w:rsidRPr="0054332C">
        <w:rPr>
          <w:sz w:val="22"/>
          <w:szCs w:val="22"/>
          <w:lang w:val="da-DK"/>
        </w:rPr>
        <w:t xml:space="preserve">, og </w:t>
      </w:r>
      <w:r w:rsidRPr="0054332C">
        <w:rPr>
          <w:b/>
          <w:bCs/>
          <w:sz w:val="22"/>
          <w:szCs w:val="22"/>
          <w:lang w:val="da-DK"/>
        </w:rPr>
        <w:t>3.703 lokaliteter</w:t>
      </w:r>
      <w:r w:rsidRPr="0054332C">
        <w:rPr>
          <w:sz w:val="22"/>
          <w:szCs w:val="22"/>
          <w:lang w:val="da-DK"/>
        </w:rPr>
        <w:t>, der indeholdt både stof- og lossepladsdata.</w:t>
      </w:r>
    </w:p>
    <w:p w14:paraId="6A35908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den </w:t>
      </w:r>
      <w:r w:rsidRPr="0054332C">
        <w:rPr>
          <w:b/>
          <w:bCs/>
          <w:sz w:val="22"/>
          <w:szCs w:val="22"/>
          <w:lang w:val="da-DK"/>
        </w:rPr>
        <w:t>generelle risikovurdering</w:t>
      </w:r>
      <w:r w:rsidRPr="0054332C">
        <w:rPr>
          <w:sz w:val="22"/>
          <w:szCs w:val="22"/>
          <w:lang w:val="da-DK"/>
        </w:rPr>
        <w:t xml:space="preserve"> blev der identificeret </w:t>
      </w:r>
      <w:r w:rsidRPr="0054332C">
        <w:rPr>
          <w:b/>
          <w:bCs/>
          <w:sz w:val="22"/>
          <w:szCs w:val="22"/>
          <w:lang w:val="da-DK"/>
        </w:rPr>
        <w:t>4.156 lokaliteter</w:t>
      </w:r>
      <w:r w:rsidRPr="0054332C">
        <w:rPr>
          <w:sz w:val="22"/>
          <w:szCs w:val="22"/>
          <w:lang w:val="da-DK"/>
        </w:rPr>
        <w:t xml:space="preserve"> inden for en afstand på 500 meter til nærmeste vandløb med grundvandskontakt, svarende til </w:t>
      </w:r>
      <w:r w:rsidRPr="0054332C">
        <w:rPr>
          <w:b/>
          <w:bCs/>
          <w:sz w:val="22"/>
          <w:szCs w:val="22"/>
          <w:lang w:val="da-DK"/>
        </w:rPr>
        <w:t>11,6 %</w:t>
      </w:r>
      <w:r w:rsidRPr="0054332C">
        <w:rPr>
          <w:sz w:val="22"/>
          <w:szCs w:val="22"/>
          <w:lang w:val="da-DK"/>
        </w:rPr>
        <w:t xml:space="preserve"> af de kvalificerede lokaliteter. I alt blev </w:t>
      </w:r>
      <w:r w:rsidRPr="0054332C">
        <w:rPr>
          <w:b/>
          <w:bCs/>
          <w:sz w:val="22"/>
          <w:szCs w:val="22"/>
          <w:lang w:val="da-DK"/>
        </w:rPr>
        <w:t xml:space="preserve">300 unikke </w:t>
      </w:r>
      <w:proofErr w:type="spellStart"/>
      <w:r w:rsidRPr="0054332C">
        <w:rPr>
          <w:b/>
          <w:bCs/>
          <w:sz w:val="22"/>
          <w:szCs w:val="22"/>
          <w:lang w:val="da-DK"/>
        </w:rPr>
        <w:t>GVFK’er</w:t>
      </w:r>
      <w:proofErr w:type="spellEnd"/>
      <w:r w:rsidRPr="0054332C">
        <w:rPr>
          <w:sz w:val="22"/>
          <w:szCs w:val="22"/>
          <w:lang w:val="da-DK"/>
        </w:rPr>
        <w:t xml:space="preserve"> berørt, og der blev oprettet et </w:t>
      </w:r>
      <w:proofErr w:type="spellStart"/>
      <w:r w:rsidRPr="0054332C">
        <w:rPr>
          <w:sz w:val="22"/>
          <w:szCs w:val="22"/>
          <w:lang w:val="da-DK"/>
        </w:rPr>
        <w:t>shapefile</w:t>
      </w:r>
      <w:proofErr w:type="spellEnd"/>
      <w:r w:rsidRPr="0054332C">
        <w:rPr>
          <w:sz w:val="22"/>
          <w:szCs w:val="22"/>
          <w:lang w:val="da-DK"/>
        </w:rPr>
        <w:t xml:space="preserve"> (</w:t>
      </w:r>
      <w:r w:rsidRPr="0054332C">
        <w:rPr>
          <w:i/>
          <w:iCs/>
          <w:sz w:val="22"/>
          <w:szCs w:val="22"/>
          <w:lang w:val="da-DK"/>
        </w:rPr>
        <w:t>step5_gvfk_high_risk</w:t>
      </w:r>
      <w:r w:rsidRPr="0054332C">
        <w:rPr>
          <w:sz w:val="22"/>
          <w:szCs w:val="22"/>
          <w:lang w:val="da-DK"/>
        </w:rPr>
        <w:t xml:space="preserve">) omfattende </w:t>
      </w:r>
      <w:r w:rsidRPr="0054332C">
        <w:rPr>
          <w:b/>
          <w:bCs/>
          <w:sz w:val="22"/>
          <w:szCs w:val="22"/>
          <w:lang w:val="da-DK"/>
        </w:rPr>
        <w:t>361 GVFK-geometrier</w:t>
      </w:r>
      <w:r w:rsidRPr="0054332C">
        <w:rPr>
          <w:sz w:val="22"/>
          <w:szCs w:val="22"/>
          <w:lang w:val="da-DK"/>
        </w:rPr>
        <w:t xml:space="preserve">. De mest fremtrædende brancher blandt højrisikolokaliteterne var </w:t>
      </w:r>
      <w:r w:rsidRPr="0054332C">
        <w:rPr>
          <w:i/>
          <w:iCs/>
          <w:sz w:val="22"/>
          <w:szCs w:val="22"/>
          <w:lang w:val="da-DK"/>
        </w:rPr>
        <w:t>servicestationer (657)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autoreparationsværksteder (638)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drift af affaldsbehandlingsanlæg (600)</w:t>
      </w:r>
      <w:r w:rsidRPr="0054332C">
        <w:rPr>
          <w:sz w:val="22"/>
          <w:szCs w:val="22"/>
          <w:lang w:val="da-DK"/>
        </w:rPr>
        <w:t xml:space="preserve">. De hyppigst registrerede aktiviteter var </w:t>
      </w:r>
      <w:r w:rsidRPr="0054332C">
        <w:rPr>
          <w:i/>
          <w:iCs/>
          <w:sz w:val="22"/>
          <w:szCs w:val="22"/>
          <w:lang w:val="da-DK"/>
        </w:rPr>
        <w:t>Andet (935)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Benzin og olie, salg af (666)</w:t>
      </w:r>
      <w:r w:rsidRPr="0054332C">
        <w:rPr>
          <w:sz w:val="22"/>
          <w:szCs w:val="22"/>
          <w:lang w:val="da-DK"/>
        </w:rPr>
        <w:t xml:space="preserve"> samt </w:t>
      </w:r>
      <w:r w:rsidRPr="0054332C">
        <w:rPr>
          <w:i/>
          <w:iCs/>
          <w:sz w:val="22"/>
          <w:szCs w:val="22"/>
          <w:lang w:val="da-DK"/>
        </w:rPr>
        <w:t>Benzin og olie, erhvervsmæssig oplag af (461)</w:t>
      </w:r>
      <w:r w:rsidRPr="0054332C">
        <w:rPr>
          <w:sz w:val="22"/>
          <w:szCs w:val="22"/>
          <w:lang w:val="da-DK"/>
        </w:rPr>
        <w:t xml:space="preserve">. På stofniveau dominerede </w:t>
      </w:r>
      <w:r w:rsidRPr="0054332C">
        <w:rPr>
          <w:i/>
          <w:iCs/>
          <w:sz w:val="22"/>
          <w:szCs w:val="22"/>
          <w:lang w:val="da-DK"/>
        </w:rPr>
        <w:t>tungmetaller (675)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bly (661)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olieprodukter (561)</w:t>
      </w:r>
      <w:r w:rsidRPr="0054332C">
        <w:rPr>
          <w:sz w:val="22"/>
          <w:szCs w:val="22"/>
          <w:lang w:val="da-DK"/>
        </w:rPr>
        <w:t>.</w:t>
      </w:r>
    </w:p>
    <w:p w14:paraId="23F6DA3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I den efterfølgende </w:t>
      </w:r>
      <w:r w:rsidRPr="0054332C">
        <w:rPr>
          <w:b/>
          <w:bCs/>
          <w:sz w:val="22"/>
          <w:szCs w:val="22"/>
          <w:lang w:val="da-DK"/>
        </w:rPr>
        <w:t>stofspecifikke risikovurdering</w:t>
      </w:r>
      <w:r w:rsidRPr="0054332C">
        <w:rPr>
          <w:sz w:val="22"/>
          <w:szCs w:val="22"/>
          <w:lang w:val="da-DK"/>
        </w:rPr>
        <w:t xml:space="preserve"> blev </w:t>
      </w:r>
      <w:proofErr w:type="spellStart"/>
      <w:r w:rsidRPr="0054332C">
        <w:rPr>
          <w:b/>
          <w:bCs/>
          <w:sz w:val="22"/>
          <w:szCs w:val="22"/>
          <w:lang w:val="da-DK"/>
        </w:rPr>
        <w:t>landfill</w:t>
      </w:r>
      <w:proofErr w:type="spellEnd"/>
      <w:r w:rsidRPr="0054332C">
        <w:rPr>
          <w:b/>
          <w:bCs/>
          <w:sz w:val="22"/>
          <w:szCs w:val="22"/>
          <w:lang w:val="da-DK"/>
        </w:rPr>
        <w:t>-override</w:t>
      </w:r>
      <w:r w:rsidRPr="0054332C">
        <w:rPr>
          <w:sz w:val="22"/>
          <w:szCs w:val="22"/>
          <w:lang w:val="da-DK"/>
        </w:rPr>
        <w:t xml:space="preserve"> implementeret for udvalgte stofkategorier med definerede losseplads-tærskler: </w:t>
      </w:r>
      <w:r w:rsidRPr="0054332C">
        <w:rPr>
          <w:i/>
          <w:iCs/>
          <w:sz w:val="22"/>
          <w:szCs w:val="22"/>
          <w:lang w:val="da-DK"/>
        </w:rPr>
        <w:t xml:space="preserve">BTXER, klorerede opløsningsmidler, </w:t>
      </w:r>
      <w:proofErr w:type="spellStart"/>
      <w:r w:rsidRPr="0054332C">
        <w:rPr>
          <w:i/>
          <w:iCs/>
          <w:sz w:val="22"/>
          <w:szCs w:val="22"/>
          <w:lang w:val="da-DK"/>
        </w:rPr>
        <w:t>phenoler</w:t>
      </w:r>
      <w:proofErr w:type="spellEnd"/>
      <w:r w:rsidRPr="0054332C">
        <w:rPr>
          <w:i/>
          <w:iCs/>
          <w:sz w:val="22"/>
          <w:szCs w:val="22"/>
          <w:lang w:val="da-DK"/>
        </w:rPr>
        <w:t>, pesticider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uorganiske forbindelser</w:t>
      </w:r>
      <w:r w:rsidRPr="0054332C">
        <w:rPr>
          <w:sz w:val="22"/>
          <w:szCs w:val="22"/>
          <w:lang w:val="da-DK"/>
        </w:rPr>
        <w:t xml:space="preserve">. I alt blev </w:t>
      </w:r>
      <w:r w:rsidRPr="0054332C">
        <w:rPr>
          <w:b/>
          <w:bCs/>
          <w:sz w:val="22"/>
          <w:szCs w:val="22"/>
          <w:lang w:val="da-DK"/>
        </w:rPr>
        <w:t>4.355 stof-lokalitetskombinationer</w:t>
      </w:r>
      <w:r w:rsidRPr="0054332C">
        <w:rPr>
          <w:sz w:val="22"/>
          <w:szCs w:val="22"/>
          <w:lang w:val="da-DK"/>
        </w:rPr>
        <w:t xml:space="preserve"> evalueret, hvoraf </w:t>
      </w:r>
      <w:r w:rsidRPr="0054332C">
        <w:rPr>
          <w:b/>
          <w:bCs/>
          <w:sz w:val="22"/>
          <w:szCs w:val="22"/>
          <w:lang w:val="da-DK"/>
        </w:rPr>
        <w:t>690 kombinationer</w:t>
      </w:r>
      <w:r w:rsidRPr="0054332C">
        <w:rPr>
          <w:sz w:val="22"/>
          <w:szCs w:val="22"/>
          <w:lang w:val="da-DK"/>
        </w:rPr>
        <w:t xml:space="preserve"> blev </w:t>
      </w:r>
      <w:proofErr w:type="spellStart"/>
      <w:r w:rsidRPr="0054332C">
        <w:rPr>
          <w:sz w:val="22"/>
          <w:szCs w:val="22"/>
          <w:lang w:val="da-DK"/>
        </w:rPr>
        <w:t>reklassificeret</w:t>
      </w:r>
      <w:proofErr w:type="spellEnd"/>
      <w:r w:rsidRPr="0054332C">
        <w:rPr>
          <w:sz w:val="22"/>
          <w:szCs w:val="22"/>
          <w:lang w:val="da-DK"/>
        </w:rPr>
        <w:t xml:space="preserve"> til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 på baggrund af strengere tærskler. De største bidrag kom fra </w:t>
      </w:r>
      <w:r w:rsidRPr="0054332C">
        <w:rPr>
          <w:i/>
          <w:iCs/>
          <w:sz w:val="22"/>
          <w:szCs w:val="22"/>
          <w:lang w:val="da-DK"/>
        </w:rPr>
        <w:t>uorganiske forbindelser (299 kombinationer)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BTXER (207)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pesticider (89)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klorerede opløsningsmidler (63)</w:t>
      </w:r>
      <w:r w:rsidRPr="0054332C">
        <w:rPr>
          <w:sz w:val="22"/>
          <w:szCs w:val="22"/>
          <w:lang w:val="da-DK"/>
        </w:rPr>
        <w:t xml:space="preserve"> og </w:t>
      </w:r>
      <w:proofErr w:type="spellStart"/>
      <w:r w:rsidRPr="0054332C">
        <w:rPr>
          <w:i/>
          <w:iCs/>
          <w:sz w:val="22"/>
          <w:szCs w:val="22"/>
          <w:lang w:val="da-DK"/>
        </w:rPr>
        <w:t>phenoler</w:t>
      </w:r>
      <w:proofErr w:type="spellEnd"/>
      <w:r w:rsidRPr="0054332C">
        <w:rPr>
          <w:i/>
          <w:iCs/>
          <w:sz w:val="22"/>
          <w:szCs w:val="22"/>
          <w:lang w:val="da-DK"/>
        </w:rPr>
        <w:t xml:space="preserve"> (32)</w:t>
      </w:r>
      <w:r w:rsidRPr="0054332C">
        <w:rPr>
          <w:sz w:val="22"/>
          <w:szCs w:val="22"/>
          <w:lang w:val="da-DK"/>
        </w:rPr>
        <w:t xml:space="preserve">. Efter justering blev antallet af registrerede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-kombinationer øget fra 234 til 924, mens især </w:t>
      </w:r>
      <w:r w:rsidRPr="0054332C">
        <w:rPr>
          <w:i/>
          <w:iCs/>
          <w:sz w:val="22"/>
          <w:szCs w:val="22"/>
          <w:lang w:val="da-DK"/>
        </w:rPr>
        <w:t>uorganiske forbindelser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BTXER</w:t>
      </w:r>
      <w:r w:rsidRPr="0054332C">
        <w:rPr>
          <w:sz w:val="22"/>
          <w:szCs w:val="22"/>
          <w:lang w:val="da-DK"/>
        </w:rPr>
        <w:t xml:space="preserve"> viste markante reduktioner som følge af strengere kriterier.</w:t>
      </w:r>
    </w:p>
    <w:p w14:paraId="501E7940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Den </w:t>
      </w:r>
      <w:r w:rsidRPr="0054332C">
        <w:rPr>
          <w:b/>
          <w:bCs/>
          <w:sz w:val="22"/>
          <w:szCs w:val="22"/>
          <w:lang w:val="da-DK"/>
        </w:rPr>
        <w:t>stofspecifikke vurdering</w:t>
      </w:r>
      <w:r w:rsidRPr="0054332C">
        <w:rPr>
          <w:sz w:val="22"/>
          <w:szCs w:val="22"/>
          <w:lang w:val="da-DK"/>
        </w:rPr>
        <w:t xml:space="preserve"> resulterede samlet i </w:t>
      </w:r>
      <w:r w:rsidRPr="0054332C">
        <w:rPr>
          <w:b/>
          <w:bCs/>
          <w:sz w:val="22"/>
          <w:szCs w:val="22"/>
          <w:lang w:val="da-DK"/>
        </w:rPr>
        <w:t>1.743 højrisiko-lokaliteter (4,9 %)</w:t>
      </w:r>
      <w:r w:rsidRPr="0054332C">
        <w:rPr>
          <w:sz w:val="22"/>
          <w:szCs w:val="22"/>
          <w:lang w:val="da-DK"/>
        </w:rPr>
        <w:t xml:space="preserve"> ud af de 18.862 kvalificerede, svarende til </w:t>
      </w:r>
      <w:r w:rsidRPr="0054332C">
        <w:rPr>
          <w:b/>
          <w:bCs/>
          <w:sz w:val="22"/>
          <w:szCs w:val="22"/>
          <w:lang w:val="da-DK"/>
        </w:rPr>
        <w:t>3.995 stof-lokalitetskombinationer</w:t>
      </w:r>
      <w:r w:rsidRPr="0054332C">
        <w:rPr>
          <w:sz w:val="22"/>
          <w:szCs w:val="22"/>
          <w:lang w:val="da-DK"/>
        </w:rPr>
        <w:t xml:space="preserve">. I gennemsnit blev der </w:t>
      </w:r>
      <w:r w:rsidRPr="0054332C">
        <w:rPr>
          <w:sz w:val="22"/>
          <w:szCs w:val="22"/>
          <w:lang w:val="da-DK"/>
        </w:rPr>
        <w:lastRenderedPageBreak/>
        <w:t xml:space="preserve">identificeret </w:t>
      </w:r>
      <w:r w:rsidRPr="0054332C">
        <w:rPr>
          <w:b/>
          <w:bCs/>
          <w:sz w:val="22"/>
          <w:szCs w:val="22"/>
          <w:lang w:val="da-DK"/>
        </w:rPr>
        <w:t>2,3 kvalificerende stoffer pr. lokalitet</w:t>
      </w:r>
      <w:r w:rsidRPr="0054332C">
        <w:rPr>
          <w:sz w:val="22"/>
          <w:szCs w:val="22"/>
          <w:lang w:val="da-DK"/>
        </w:rPr>
        <w:t xml:space="preserve">. De berørte lokaliteter fordelte sig på </w:t>
      </w:r>
      <w:r w:rsidRPr="0054332C">
        <w:rPr>
          <w:b/>
          <w:bCs/>
          <w:sz w:val="22"/>
          <w:szCs w:val="22"/>
          <w:lang w:val="da-DK"/>
        </w:rPr>
        <w:t xml:space="preserve">218 unikke </w:t>
      </w:r>
      <w:proofErr w:type="spellStart"/>
      <w:r w:rsidRPr="0054332C">
        <w:rPr>
          <w:b/>
          <w:bCs/>
          <w:sz w:val="22"/>
          <w:szCs w:val="22"/>
          <w:lang w:val="da-DK"/>
        </w:rPr>
        <w:t>GVFK’er</w:t>
      </w:r>
      <w:proofErr w:type="spellEnd"/>
      <w:r w:rsidRPr="0054332C">
        <w:rPr>
          <w:sz w:val="22"/>
          <w:szCs w:val="22"/>
          <w:lang w:val="da-DK"/>
        </w:rPr>
        <w:t xml:space="preserve">, som repræsenterer </w:t>
      </w:r>
      <w:r w:rsidRPr="0054332C">
        <w:rPr>
          <w:b/>
          <w:bCs/>
          <w:sz w:val="22"/>
          <w:szCs w:val="22"/>
          <w:lang w:val="da-DK"/>
        </w:rPr>
        <w:t>10,7 %</w:t>
      </w:r>
      <w:r w:rsidRPr="0054332C">
        <w:rPr>
          <w:sz w:val="22"/>
          <w:szCs w:val="22"/>
          <w:lang w:val="da-DK"/>
        </w:rPr>
        <w:t xml:space="preserve"> af de danske grundvandsforekomster.</w:t>
      </w:r>
    </w:p>
    <w:p w14:paraId="3C1E5D19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Fordelingen på tværs af stofkategorier viste, at </w:t>
      </w:r>
      <w:r w:rsidRPr="0054332C">
        <w:rPr>
          <w:i/>
          <w:iCs/>
          <w:sz w:val="22"/>
          <w:szCs w:val="22"/>
          <w:lang w:val="da-DK"/>
        </w:rPr>
        <w:t>LOSSEPLADS</w:t>
      </w:r>
      <w:r w:rsidRPr="0054332C">
        <w:rPr>
          <w:sz w:val="22"/>
          <w:szCs w:val="22"/>
          <w:lang w:val="da-DK"/>
        </w:rPr>
        <w:t xml:space="preserve"> nu udgjorde den største kategori med </w:t>
      </w:r>
      <w:r w:rsidRPr="0054332C">
        <w:rPr>
          <w:b/>
          <w:bCs/>
          <w:sz w:val="22"/>
          <w:szCs w:val="22"/>
          <w:lang w:val="da-DK"/>
        </w:rPr>
        <w:t>924 forekomster (415 lokaliteter)</w:t>
      </w:r>
      <w:r w:rsidRPr="0054332C">
        <w:rPr>
          <w:sz w:val="22"/>
          <w:szCs w:val="22"/>
          <w:lang w:val="da-DK"/>
        </w:rPr>
        <w:t xml:space="preserve">, efterfulgt af </w:t>
      </w:r>
      <w:r w:rsidRPr="0054332C">
        <w:rPr>
          <w:i/>
          <w:iCs/>
          <w:sz w:val="22"/>
          <w:szCs w:val="22"/>
          <w:lang w:val="da-DK"/>
        </w:rPr>
        <w:t>klorerede opløsningsmidler (807 forekomster, 412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BTXER (584 forekomster, 333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uorganiske forbindelser (542 forekomster, 300 lokaliteter)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pesticider (375 forekomster, 133 lokaliteter)</w:t>
      </w:r>
      <w:r w:rsidRPr="0054332C">
        <w:rPr>
          <w:sz w:val="22"/>
          <w:szCs w:val="22"/>
          <w:lang w:val="da-DK"/>
        </w:rPr>
        <w:t xml:space="preserve">. Mindre udbredte grupper omfattede </w:t>
      </w:r>
      <w:r w:rsidRPr="0054332C">
        <w:rPr>
          <w:i/>
          <w:iCs/>
          <w:sz w:val="22"/>
          <w:szCs w:val="22"/>
          <w:lang w:val="da-DK"/>
        </w:rPr>
        <w:t>andre stoffer (383 forekomster, 336 lokaliteter)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PAH-forbindelser (137 forekomster, 77 lokaliteter)</w:t>
      </w:r>
      <w:r w:rsidRPr="0054332C">
        <w:rPr>
          <w:sz w:val="22"/>
          <w:szCs w:val="22"/>
          <w:lang w:val="da-DK"/>
        </w:rPr>
        <w:t xml:space="preserve"> og </w:t>
      </w:r>
      <w:r w:rsidRPr="0054332C">
        <w:rPr>
          <w:i/>
          <w:iCs/>
          <w:sz w:val="22"/>
          <w:szCs w:val="22"/>
          <w:lang w:val="da-DK"/>
        </w:rPr>
        <w:t>PFAS (130 forekomster, 89 lokaliteter)</w:t>
      </w:r>
      <w:r w:rsidRPr="0054332C">
        <w:rPr>
          <w:sz w:val="22"/>
          <w:szCs w:val="22"/>
          <w:lang w:val="da-DK"/>
        </w:rPr>
        <w:t>.</w:t>
      </w:r>
    </w:p>
    <w:p w14:paraId="73E6618B" w14:textId="77777777" w:rsidR="0054332C" w:rsidRPr="0054332C" w:rsidRDefault="0054332C" w:rsidP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En analyse af </w:t>
      </w:r>
      <w:proofErr w:type="spellStart"/>
      <w:r w:rsidRPr="0054332C">
        <w:rPr>
          <w:sz w:val="22"/>
          <w:szCs w:val="22"/>
          <w:lang w:val="da-DK"/>
        </w:rPr>
        <w:t>multi</w:t>
      </w:r>
      <w:proofErr w:type="spellEnd"/>
      <w:r w:rsidRPr="0054332C">
        <w:rPr>
          <w:sz w:val="22"/>
          <w:szCs w:val="22"/>
          <w:lang w:val="da-DK"/>
        </w:rPr>
        <w:t xml:space="preserve">-stof-lokaliteter viste, at </w:t>
      </w:r>
      <w:r w:rsidRPr="0054332C">
        <w:rPr>
          <w:b/>
          <w:bCs/>
          <w:sz w:val="22"/>
          <w:szCs w:val="22"/>
          <w:lang w:val="da-DK"/>
        </w:rPr>
        <w:t>1.012 lokaliteter (58 %)</w:t>
      </w:r>
      <w:r w:rsidRPr="0054332C">
        <w:rPr>
          <w:sz w:val="22"/>
          <w:szCs w:val="22"/>
          <w:lang w:val="da-DK"/>
        </w:rPr>
        <w:t xml:space="preserve"> indeholdt ét kvalificerende stof, </w:t>
      </w:r>
      <w:r w:rsidRPr="0054332C">
        <w:rPr>
          <w:b/>
          <w:bCs/>
          <w:sz w:val="22"/>
          <w:szCs w:val="22"/>
          <w:lang w:val="da-DK"/>
        </w:rPr>
        <w:t>271 lokaliteter (16 %)</w:t>
      </w:r>
      <w:r w:rsidRPr="0054332C">
        <w:rPr>
          <w:sz w:val="22"/>
          <w:szCs w:val="22"/>
          <w:lang w:val="da-DK"/>
        </w:rPr>
        <w:t xml:space="preserve"> havde to, </w:t>
      </w:r>
      <w:r w:rsidRPr="0054332C">
        <w:rPr>
          <w:b/>
          <w:bCs/>
          <w:sz w:val="22"/>
          <w:szCs w:val="22"/>
          <w:lang w:val="da-DK"/>
        </w:rPr>
        <w:t>176 lokaliteter (10 %)</w:t>
      </w:r>
      <w:r w:rsidRPr="0054332C">
        <w:rPr>
          <w:sz w:val="22"/>
          <w:szCs w:val="22"/>
          <w:lang w:val="da-DK"/>
        </w:rPr>
        <w:t xml:space="preserve"> havde tre, og </w:t>
      </w:r>
      <w:r w:rsidRPr="0054332C">
        <w:rPr>
          <w:b/>
          <w:bCs/>
          <w:sz w:val="22"/>
          <w:szCs w:val="22"/>
          <w:lang w:val="da-DK"/>
        </w:rPr>
        <w:t>284 lokaliteter (16 %)</w:t>
      </w:r>
      <w:r w:rsidRPr="0054332C">
        <w:rPr>
          <w:sz w:val="22"/>
          <w:szCs w:val="22"/>
          <w:lang w:val="da-DK"/>
        </w:rPr>
        <w:t xml:space="preserve"> indeholdt fire eller flere. Den mest komplekse lokalitet omfattede </w:t>
      </w:r>
      <w:r w:rsidRPr="0054332C">
        <w:rPr>
          <w:b/>
          <w:bCs/>
          <w:sz w:val="22"/>
          <w:szCs w:val="22"/>
          <w:lang w:val="da-DK"/>
        </w:rPr>
        <w:t>32 registrerede stoffer (lokalitet 751-00018)</w:t>
      </w:r>
      <w:r w:rsidRPr="0054332C">
        <w:rPr>
          <w:sz w:val="22"/>
          <w:szCs w:val="22"/>
          <w:lang w:val="da-DK"/>
        </w:rPr>
        <w:t>.</w:t>
      </w:r>
    </w:p>
    <w:p w14:paraId="28019608" w14:textId="3294C38A" w:rsidR="0054332C" w:rsidRDefault="0054332C">
      <w:pPr>
        <w:pStyle w:val="BodyText"/>
        <w:rPr>
          <w:sz w:val="22"/>
          <w:szCs w:val="22"/>
          <w:lang w:val="da-DK"/>
        </w:rPr>
      </w:pPr>
      <w:r w:rsidRPr="0054332C">
        <w:rPr>
          <w:sz w:val="22"/>
          <w:szCs w:val="22"/>
          <w:lang w:val="da-DK"/>
        </w:rPr>
        <w:t xml:space="preserve">Den samlede </w:t>
      </w:r>
      <w:r w:rsidRPr="0054332C">
        <w:rPr>
          <w:b/>
          <w:bCs/>
          <w:sz w:val="22"/>
          <w:szCs w:val="22"/>
          <w:lang w:val="da-DK"/>
        </w:rPr>
        <w:t>GVFK-filtreringskaskade</w:t>
      </w:r>
      <w:r w:rsidRPr="0054332C">
        <w:rPr>
          <w:sz w:val="22"/>
          <w:szCs w:val="22"/>
          <w:lang w:val="da-DK"/>
        </w:rPr>
        <w:t xml:space="preserve"> viser den gradvise indsnævring gennem workflowet:</w:t>
      </w:r>
      <w:r w:rsidRPr="0054332C">
        <w:rPr>
          <w:sz w:val="22"/>
          <w:szCs w:val="22"/>
          <w:lang w:val="da-DK"/>
        </w:rPr>
        <w:br/>
        <w:t xml:space="preserve">Af </w:t>
      </w:r>
      <w:r w:rsidRPr="0054332C">
        <w:rPr>
          <w:b/>
          <w:bCs/>
          <w:sz w:val="22"/>
          <w:szCs w:val="22"/>
          <w:lang w:val="da-DK"/>
        </w:rPr>
        <w:t xml:space="preserve">2.043 </w:t>
      </w:r>
      <w:proofErr w:type="spellStart"/>
      <w:r w:rsidRPr="0054332C">
        <w:rPr>
          <w:b/>
          <w:bCs/>
          <w:sz w:val="22"/>
          <w:szCs w:val="22"/>
          <w:lang w:val="da-DK"/>
        </w:rPr>
        <w:t>GVFK’er</w:t>
      </w:r>
      <w:proofErr w:type="spellEnd"/>
      <w:r w:rsidRPr="0054332C">
        <w:rPr>
          <w:sz w:val="22"/>
          <w:szCs w:val="22"/>
          <w:lang w:val="da-DK"/>
        </w:rPr>
        <w:t xml:space="preserve"> i Danmark havde </w:t>
      </w:r>
      <w:r w:rsidRPr="0054332C">
        <w:rPr>
          <w:b/>
          <w:bCs/>
          <w:sz w:val="22"/>
          <w:szCs w:val="22"/>
          <w:lang w:val="da-DK"/>
        </w:rPr>
        <w:t>593 (29,0 %)</w:t>
      </w:r>
      <w:r w:rsidRPr="0054332C">
        <w:rPr>
          <w:sz w:val="22"/>
          <w:szCs w:val="22"/>
          <w:lang w:val="da-DK"/>
        </w:rPr>
        <w:t xml:space="preserve"> vandløbskontakt (Trin 2), </w:t>
      </w:r>
      <w:r w:rsidRPr="0054332C">
        <w:rPr>
          <w:b/>
          <w:bCs/>
          <w:sz w:val="22"/>
          <w:szCs w:val="22"/>
          <w:lang w:val="da-DK"/>
        </w:rPr>
        <w:t>432 (21,1 %)</w:t>
      </w:r>
      <w:r w:rsidRPr="0054332C">
        <w:rPr>
          <w:sz w:val="22"/>
          <w:szCs w:val="22"/>
          <w:lang w:val="da-DK"/>
        </w:rPr>
        <w:t xml:space="preserve"> indeholdt V1/V2-lokaliteter (Trin 3), </w:t>
      </w:r>
      <w:r w:rsidRPr="0054332C">
        <w:rPr>
          <w:b/>
          <w:bCs/>
          <w:sz w:val="22"/>
          <w:szCs w:val="22"/>
          <w:lang w:val="da-DK"/>
        </w:rPr>
        <w:t>300 (14,7 %)</w:t>
      </w:r>
      <w:r w:rsidRPr="0054332C">
        <w:rPr>
          <w:sz w:val="22"/>
          <w:szCs w:val="22"/>
          <w:lang w:val="da-DK"/>
        </w:rPr>
        <w:t xml:space="preserve"> havde mindst ét site inden for 500 meter (generel vurdering), og </w:t>
      </w:r>
      <w:r w:rsidRPr="0054332C">
        <w:rPr>
          <w:b/>
          <w:bCs/>
          <w:sz w:val="22"/>
          <w:szCs w:val="22"/>
          <w:lang w:val="da-DK"/>
        </w:rPr>
        <w:t>218 (10,7 %)</w:t>
      </w:r>
      <w:r w:rsidRPr="0054332C">
        <w:rPr>
          <w:sz w:val="22"/>
          <w:szCs w:val="22"/>
          <w:lang w:val="da-DK"/>
        </w:rPr>
        <w:t xml:space="preserve"> viste stofspecifik risiko i Trin 5. Den største reduktion mellem den generelle og den stofspecifikke vurdering skyldtes eksklusion af </w:t>
      </w:r>
      <w:r w:rsidRPr="0054332C">
        <w:rPr>
          <w:b/>
          <w:bCs/>
          <w:sz w:val="22"/>
          <w:szCs w:val="22"/>
          <w:lang w:val="da-DK"/>
        </w:rPr>
        <w:t>2.413 lokaliteter</w:t>
      </w:r>
      <w:r w:rsidRPr="0054332C">
        <w:rPr>
          <w:sz w:val="22"/>
          <w:szCs w:val="22"/>
          <w:lang w:val="da-DK"/>
        </w:rPr>
        <w:t xml:space="preserve">, primært med lavmobilitetsstoffer som </w:t>
      </w:r>
      <w:r w:rsidRPr="0054332C">
        <w:rPr>
          <w:i/>
          <w:iCs/>
          <w:sz w:val="22"/>
          <w:szCs w:val="22"/>
          <w:lang w:val="da-DK"/>
        </w:rPr>
        <w:t>PAH (30 m)</w:t>
      </w:r>
      <w:r w:rsidRPr="0054332C">
        <w:rPr>
          <w:sz w:val="22"/>
          <w:szCs w:val="22"/>
          <w:lang w:val="da-DK"/>
        </w:rPr>
        <w:t xml:space="preserve">, </w:t>
      </w:r>
      <w:r w:rsidRPr="0054332C">
        <w:rPr>
          <w:i/>
          <w:iCs/>
          <w:sz w:val="22"/>
          <w:szCs w:val="22"/>
          <w:lang w:val="da-DK"/>
        </w:rPr>
        <w:t>BTEX (50 m)</w:t>
      </w:r>
      <w:r w:rsidRPr="0054332C">
        <w:rPr>
          <w:sz w:val="22"/>
          <w:szCs w:val="22"/>
          <w:lang w:val="da-DK"/>
        </w:rPr>
        <w:t xml:space="preserve"> og beslægtede forbindelser.</w:t>
      </w:r>
    </w:p>
    <w:p w14:paraId="76AA3996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2B707B4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B9E0AE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EA0678D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76B4306B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44FC12A5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26DEEE32" w14:textId="77777777" w:rsidR="004409D3" w:rsidRDefault="004409D3">
      <w:pPr>
        <w:pStyle w:val="BodyText"/>
        <w:rPr>
          <w:sz w:val="22"/>
          <w:szCs w:val="22"/>
          <w:lang w:val="da-DK"/>
        </w:rPr>
      </w:pPr>
    </w:p>
    <w:p w14:paraId="5775EB19" w14:textId="77777777" w:rsidR="004409D3" w:rsidRPr="007E0ABC" w:rsidRDefault="004409D3">
      <w:pPr>
        <w:pStyle w:val="BodyText"/>
        <w:rPr>
          <w:sz w:val="22"/>
          <w:szCs w:val="22"/>
          <w:lang w:val="da-DK"/>
        </w:rPr>
      </w:pPr>
    </w:p>
    <w:p w14:paraId="1E556762" w14:textId="77777777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47" w:name="_Toc210643407"/>
      <w:bookmarkStart w:id="48" w:name="tilstandsvurdering"/>
      <w:bookmarkEnd w:id="30"/>
      <w:bookmarkEnd w:id="34"/>
      <w:bookmarkEnd w:id="46"/>
      <w:r w:rsidRPr="007E0ABC">
        <w:rPr>
          <w:sz w:val="32"/>
          <w:szCs w:val="32"/>
          <w:lang w:val="da-DK"/>
        </w:rPr>
        <w:t>Tilstandsvurdering</w:t>
      </w:r>
      <w:bookmarkEnd w:id="47"/>
    </w:p>
    <w:p w14:paraId="1E556763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b/>
          <w:bCs/>
          <w:sz w:val="22"/>
          <w:szCs w:val="22"/>
          <w:lang w:val="da-DK"/>
        </w:rPr>
        <w:t>Status</w:t>
      </w:r>
      <w:r w:rsidRPr="007E0ABC">
        <w:rPr>
          <w:sz w:val="22"/>
          <w:szCs w:val="22"/>
          <w:lang w:val="da-DK"/>
        </w:rPr>
        <w:t xml:space="preserve">: Fremtidigt arbejde - planlagt som næste projektfase efter </w:t>
      </w:r>
      <w:proofErr w:type="spellStart"/>
      <w:r w:rsidRPr="007E0ABC">
        <w:rPr>
          <w:sz w:val="22"/>
          <w:szCs w:val="22"/>
          <w:lang w:val="da-DK"/>
        </w:rPr>
        <w:t>finalisering</w:t>
      </w:r>
      <w:proofErr w:type="spellEnd"/>
      <w:r w:rsidRPr="007E0ABC">
        <w:rPr>
          <w:sz w:val="22"/>
          <w:szCs w:val="22"/>
          <w:lang w:val="da-DK"/>
        </w:rPr>
        <w:t xml:space="preserve"> af risikovurderingsmetodikken.</w:t>
      </w:r>
    </w:p>
    <w:p w14:paraId="1E556764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49" w:name="_Toc210643408"/>
      <w:bookmarkStart w:id="50" w:name="planlagt-metodisk-tilgang"/>
      <w:r w:rsidRPr="007E0ABC">
        <w:rPr>
          <w:sz w:val="22"/>
          <w:szCs w:val="22"/>
          <w:lang w:val="da-DK"/>
        </w:rPr>
        <w:t>Planlagt Metodisk Tilgang</w:t>
      </w:r>
      <w:bookmarkEnd w:id="49"/>
    </w:p>
    <w:p w14:paraId="1E556765" w14:textId="77777777" w:rsidR="00254E7B" w:rsidRPr="007E0ABC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vil bygge videre på de 2.013 højrisiko-lokaliteter identificeret gennem stofspecifik risikovurdering og omfatte:</w:t>
      </w:r>
    </w:p>
    <w:p w14:paraId="1E556766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1" w:name="_Toc210643409"/>
      <w:bookmarkStart w:id="52" w:name="kvantitativ-fluxberegning"/>
      <w:r w:rsidRPr="007E0ABC">
        <w:rPr>
          <w:sz w:val="22"/>
          <w:szCs w:val="22"/>
          <w:lang w:val="da-DK"/>
        </w:rPr>
        <w:lastRenderedPageBreak/>
        <w:t>Kvantitativ Fluxberegning</w:t>
      </w:r>
      <w:bookmarkEnd w:id="51"/>
    </w:p>
    <w:p w14:paraId="1E556767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forureningsflux fra de </w:t>
      </w:r>
      <w:r w:rsidRPr="007E0ABC">
        <w:rPr>
          <w:b/>
          <w:bCs/>
          <w:sz w:val="22"/>
          <w:szCs w:val="22"/>
          <w:lang w:val="da-DK"/>
        </w:rPr>
        <w:t>2.013 højrisiko-lokaliteter</w:t>
      </w:r>
      <w:r w:rsidRPr="007E0ABC">
        <w:rPr>
          <w:sz w:val="22"/>
          <w:szCs w:val="22"/>
          <w:lang w:val="da-DK"/>
        </w:rPr>
        <w:t xml:space="preserve"> identificeret i risikovurderingen</w:t>
      </w:r>
    </w:p>
    <w:p w14:paraId="1E556768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Anvendelse af infiltrationsdata fra DK-modellen: </w:t>
      </w:r>
      <w:r w:rsidRPr="007E0ABC">
        <w:rPr>
          <w:b/>
          <w:bCs/>
          <w:sz w:val="22"/>
          <w:szCs w:val="22"/>
          <w:lang w:val="da-DK"/>
        </w:rPr>
        <w:t>Flux = Areal × Koncentration × Infiltration</w:t>
      </w:r>
    </w:p>
    <w:p w14:paraId="1E556769" w14:textId="77777777" w:rsidR="00254E7B" w:rsidRPr="007E0ABC" w:rsidRDefault="004409D3" w:rsidP="006069AD">
      <w:pPr>
        <w:pStyle w:val="Compact"/>
        <w:numPr>
          <w:ilvl w:val="0"/>
          <w:numId w:val="16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Transport af flux langs </w:t>
      </w:r>
      <w:proofErr w:type="spellStart"/>
      <w:r w:rsidRPr="007E0ABC">
        <w:rPr>
          <w:sz w:val="22"/>
          <w:szCs w:val="22"/>
          <w:lang w:val="da-DK"/>
        </w:rPr>
        <w:t>strømlinjer</w:t>
      </w:r>
      <w:proofErr w:type="spellEnd"/>
      <w:r w:rsidRPr="007E0ABC">
        <w:rPr>
          <w:sz w:val="22"/>
          <w:szCs w:val="22"/>
          <w:lang w:val="da-DK"/>
        </w:rPr>
        <w:t xml:space="preserve"> til relevante kontaktstrækninger inden for de </w:t>
      </w:r>
      <w:r w:rsidRPr="007E0ABC">
        <w:rPr>
          <w:b/>
          <w:bCs/>
          <w:sz w:val="22"/>
          <w:szCs w:val="22"/>
          <w:lang w:val="da-DK"/>
        </w:rPr>
        <w:t>232 påvirkede GVFK</w:t>
      </w:r>
    </w:p>
    <w:p w14:paraId="1E55676A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3" w:name="_Toc210643410"/>
      <w:bookmarkStart w:id="54" w:name="koncentrationsvurdering-i-vandløb"/>
      <w:bookmarkEnd w:id="52"/>
      <w:r w:rsidRPr="007E0ABC">
        <w:rPr>
          <w:sz w:val="22"/>
          <w:szCs w:val="22"/>
          <w:lang w:val="da-DK"/>
        </w:rPr>
        <w:t>Koncentrationsvurdering i Vandløb</w:t>
      </w:r>
      <w:bookmarkEnd w:id="53"/>
    </w:p>
    <w:p w14:paraId="1E55676B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Beregning af blandingskoncentration: </w:t>
      </w:r>
      <w:proofErr w:type="spellStart"/>
      <w:r w:rsidRPr="007E0ABC">
        <w:rPr>
          <w:b/>
          <w:bCs/>
          <w:sz w:val="22"/>
          <w:szCs w:val="22"/>
          <w:lang w:val="da-DK"/>
        </w:rPr>
        <w:t>C_mix</w:t>
      </w:r>
      <w:proofErr w:type="spellEnd"/>
      <w:r w:rsidRPr="007E0ABC">
        <w:rPr>
          <w:b/>
          <w:bCs/>
          <w:sz w:val="22"/>
          <w:szCs w:val="22"/>
          <w:lang w:val="da-DK"/>
        </w:rPr>
        <w:t xml:space="preserve"> = Forureningsflux / Vandføring</w:t>
      </w:r>
    </w:p>
    <w:p w14:paraId="1E55676C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 xml:space="preserve">Sammenligning med miljøkvalitetskrav (MKK) for </w:t>
      </w:r>
      <w:proofErr w:type="spellStart"/>
      <w:r w:rsidRPr="007E0ABC">
        <w:rPr>
          <w:sz w:val="22"/>
          <w:szCs w:val="22"/>
          <w:lang w:val="da-DK"/>
        </w:rPr>
        <w:t>specifike</w:t>
      </w:r>
      <w:proofErr w:type="spellEnd"/>
      <w:r w:rsidRPr="007E0ABC">
        <w:rPr>
          <w:sz w:val="22"/>
          <w:szCs w:val="22"/>
          <w:lang w:val="da-DK"/>
        </w:rPr>
        <w:t xml:space="preserve"> stoffer</w:t>
      </w:r>
    </w:p>
    <w:p w14:paraId="1E55676D" w14:textId="77777777" w:rsidR="00254E7B" w:rsidRPr="007E0ABC" w:rsidRDefault="004409D3" w:rsidP="006069AD">
      <w:pPr>
        <w:pStyle w:val="Compact"/>
        <w:numPr>
          <w:ilvl w:val="0"/>
          <w:numId w:val="17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Identifikation af overskridelser på stofniveau</w:t>
      </w:r>
    </w:p>
    <w:p w14:paraId="1E55676E" w14:textId="77777777" w:rsidR="00254E7B" w:rsidRPr="007E0ABC" w:rsidRDefault="004409D3">
      <w:pPr>
        <w:pStyle w:val="Heading3"/>
        <w:rPr>
          <w:sz w:val="22"/>
          <w:szCs w:val="22"/>
          <w:lang w:val="da-DK"/>
        </w:rPr>
      </w:pPr>
      <w:bookmarkStart w:id="55" w:name="_Toc210643411"/>
      <w:bookmarkStart w:id="56" w:name="prioritering-og-kvantificering"/>
      <w:bookmarkEnd w:id="54"/>
      <w:r w:rsidRPr="007E0ABC">
        <w:rPr>
          <w:sz w:val="22"/>
          <w:szCs w:val="22"/>
          <w:lang w:val="da-DK"/>
        </w:rPr>
        <w:t>Prioritering og Kvantificering</w:t>
      </w:r>
      <w:bookmarkEnd w:id="55"/>
    </w:p>
    <w:p w14:paraId="1E55676F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Kategorisering af overskridelser efter alvorlighedsgrad</w:t>
      </w:r>
    </w:p>
    <w:p w14:paraId="1E556770" w14:textId="77777777" w:rsidR="00254E7B" w:rsidRPr="007E0ABC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Vurdering af mindre overskridelser (1-10 gange MKK)</w:t>
      </w:r>
    </w:p>
    <w:p w14:paraId="1E556771" w14:textId="77777777" w:rsidR="00254E7B" w:rsidRDefault="004409D3" w:rsidP="006069AD">
      <w:pPr>
        <w:pStyle w:val="Compact"/>
        <w:numPr>
          <w:ilvl w:val="0"/>
          <w:numId w:val="18"/>
        </w:numPr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Udarbejdelse af prioriterede indsatslister</w:t>
      </w:r>
    </w:p>
    <w:p w14:paraId="515CC2D5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0181C15D" w14:textId="77777777" w:rsid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2ADE272E" w14:textId="77777777" w:rsidR="007E0ABC" w:rsidRPr="007E0ABC" w:rsidRDefault="007E0ABC" w:rsidP="007E0ABC">
      <w:pPr>
        <w:pStyle w:val="Compact"/>
        <w:rPr>
          <w:sz w:val="22"/>
          <w:szCs w:val="22"/>
          <w:lang w:val="da-DK"/>
        </w:rPr>
      </w:pPr>
    </w:p>
    <w:p w14:paraId="1E556772" w14:textId="77777777" w:rsidR="00254E7B" w:rsidRPr="007E0ABC" w:rsidRDefault="004409D3">
      <w:pPr>
        <w:pStyle w:val="Heading2"/>
        <w:rPr>
          <w:sz w:val="22"/>
          <w:szCs w:val="22"/>
          <w:lang w:val="da-DK"/>
        </w:rPr>
      </w:pPr>
      <w:bookmarkStart w:id="57" w:name="_Toc210643412"/>
      <w:bookmarkStart w:id="58" w:name="samarbejde-med-geus"/>
      <w:bookmarkEnd w:id="50"/>
      <w:bookmarkEnd w:id="56"/>
      <w:r w:rsidRPr="007E0ABC">
        <w:rPr>
          <w:sz w:val="22"/>
          <w:szCs w:val="22"/>
          <w:lang w:val="da-DK"/>
        </w:rPr>
        <w:t>Samarbejde med GEUS</w:t>
      </w:r>
      <w:bookmarkEnd w:id="57"/>
    </w:p>
    <w:p w14:paraId="1E556773" w14:textId="77777777" w:rsidR="00254E7B" w:rsidRDefault="004409D3">
      <w:pPr>
        <w:pStyle w:val="FirstParagraph"/>
        <w:rPr>
          <w:sz w:val="22"/>
          <w:szCs w:val="22"/>
          <w:lang w:val="da-DK"/>
        </w:rPr>
      </w:pPr>
      <w:r w:rsidRPr="007E0ABC">
        <w:rPr>
          <w:sz w:val="22"/>
          <w:szCs w:val="22"/>
          <w:lang w:val="da-DK"/>
        </w:rPr>
        <w:t>Tilstandsvurderingen kræver tæt samarbejde med GEUS vedrørende: - Kontaktzoner og strømningsveje fra DK-modellen - Vandløbsstrækninger og vandføringsdata - Automatiserede udtræk til landsdækkende anvendelse</w:t>
      </w:r>
    </w:p>
    <w:p w14:paraId="2E30EF48" w14:textId="77777777" w:rsidR="004409D3" w:rsidRDefault="004409D3" w:rsidP="004409D3">
      <w:pPr>
        <w:pStyle w:val="BodyText"/>
        <w:rPr>
          <w:lang w:val="da-DK"/>
        </w:rPr>
      </w:pPr>
    </w:p>
    <w:p w14:paraId="2AEE0568" w14:textId="77777777" w:rsidR="004409D3" w:rsidRPr="004409D3" w:rsidRDefault="004409D3" w:rsidP="004409D3">
      <w:pPr>
        <w:pStyle w:val="BodyText"/>
        <w:rPr>
          <w:lang w:val="da-DK"/>
        </w:rPr>
      </w:pPr>
    </w:p>
    <w:p w14:paraId="1E556774" w14:textId="77777777" w:rsidR="00254E7B" w:rsidRDefault="004409D3">
      <w:pPr>
        <w:pStyle w:val="Heading1"/>
        <w:rPr>
          <w:sz w:val="32"/>
          <w:szCs w:val="32"/>
          <w:lang w:val="da-DK"/>
        </w:rPr>
      </w:pPr>
      <w:bookmarkStart w:id="59" w:name="_Toc210643413"/>
      <w:bookmarkStart w:id="60" w:name="samlet-overblik"/>
      <w:bookmarkEnd w:id="48"/>
      <w:bookmarkEnd w:id="58"/>
      <w:r w:rsidRPr="007E0ABC">
        <w:rPr>
          <w:sz w:val="32"/>
          <w:szCs w:val="32"/>
          <w:lang w:val="da-DK"/>
        </w:rPr>
        <w:t>Samlet Overblik</w:t>
      </w:r>
      <w:bookmarkEnd w:id="59"/>
    </w:p>
    <w:p w14:paraId="1A6666A4" w14:textId="77777777" w:rsidR="0054332C" w:rsidRPr="0054332C" w:rsidRDefault="0054332C" w:rsidP="0054332C">
      <w:pPr>
        <w:rPr>
          <w:lang w:val="da-DK"/>
        </w:rPr>
      </w:pPr>
    </w:p>
    <w:p w14:paraId="1E55677F" w14:textId="754F34F9" w:rsidR="00254E7B" w:rsidRPr="007E0ABC" w:rsidRDefault="004409D3">
      <w:pPr>
        <w:pStyle w:val="Heading1"/>
        <w:rPr>
          <w:sz w:val="32"/>
          <w:szCs w:val="32"/>
          <w:lang w:val="da-DK"/>
        </w:rPr>
      </w:pPr>
      <w:bookmarkStart w:id="61" w:name="_Toc210643414"/>
      <w:bookmarkStart w:id="62" w:name="konklusion"/>
      <w:bookmarkEnd w:id="60"/>
      <w:r w:rsidRPr="007E0ABC">
        <w:rPr>
          <w:sz w:val="32"/>
          <w:szCs w:val="32"/>
          <w:lang w:val="da-DK"/>
        </w:rPr>
        <w:t>Konklusion</w:t>
      </w:r>
      <w:bookmarkEnd w:id="61"/>
    </w:p>
    <w:bookmarkEnd w:id="62"/>
    <w:p w14:paraId="735AE06A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p w14:paraId="0528F1AF" w14:textId="77777777" w:rsidR="0085273C" w:rsidRPr="007E0ABC" w:rsidRDefault="0085273C" w:rsidP="0085273C">
      <w:pPr>
        <w:pStyle w:val="BodyText"/>
        <w:rPr>
          <w:sz w:val="22"/>
          <w:szCs w:val="22"/>
          <w:lang w:val="da-DK"/>
        </w:rPr>
      </w:pPr>
    </w:p>
    <w:sectPr w:rsidR="0085273C" w:rsidRPr="007E0ABC">
      <w:footnotePr>
        <w:numRestart w:val="eachSect"/>
      </w:footnotePr>
      <w:pgSz w:w="12240" w:h="15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Oliver Brincks Lund" w:date="2025-10-08T09:39:00Z" w:initials="OL">
    <w:p w14:paraId="45A823DC" w14:textId="77777777" w:rsidR="00DB5383" w:rsidRDefault="00DB5383" w:rsidP="00DB5383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Forklare denne fil mere dybdegående så trin 2 ikke behøvver at gøre det? Altså, hvem har lavet den, hvad indeholder den af vigtig information der anvendes af os?</w:t>
      </w:r>
    </w:p>
  </w:comment>
  <w:comment w:id="31" w:author="Oliver Brincks Lund" w:date="2025-10-08T09:06:00Z" w:initials="OL">
    <w:p w14:paraId="7668431D" w14:textId="27C84E80" w:rsidR="00F71A1A" w:rsidRDefault="00F71A1A" w:rsidP="00F71A1A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Filnavn på koden der kører dette trin (.py referer til python filer). Skal jeg fjerne dette?</w:t>
      </w:r>
    </w:p>
  </w:comment>
  <w:comment w:id="35" w:author="Oliver Brincks Lund" w:date="2025-10-08T10:15:00Z" w:initials="OL">
    <w:p w14:paraId="4DB6718A" w14:textId="77777777" w:rsidR="001C64BF" w:rsidRDefault="001C64BF" w:rsidP="001C64BF">
      <w:pPr>
        <w:pStyle w:val="CommentText"/>
      </w:pPr>
      <w:r>
        <w:rPr>
          <w:rStyle w:val="CommentReference"/>
        </w:rPr>
        <w:annotationRef/>
      </w:r>
      <w:r>
        <w:rPr>
          <w:lang w:val="da-DK"/>
        </w:rPr>
        <w:t>Eller skal analysen indgå i dette dokument evt?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A823DC" w15:done="0"/>
  <w15:commentEx w15:paraId="7668431D" w15:done="0"/>
  <w15:commentEx w15:paraId="4DB67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BA881A" w16cex:dateUtc="2025-10-08T07:39:00Z"/>
  <w16cex:commentExtensible w16cex:durableId="042ACEED" w16cex:dateUtc="2025-10-08T07:06:00Z"/>
  <w16cex:commentExtensible w16cex:durableId="5767133D" w16cex:dateUtc="2025-10-08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A823DC" w16cid:durableId="07BA881A"/>
  <w16cid:commentId w16cid:paraId="7668431D" w16cid:durableId="042ACEED"/>
  <w16cid:commentId w16cid:paraId="4DB6718A" w16cid:durableId="57671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FF09F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52001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3C05A9"/>
    <w:multiLevelType w:val="multilevel"/>
    <w:tmpl w:val="08EA5F9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D642B"/>
    <w:multiLevelType w:val="multilevel"/>
    <w:tmpl w:val="2D4E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F2773"/>
    <w:multiLevelType w:val="multilevel"/>
    <w:tmpl w:val="5D72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421A6"/>
    <w:multiLevelType w:val="hybridMultilevel"/>
    <w:tmpl w:val="936C2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359618DC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85B86"/>
    <w:multiLevelType w:val="multilevel"/>
    <w:tmpl w:val="FA6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C0B59"/>
    <w:multiLevelType w:val="multilevel"/>
    <w:tmpl w:val="2F0EB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F3AE9"/>
    <w:multiLevelType w:val="multilevel"/>
    <w:tmpl w:val="6218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40D86"/>
    <w:multiLevelType w:val="hybridMultilevel"/>
    <w:tmpl w:val="DF16D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51C4E"/>
    <w:multiLevelType w:val="multilevel"/>
    <w:tmpl w:val="354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56A59"/>
    <w:multiLevelType w:val="multilevel"/>
    <w:tmpl w:val="4BF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6493">
    <w:abstractNumId w:val="0"/>
  </w:num>
  <w:num w:numId="2" w16cid:durableId="745612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904811">
    <w:abstractNumId w:val="0"/>
  </w:num>
  <w:num w:numId="4" w16cid:durableId="1845587534">
    <w:abstractNumId w:val="0"/>
  </w:num>
  <w:num w:numId="5" w16cid:durableId="836992070">
    <w:abstractNumId w:val="0"/>
  </w:num>
  <w:num w:numId="6" w16cid:durableId="1490825340">
    <w:abstractNumId w:val="0"/>
  </w:num>
  <w:num w:numId="7" w16cid:durableId="2007632544">
    <w:abstractNumId w:val="0"/>
  </w:num>
  <w:num w:numId="8" w16cid:durableId="207382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3082234">
    <w:abstractNumId w:val="0"/>
  </w:num>
  <w:num w:numId="10" w16cid:durableId="897589167">
    <w:abstractNumId w:val="0"/>
  </w:num>
  <w:num w:numId="11" w16cid:durableId="520974170">
    <w:abstractNumId w:val="0"/>
  </w:num>
  <w:num w:numId="12" w16cid:durableId="89552002">
    <w:abstractNumId w:val="0"/>
  </w:num>
  <w:num w:numId="13" w16cid:durableId="1761682308">
    <w:abstractNumId w:val="0"/>
  </w:num>
  <w:num w:numId="14" w16cid:durableId="13457789">
    <w:abstractNumId w:val="0"/>
  </w:num>
  <w:num w:numId="15" w16cid:durableId="1223785703">
    <w:abstractNumId w:val="0"/>
  </w:num>
  <w:num w:numId="16" w16cid:durableId="493229740">
    <w:abstractNumId w:val="0"/>
  </w:num>
  <w:num w:numId="17" w16cid:durableId="480462573">
    <w:abstractNumId w:val="0"/>
  </w:num>
  <w:num w:numId="18" w16cid:durableId="261112424">
    <w:abstractNumId w:val="0"/>
  </w:num>
  <w:num w:numId="19" w16cid:durableId="2090347033">
    <w:abstractNumId w:val="10"/>
  </w:num>
  <w:num w:numId="20" w16cid:durableId="1453326856">
    <w:abstractNumId w:val="8"/>
  </w:num>
  <w:num w:numId="21" w16cid:durableId="376973838">
    <w:abstractNumId w:val="4"/>
  </w:num>
  <w:num w:numId="22" w16cid:durableId="1800805369">
    <w:abstractNumId w:val="2"/>
  </w:num>
  <w:num w:numId="23" w16cid:durableId="534194824">
    <w:abstractNumId w:val="7"/>
  </w:num>
  <w:num w:numId="24" w16cid:durableId="683896176">
    <w:abstractNumId w:val="6"/>
  </w:num>
  <w:num w:numId="25" w16cid:durableId="2109080915">
    <w:abstractNumId w:val="3"/>
  </w:num>
  <w:num w:numId="26" w16cid:durableId="1261910577">
    <w:abstractNumId w:val="11"/>
  </w:num>
  <w:num w:numId="27" w16cid:durableId="444664403">
    <w:abstractNumId w:val="5"/>
  </w:num>
  <w:num w:numId="28" w16cid:durableId="1949848153">
    <w:abstractNumId w:val="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er Brincks Lund">
    <w15:presenceInfo w15:providerId="AD" w15:userId="S::olblu@dtu.dk::998e65da-56b1-4f0f-9a4b-722548d56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E7B"/>
    <w:rsid w:val="000151B6"/>
    <w:rsid w:val="00017854"/>
    <w:rsid w:val="00065818"/>
    <w:rsid w:val="00075707"/>
    <w:rsid w:val="00097BF9"/>
    <w:rsid w:val="000C468E"/>
    <w:rsid w:val="000E3B08"/>
    <w:rsid w:val="000F76EF"/>
    <w:rsid w:val="00100309"/>
    <w:rsid w:val="00110D33"/>
    <w:rsid w:val="0014540B"/>
    <w:rsid w:val="00166E9D"/>
    <w:rsid w:val="00182549"/>
    <w:rsid w:val="00186F8A"/>
    <w:rsid w:val="00196477"/>
    <w:rsid w:val="001C64BF"/>
    <w:rsid w:val="00210212"/>
    <w:rsid w:val="00230145"/>
    <w:rsid w:val="00254E7B"/>
    <w:rsid w:val="00271751"/>
    <w:rsid w:val="002860A6"/>
    <w:rsid w:val="002B4955"/>
    <w:rsid w:val="002C7A51"/>
    <w:rsid w:val="002D4993"/>
    <w:rsid w:val="002D6307"/>
    <w:rsid w:val="002E2BF6"/>
    <w:rsid w:val="002E378F"/>
    <w:rsid w:val="00324DCF"/>
    <w:rsid w:val="00342FEE"/>
    <w:rsid w:val="00347365"/>
    <w:rsid w:val="0035164A"/>
    <w:rsid w:val="00353955"/>
    <w:rsid w:val="003878B3"/>
    <w:rsid w:val="003A2F30"/>
    <w:rsid w:val="003E60D7"/>
    <w:rsid w:val="004409D3"/>
    <w:rsid w:val="00453DD7"/>
    <w:rsid w:val="004742B8"/>
    <w:rsid w:val="004B78F9"/>
    <w:rsid w:val="004E13D6"/>
    <w:rsid w:val="00501E59"/>
    <w:rsid w:val="00522BAC"/>
    <w:rsid w:val="0054332C"/>
    <w:rsid w:val="005467F7"/>
    <w:rsid w:val="00585B97"/>
    <w:rsid w:val="005C1161"/>
    <w:rsid w:val="005C4767"/>
    <w:rsid w:val="005F6ACA"/>
    <w:rsid w:val="005F7FBB"/>
    <w:rsid w:val="006069AD"/>
    <w:rsid w:val="00643169"/>
    <w:rsid w:val="00670F7B"/>
    <w:rsid w:val="0068361C"/>
    <w:rsid w:val="00683B47"/>
    <w:rsid w:val="006C2964"/>
    <w:rsid w:val="006C4E4A"/>
    <w:rsid w:val="006D6847"/>
    <w:rsid w:val="006E4A12"/>
    <w:rsid w:val="006E4C09"/>
    <w:rsid w:val="006F0F73"/>
    <w:rsid w:val="006F6D1B"/>
    <w:rsid w:val="00700275"/>
    <w:rsid w:val="00727AA2"/>
    <w:rsid w:val="00734875"/>
    <w:rsid w:val="00750487"/>
    <w:rsid w:val="007642DE"/>
    <w:rsid w:val="007A38C8"/>
    <w:rsid w:val="007C5F7C"/>
    <w:rsid w:val="007E0ABC"/>
    <w:rsid w:val="007E7584"/>
    <w:rsid w:val="007F17B8"/>
    <w:rsid w:val="007F5ABC"/>
    <w:rsid w:val="00806915"/>
    <w:rsid w:val="008072DC"/>
    <w:rsid w:val="00815895"/>
    <w:rsid w:val="008366D9"/>
    <w:rsid w:val="0085273C"/>
    <w:rsid w:val="008B5D75"/>
    <w:rsid w:val="00921A08"/>
    <w:rsid w:val="009338A9"/>
    <w:rsid w:val="00942690"/>
    <w:rsid w:val="009627B3"/>
    <w:rsid w:val="009B3573"/>
    <w:rsid w:val="009D1A81"/>
    <w:rsid w:val="009E6A20"/>
    <w:rsid w:val="009F6819"/>
    <w:rsid w:val="00A0684B"/>
    <w:rsid w:val="00A125F6"/>
    <w:rsid w:val="00A63CCA"/>
    <w:rsid w:val="00A72CCE"/>
    <w:rsid w:val="00A80CEB"/>
    <w:rsid w:val="00A91AA7"/>
    <w:rsid w:val="00AA4D7F"/>
    <w:rsid w:val="00AC30F5"/>
    <w:rsid w:val="00AC4219"/>
    <w:rsid w:val="00B063D8"/>
    <w:rsid w:val="00B075B5"/>
    <w:rsid w:val="00B33437"/>
    <w:rsid w:val="00B35C04"/>
    <w:rsid w:val="00B364E8"/>
    <w:rsid w:val="00B57871"/>
    <w:rsid w:val="00B6198B"/>
    <w:rsid w:val="00B653B0"/>
    <w:rsid w:val="00B72DA3"/>
    <w:rsid w:val="00B95C30"/>
    <w:rsid w:val="00B965E5"/>
    <w:rsid w:val="00BA22D0"/>
    <w:rsid w:val="00BA33A9"/>
    <w:rsid w:val="00BA7B16"/>
    <w:rsid w:val="00BB0F22"/>
    <w:rsid w:val="00BB1B47"/>
    <w:rsid w:val="00BB7C3C"/>
    <w:rsid w:val="00BD664E"/>
    <w:rsid w:val="00C105E6"/>
    <w:rsid w:val="00C27D69"/>
    <w:rsid w:val="00C32604"/>
    <w:rsid w:val="00C40EAE"/>
    <w:rsid w:val="00C53493"/>
    <w:rsid w:val="00C602E0"/>
    <w:rsid w:val="00CB2E2D"/>
    <w:rsid w:val="00CB605C"/>
    <w:rsid w:val="00CC290C"/>
    <w:rsid w:val="00CC65D1"/>
    <w:rsid w:val="00CD4D21"/>
    <w:rsid w:val="00CD50A3"/>
    <w:rsid w:val="00CF24D2"/>
    <w:rsid w:val="00D06F30"/>
    <w:rsid w:val="00D12734"/>
    <w:rsid w:val="00D530B8"/>
    <w:rsid w:val="00D81B3E"/>
    <w:rsid w:val="00D953EF"/>
    <w:rsid w:val="00DA43DF"/>
    <w:rsid w:val="00DB5383"/>
    <w:rsid w:val="00DC5713"/>
    <w:rsid w:val="00DD2353"/>
    <w:rsid w:val="00DE309F"/>
    <w:rsid w:val="00DF26DE"/>
    <w:rsid w:val="00E447C7"/>
    <w:rsid w:val="00E46713"/>
    <w:rsid w:val="00E572ED"/>
    <w:rsid w:val="00E660B5"/>
    <w:rsid w:val="00EA3A16"/>
    <w:rsid w:val="00EE1E76"/>
    <w:rsid w:val="00F1266F"/>
    <w:rsid w:val="00F55795"/>
    <w:rsid w:val="00F60DD7"/>
    <w:rsid w:val="00F71A1A"/>
    <w:rsid w:val="00F91554"/>
    <w:rsid w:val="00FA2D2C"/>
    <w:rsid w:val="00FA39E6"/>
    <w:rsid w:val="00FB66EB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662E"/>
  <w15:docId w15:val="{4217E2A5-97FE-494B-A281-07155E4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9E6"/>
  </w:style>
  <w:style w:type="paragraph" w:styleId="Heading1">
    <w:name w:val="heading 1"/>
    <w:basedOn w:val="Normal"/>
    <w:next w:val="Normal"/>
    <w:link w:val="Heading1Char"/>
    <w:uiPriority w:val="9"/>
    <w:qFormat/>
    <w:rsid w:val="00FA39E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E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9E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E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E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E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E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A39E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9E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39E6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Title"/>
    <w:next w:val="BodyText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FA39E6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39E6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39E6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E6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E6"/>
    <w:rPr>
      <w:i/>
      <w:iCs/>
      <w:caps/>
      <w:spacing w:val="10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A39E6"/>
    <w:rPr>
      <w:b/>
      <w:bCs/>
      <w:color w:val="9D351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9D351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9D351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9D351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D34817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A39E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9D3511" w:themeColor="accent1" w:themeShade="BF"/>
      <w:sz w:val="22"/>
      <w:szCs w:val="16"/>
    </w:rPr>
  </w:style>
  <w:style w:type="character" w:styleId="FollowedHyperlink">
    <w:name w:val="FollowedHyperlink"/>
    <w:basedOn w:val="DefaultParagraphFont"/>
    <w:rsid w:val="00D06F30"/>
    <w:rPr>
      <w:color w:val="96A9A9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4742B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2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742B8"/>
    <w:pPr>
      <w:spacing w:after="100"/>
      <w:ind w:left="480"/>
    </w:pPr>
  </w:style>
  <w:style w:type="character" w:styleId="Strong">
    <w:name w:val="Strong"/>
    <w:uiPriority w:val="22"/>
    <w:qFormat/>
    <w:rsid w:val="00FA39E6"/>
    <w:rPr>
      <w:b/>
      <w:bCs/>
    </w:rPr>
  </w:style>
  <w:style w:type="character" w:styleId="Emphasis">
    <w:name w:val="Emphasis"/>
    <w:uiPriority w:val="20"/>
    <w:qFormat/>
    <w:rsid w:val="00FA39E6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FA39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9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9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E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E6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FA39E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FA39E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FA39E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FA39E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FA39E6"/>
    <w:rPr>
      <w:b/>
      <w:bCs/>
      <w:i/>
      <w:iCs/>
      <w:spacing w:val="0"/>
    </w:rPr>
  </w:style>
  <w:style w:type="character" w:customStyle="1" w:styleId="BodyTextChar">
    <w:name w:val="Body Text Char"/>
    <w:basedOn w:val="DefaultParagraphFont"/>
    <w:link w:val="BodyText"/>
    <w:rsid w:val="005F6ACA"/>
  </w:style>
  <w:style w:type="character" w:styleId="CommentReference">
    <w:name w:val="annotation reference"/>
    <w:basedOn w:val="DefaultParagraphFont"/>
    <w:rsid w:val="00F71A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A1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F71A1A"/>
  </w:style>
  <w:style w:type="paragraph" w:styleId="CommentSubject">
    <w:name w:val="annotation subject"/>
    <w:basedOn w:val="CommentText"/>
    <w:next w:val="CommentText"/>
    <w:link w:val="CommentSubjectChar"/>
    <w:rsid w:val="00F71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1A1A"/>
    <w:rPr>
      <w:b/>
      <w:bCs/>
    </w:rPr>
  </w:style>
  <w:style w:type="table" w:styleId="PlainTable5">
    <w:name w:val="Plain Table 5"/>
    <w:basedOn w:val="TableNormal"/>
    <w:rsid w:val="00DF2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E70-CB35-4D2C-8DFC-194C40D5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18</Pages>
  <Words>4297</Words>
  <Characters>26214</Characters>
  <Application>Microsoft Office Word</Application>
  <DocSecurity>0</DocSecurity>
  <Lines>218</Lines>
  <Paragraphs>60</Paragraphs>
  <ScaleCrop>false</ScaleCrop>
  <Company>Technical University of Denmark - DTU</Company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Oliver Brincks Lund</cp:lastModifiedBy>
  <cp:revision>150</cp:revision>
  <dcterms:created xsi:type="dcterms:W3CDTF">2025-10-06T09:23:00Z</dcterms:created>
  <dcterms:modified xsi:type="dcterms:W3CDTF">2025-10-22T10:53:00Z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