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89BA9" w14:textId="77777777" w:rsidR="004F5A2C" w:rsidRDefault="00000000">
      <w:pPr>
        <w:pStyle w:val="Heading1"/>
      </w:pPr>
      <w:bookmarkStart w:id="0" w:name="risiko--og-tilstandsvurdering"/>
      <w:r>
        <w:t>Risiko- og Tilstandsvurdering</w:t>
      </w:r>
    </w:p>
    <w:p w14:paraId="3D289BAA" w14:textId="77777777" w:rsidR="004F5A2C" w:rsidRDefault="00000000">
      <w:pPr>
        <w:pStyle w:val="Heading2"/>
      </w:pPr>
      <w:bookmarkStart w:id="1" w:name="risikovurdering"/>
      <w:r>
        <w:t>Risikovurdering</w:t>
      </w:r>
    </w:p>
    <w:p w14:paraId="3D289BAB" w14:textId="77777777" w:rsidR="004F5A2C" w:rsidRDefault="00000000">
      <w:pPr>
        <w:pStyle w:val="FirstParagraph"/>
      </w:pPr>
      <w:r>
        <w:t>Formålet med risikovurderingen er at identificere hvilke grundvandsforekomster (GVF’er) med kontakt til målsatte vandløb der er i risiko for påvirkning fra forurenede lokaliteter (V1/V2). Metodikken anvender afstandsbaserede tærskler differentieret efter forureningskategori og filtrerer systematisk fra alle danske grundvandsforekomster ned til dem, hvor forureningsrisikoen er størst.</w:t>
      </w:r>
    </w:p>
    <w:p w14:paraId="3D289BAC" w14:textId="77777777" w:rsidR="004F5A2C" w:rsidRDefault="00000000">
      <w:pPr>
        <w:pStyle w:val="Heading3"/>
      </w:pPr>
      <w:bookmarkStart w:id="2" w:name="inputdata"/>
      <w:r>
        <w:t>Inputdata</w:t>
      </w:r>
    </w:p>
    <w:p w14:paraId="3D289BAD" w14:textId="77777777" w:rsidR="004F5A2C" w:rsidRDefault="00000000">
      <w:pPr>
        <w:pStyle w:val="FirstParagraph"/>
      </w:pPr>
      <w:r>
        <w:t>Analysen bygger på følgende datagrundlag. Data er opdateret til Vandplan 4 (VP4) [REFERENCE: VP4 kilde]:</w:t>
      </w:r>
    </w:p>
    <w:tbl>
      <w:tblPr>
        <w:tblStyle w:val="Table"/>
        <w:tblW w:w="5000" w:type="pct"/>
        <w:tblLayout w:type="fixed"/>
        <w:tblLook w:val="0020" w:firstRow="1" w:lastRow="0" w:firstColumn="0" w:lastColumn="0" w:noHBand="0" w:noVBand="0"/>
      </w:tblPr>
      <w:tblGrid>
        <w:gridCol w:w="2972"/>
        <w:gridCol w:w="4293"/>
        <w:gridCol w:w="2311"/>
      </w:tblGrid>
      <w:tr w:rsidR="004F5A2C" w14:paraId="3D289BB1" w14:textId="77777777" w:rsidTr="004F5A2C">
        <w:trPr>
          <w:cnfStyle w:val="100000000000" w:firstRow="1" w:lastRow="0" w:firstColumn="0" w:lastColumn="0" w:oddVBand="0" w:evenVBand="0" w:oddHBand="0" w:evenHBand="0" w:firstRowFirstColumn="0" w:firstRowLastColumn="0" w:lastRowFirstColumn="0" w:lastRowLastColumn="0"/>
          <w:tblHeader/>
        </w:trPr>
        <w:tc>
          <w:tcPr>
            <w:tcW w:w="2457" w:type="dxa"/>
          </w:tcPr>
          <w:p w14:paraId="3D289BAE" w14:textId="77777777" w:rsidR="004F5A2C" w:rsidRDefault="00000000">
            <w:pPr>
              <w:pStyle w:val="Compact"/>
            </w:pPr>
            <w:r>
              <w:t>Datasæt</w:t>
            </w:r>
          </w:p>
        </w:tc>
        <w:tc>
          <w:tcPr>
            <w:tcW w:w="3550" w:type="dxa"/>
          </w:tcPr>
          <w:p w14:paraId="3D289BAF" w14:textId="77777777" w:rsidR="004F5A2C" w:rsidRDefault="00000000">
            <w:pPr>
              <w:pStyle w:val="Compact"/>
            </w:pPr>
            <w:r>
              <w:t>Beskrivelse</w:t>
            </w:r>
          </w:p>
        </w:tc>
        <w:tc>
          <w:tcPr>
            <w:tcW w:w="1911" w:type="dxa"/>
          </w:tcPr>
          <w:p w14:paraId="3D289BB0" w14:textId="77777777" w:rsidR="004F5A2C" w:rsidRDefault="00000000">
            <w:pPr>
              <w:pStyle w:val="Compact"/>
            </w:pPr>
            <w:r>
              <w:t>Kilde</w:t>
            </w:r>
          </w:p>
        </w:tc>
      </w:tr>
      <w:tr w:rsidR="004F5A2C" w14:paraId="3D289BB5" w14:textId="77777777">
        <w:tc>
          <w:tcPr>
            <w:tcW w:w="2457" w:type="dxa"/>
          </w:tcPr>
          <w:p w14:paraId="3D289BB2" w14:textId="77777777" w:rsidR="004F5A2C" w:rsidRDefault="00000000">
            <w:pPr>
              <w:pStyle w:val="Compact"/>
            </w:pPr>
            <w:r>
              <w:rPr>
                <w:b/>
                <w:bCs/>
              </w:rPr>
              <w:t>Grundvandsforekomster (GVF)</w:t>
            </w:r>
          </w:p>
        </w:tc>
        <w:tc>
          <w:tcPr>
            <w:tcW w:w="3550" w:type="dxa"/>
          </w:tcPr>
          <w:p w14:paraId="3D289BB3" w14:textId="77777777" w:rsidR="004F5A2C" w:rsidRDefault="00000000">
            <w:pPr>
              <w:pStyle w:val="Compact"/>
            </w:pPr>
            <w:r>
              <w:t xml:space="preserve">GVFK-polygoner fra </w:t>
            </w:r>
            <w:r>
              <w:rPr>
                <w:rStyle w:val="VerbatimChar"/>
              </w:rPr>
              <w:t>Grunddata_results.gdb</w:t>
            </w:r>
          </w:p>
        </w:tc>
        <w:tc>
          <w:tcPr>
            <w:tcW w:w="1911" w:type="dxa"/>
          </w:tcPr>
          <w:p w14:paraId="3D289BB4" w14:textId="77777777" w:rsidR="004F5A2C" w:rsidRDefault="00000000">
            <w:pPr>
              <w:pStyle w:val="Compact"/>
            </w:pPr>
            <w:r>
              <w:t>GEUS (VP4)</w:t>
            </w:r>
          </w:p>
        </w:tc>
      </w:tr>
      <w:tr w:rsidR="004F5A2C" w14:paraId="3D289BB9" w14:textId="77777777">
        <w:tc>
          <w:tcPr>
            <w:tcW w:w="2457" w:type="dxa"/>
          </w:tcPr>
          <w:p w14:paraId="3D289BB6" w14:textId="77777777" w:rsidR="004F5A2C" w:rsidRDefault="00000000">
            <w:pPr>
              <w:pStyle w:val="Compact"/>
            </w:pPr>
            <w:r>
              <w:rPr>
                <w:b/>
                <w:bCs/>
              </w:rPr>
              <w:t>Vandløbssegmenter</w:t>
            </w:r>
          </w:p>
        </w:tc>
        <w:tc>
          <w:tcPr>
            <w:tcW w:w="3550" w:type="dxa"/>
          </w:tcPr>
          <w:p w14:paraId="3D289BB7" w14:textId="77777777" w:rsidR="004F5A2C" w:rsidRDefault="00000000">
            <w:pPr>
              <w:pStyle w:val="Compact"/>
            </w:pPr>
            <w:r>
              <w:t xml:space="preserve">Vandløb med GVF-kontakt fra </w:t>
            </w:r>
            <w:r>
              <w:rPr>
                <w:rStyle w:val="VerbatimChar"/>
              </w:rPr>
              <w:t>Grunddata_results.gdb</w:t>
            </w:r>
          </w:p>
        </w:tc>
        <w:tc>
          <w:tcPr>
            <w:tcW w:w="1911" w:type="dxa"/>
          </w:tcPr>
          <w:p w14:paraId="3D289BB8" w14:textId="77777777" w:rsidR="004F5A2C" w:rsidRDefault="00000000">
            <w:pPr>
              <w:pStyle w:val="Compact"/>
            </w:pPr>
            <w:r>
              <w:t>GEUS (VP4)</w:t>
            </w:r>
          </w:p>
        </w:tc>
      </w:tr>
      <w:tr w:rsidR="004F5A2C" w14:paraId="3D289BBD" w14:textId="77777777">
        <w:tc>
          <w:tcPr>
            <w:tcW w:w="2457" w:type="dxa"/>
          </w:tcPr>
          <w:p w14:paraId="3D289BBA" w14:textId="77777777" w:rsidR="004F5A2C" w:rsidRDefault="00000000">
            <w:pPr>
              <w:pStyle w:val="Compact"/>
            </w:pPr>
            <w:r>
              <w:rPr>
                <w:b/>
                <w:bCs/>
              </w:rPr>
              <w:t>V1/V2-lokaliteter</w:t>
            </w:r>
          </w:p>
        </w:tc>
        <w:tc>
          <w:tcPr>
            <w:tcW w:w="3550" w:type="dxa"/>
          </w:tcPr>
          <w:p w14:paraId="3D289BBB" w14:textId="77777777" w:rsidR="004F5A2C" w:rsidRDefault="00000000">
            <w:pPr>
              <w:pStyle w:val="Compact"/>
            </w:pPr>
            <w:r>
              <w:t>Kortlagte forurenede grunde med stof- og brancheinformation (CSV)</w:t>
            </w:r>
          </w:p>
        </w:tc>
        <w:tc>
          <w:tcPr>
            <w:tcW w:w="1911" w:type="dxa"/>
          </w:tcPr>
          <w:p w14:paraId="3D289BBC" w14:textId="77777777" w:rsidR="004F5A2C" w:rsidRDefault="00000000">
            <w:pPr>
              <w:pStyle w:val="Compact"/>
            </w:pPr>
            <w:r>
              <w:t>MST/DKjord</w:t>
            </w:r>
          </w:p>
        </w:tc>
      </w:tr>
      <w:tr w:rsidR="004F5A2C" w14:paraId="3D289BC1" w14:textId="77777777">
        <w:tc>
          <w:tcPr>
            <w:tcW w:w="2457" w:type="dxa"/>
          </w:tcPr>
          <w:p w14:paraId="3D289BBE" w14:textId="77777777" w:rsidR="004F5A2C" w:rsidRDefault="00000000">
            <w:pPr>
              <w:pStyle w:val="Compact"/>
            </w:pPr>
            <w:r>
              <w:rPr>
                <w:b/>
                <w:bCs/>
              </w:rPr>
              <w:t>V1/V2-geometrier</w:t>
            </w:r>
          </w:p>
        </w:tc>
        <w:tc>
          <w:tcPr>
            <w:tcW w:w="3550" w:type="dxa"/>
          </w:tcPr>
          <w:p w14:paraId="3D289BBF" w14:textId="77777777" w:rsidR="004F5A2C" w:rsidRDefault="00000000">
            <w:pPr>
              <w:pStyle w:val="Compact"/>
            </w:pPr>
            <w:r>
              <w:t>Polygongeometrier for lokaliteter (Shapefile)</w:t>
            </w:r>
          </w:p>
        </w:tc>
        <w:tc>
          <w:tcPr>
            <w:tcW w:w="1911" w:type="dxa"/>
          </w:tcPr>
          <w:p w14:paraId="3D289BC0" w14:textId="77777777" w:rsidR="004F5A2C" w:rsidRDefault="00000000">
            <w:pPr>
              <w:pStyle w:val="Compact"/>
            </w:pPr>
            <w:r>
              <w:t>MST/DKjord</w:t>
            </w:r>
          </w:p>
        </w:tc>
      </w:tr>
      <w:tr w:rsidR="004F5A2C" w14:paraId="3D289BC5" w14:textId="77777777">
        <w:tc>
          <w:tcPr>
            <w:tcW w:w="2457" w:type="dxa"/>
          </w:tcPr>
          <w:p w14:paraId="3D289BC2" w14:textId="77777777" w:rsidR="004F5A2C" w:rsidRDefault="00000000">
            <w:pPr>
              <w:pStyle w:val="Compact"/>
            </w:pPr>
            <w:r>
              <w:rPr>
                <w:b/>
                <w:bCs/>
              </w:rPr>
              <w:t>GVD-rasters</w:t>
            </w:r>
          </w:p>
        </w:tc>
        <w:tc>
          <w:tcPr>
            <w:tcW w:w="3550" w:type="dxa"/>
          </w:tcPr>
          <w:p w14:paraId="3D289BC3" w14:textId="77777777" w:rsidR="004F5A2C" w:rsidRDefault="00000000">
            <w:pPr>
              <w:pStyle w:val="Compact"/>
            </w:pPr>
            <w:r>
              <w:t>Grundvandsdannelse (infiltration) i mm/år pr. DK-modellag, 100×100m opløsning</w:t>
            </w:r>
          </w:p>
        </w:tc>
        <w:tc>
          <w:tcPr>
            <w:tcW w:w="1911" w:type="dxa"/>
          </w:tcPr>
          <w:p w14:paraId="3D289BC4" w14:textId="77777777" w:rsidR="004F5A2C" w:rsidRDefault="00000000">
            <w:pPr>
              <w:pStyle w:val="Compact"/>
            </w:pPr>
            <w:r>
              <w:t>GEUS/DK-model [REFERENCE: DK-model version]</w:t>
            </w:r>
          </w:p>
        </w:tc>
      </w:tr>
      <w:tr w:rsidR="004F5A2C" w14:paraId="3D289BC9" w14:textId="77777777">
        <w:tc>
          <w:tcPr>
            <w:tcW w:w="2457" w:type="dxa"/>
          </w:tcPr>
          <w:p w14:paraId="3D289BC6" w14:textId="77777777" w:rsidR="004F5A2C" w:rsidRDefault="00000000">
            <w:pPr>
              <w:pStyle w:val="Compact"/>
            </w:pPr>
            <w:r>
              <w:rPr>
                <w:b/>
                <w:bCs/>
              </w:rPr>
              <w:t>Q-punkter</w:t>
            </w:r>
          </w:p>
        </w:tc>
        <w:tc>
          <w:tcPr>
            <w:tcW w:w="3550" w:type="dxa"/>
          </w:tcPr>
          <w:p w14:paraId="3D289BC7" w14:textId="77777777" w:rsidR="004F5A2C" w:rsidRDefault="00000000">
            <w:pPr>
              <w:pStyle w:val="Compact"/>
            </w:pPr>
            <w:r>
              <w:t xml:space="preserve">Vandføringsdata (Q50-Q95) fra </w:t>
            </w:r>
            <w:r>
              <w:rPr>
                <w:rStyle w:val="VerbatimChar"/>
              </w:rPr>
              <w:t>Grunddata_results.gdb</w:t>
            </w:r>
          </w:p>
        </w:tc>
        <w:tc>
          <w:tcPr>
            <w:tcW w:w="1911" w:type="dxa"/>
          </w:tcPr>
          <w:p w14:paraId="3D289BC8" w14:textId="77777777" w:rsidR="004F5A2C" w:rsidRDefault="00000000">
            <w:pPr>
              <w:pStyle w:val="Compact"/>
            </w:pPr>
            <w:r>
              <w:t>GEUS (VP4)</w:t>
            </w:r>
          </w:p>
        </w:tc>
      </w:tr>
    </w:tbl>
    <w:p w14:paraId="3D289BCA" w14:textId="77777777" w:rsidR="004F5A2C" w:rsidRDefault="00000000">
      <w:r>
        <w:pict w14:anchorId="3D289DCD">
          <v:rect id="_x0000_i1025" style="width:0;height:1.5pt" o:hralign="center" o:hrstd="t" o:hr="t"/>
        </w:pict>
      </w:r>
    </w:p>
    <w:p w14:paraId="3D289BCB" w14:textId="77777777" w:rsidR="004F5A2C" w:rsidRDefault="00000000">
      <w:pPr>
        <w:pStyle w:val="Heading3"/>
      </w:pPr>
      <w:bookmarkStart w:id="3" w:name="Xb53cdbf59f32d394677fd2f75e2d067448f4139"/>
      <w:bookmarkEnd w:id="2"/>
      <w:r>
        <w:t>Fra grundvandsforekomster til risiko-lokaliteter</w:t>
      </w:r>
    </w:p>
    <w:p w14:paraId="3D289BCC" w14:textId="77777777" w:rsidR="004F5A2C" w:rsidRDefault="00000000">
      <w:pPr>
        <w:pStyle w:val="FirstParagraph"/>
      </w:pPr>
      <w:r>
        <w:t xml:space="preserve">Udgangspunktet for risikovurderingen er de </w:t>
      </w:r>
      <w:r>
        <w:rPr>
          <w:b/>
          <w:bCs/>
        </w:rPr>
        <w:t>2.049 grundvandsforekomster</w:t>
      </w:r>
      <w:r>
        <w:t xml:space="preserve"> i Danmark. Ikke alle grundvandsforekomster har kontakt til målsatte vandløb, og første filtreringstrin identificerer derfor de </w:t>
      </w:r>
      <w:r>
        <w:rPr>
          <w:b/>
          <w:bCs/>
        </w:rPr>
        <w:t>547 GVF’er</w:t>
      </w:r>
      <w:r>
        <w:t xml:space="preserve"> (27%) med dokumenteret vandløbskontakt.</w:t>
      </w:r>
    </w:p>
    <w:p w14:paraId="3D289BCD" w14:textId="77777777" w:rsidR="004F5A2C" w:rsidRDefault="00000000">
      <w:pPr>
        <w:pStyle w:val="BodyText"/>
      </w:pPr>
      <w:r>
        <w:t xml:space="preserve">Inden for disse grundvandsforekomster er der registreret </w:t>
      </w:r>
      <w:r>
        <w:rPr>
          <w:b/>
          <w:bCs/>
        </w:rPr>
        <w:t>34.801 forurenede lokaliteter</w:t>
      </w:r>
      <w:r>
        <w:t xml:space="preserve"> (V1 og V2) fordelt på </w:t>
      </w:r>
      <w:r>
        <w:rPr>
          <w:b/>
          <w:bCs/>
        </w:rPr>
        <w:t>459 GVF’er</w:t>
      </w:r>
      <w:r>
        <w:t xml:space="preserve">. Disse lokaliteter kobles med deres geometrier og forureningsdata, herunder stoffer og aktivitets/brancheinformation. Da en lokalitet kan påvirke flere grundvandsforekomster, genereres ca. </w:t>
      </w:r>
      <w:r>
        <w:rPr>
          <w:b/>
          <w:bCs/>
        </w:rPr>
        <w:t>64.824 lokalitet-GVFK kombinationer</w:t>
      </w:r>
      <w:r>
        <w:t xml:space="preserve"> til videre analyse.</w:t>
      </w:r>
    </w:p>
    <w:p w14:paraId="3D289BCE" w14:textId="77777777" w:rsidR="004F5A2C" w:rsidRDefault="00000000">
      <w:pPr>
        <w:pStyle w:val="BlockText"/>
      </w:pPr>
      <w:r>
        <w:rPr>
          <w:b/>
          <w:bCs/>
        </w:rPr>
        <w:lastRenderedPageBreak/>
        <w:t>[FIGUR: GVFK Progression]</w:t>
      </w:r>
      <w:r>
        <w:t xml:space="preserve"> </w:t>
      </w:r>
      <w:r>
        <w:rPr>
          <w:i/>
          <w:iCs/>
        </w:rPr>
        <w:t>Søjlediagram der viser antal GVF’er og lokaliteter efter hvert filtreringstrin i risikovurderingen.</w:t>
      </w:r>
    </w:p>
    <w:p w14:paraId="3D289BCF" w14:textId="77777777" w:rsidR="004F5A2C" w:rsidRDefault="00000000">
      <w:r>
        <w:pict w14:anchorId="3D289DCE">
          <v:rect id="_x0000_i1026" style="width:0;height:1.5pt" o:hralign="center" o:hrstd="t" o:hr="t"/>
        </w:pict>
      </w:r>
    </w:p>
    <w:p w14:paraId="3D289BD0" w14:textId="77777777" w:rsidR="004F5A2C" w:rsidRDefault="00000000">
      <w:pPr>
        <w:pStyle w:val="Heading3"/>
      </w:pPr>
      <w:bookmarkStart w:id="4" w:name="infiltrationsfiltrering"/>
      <w:bookmarkEnd w:id="3"/>
      <w:r>
        <w:t>Infiltrationsfiltrering</w:t>
      </w:r>
    </w:p>
    <w:p w14:paraId="3D289BD1" w14:textId="77777777" w:rsidR="004F5A2C" w:rsidRDefault="00000000">
      <w:pPr>
        <w:pStyle w:val="FirstParagraph"/>
      </w:pPr>
      <w:r>
        <w:t>Før afstandsanalysen filtreres lokaliteter i opstrømningszoner fra. Fluxformlen (J = A × C × I) forudsætter nedadrettet grundvandsstrømning (positiv infiltration). I opstrømningszoner strømmer grundvand opad mod terræn, og forurening transporteres derfor ikke til vandløbet via infiltration. Disse lokaliteter er ikke relevante for risikovurderingen og fjernes fra analysen.</w:t>
      </w:r>
    </w:p>
    <w:p w14:paraId="3D289BD2" w14:textId="77777777" w:rsidR="004F5A2C" w:rsidRDefault="00000000">
      <w:pPr>
        <w:pStyle w:val="BodyText"/>
      </w:pPr>
      <w:r>
        <w:rPr>
          <w:b/>
          <w:bCs/>
        </w:rPr>
        <w:t>Datagrundlag:</w:t>
      </w:r>
      <w:r>
        <w:t xml:space="preserve"> For hver lokalitet samples grundvandsdannelse (GVD) fra DK-modellens rasters (100×100m opløsning). Alle pixels der overlapper med lokalitetens polygon-geometri samples, med fallback til centroid-sampling for meget små polygoner.</w:t>
      </w:r>
    </w:p>
    <w:p w14:paraId="3D289BD3" w14:textId="77777777" w:rsidR="004F5A2C" w:rsidRDefault="00000000">
      <w:pPr>
        <w:pStyle w:val="BodyText"/>
      </w:pPr>
      <w:r>
        <w:rPr>
          <w:b/>
          <w:bCs/>
        </w:rPr>
        <w:t>Binær klassificering:</w:t>
      </w:r>
      <w:r>
        <w:t xml:space="preserve"> Hver pixel-værdi konverteres til et binært flag baseret på strømningsretning: negative værdier indikerer opadrettet strømning (opstrømning), mens positive værdier indikerer nedadrettet strømning (infiltration). Denne binære tilgang er valgt fordi GVD-rasterne fra DK-modellen ved lokalitetsskala kan udvise ekstreme variationer mellem nabopixels – eksempelvis -10.000 mm/år ved siden af +100 mm/år. Ved at fokusere på </w:t>
      </w:r>
      <w:r>
        <w:rPr>
          <w:i/>
          <w:iCs/>
        </w:rPr>
        <w:t>retningen</w:t>
      </w:r>
      <w:r>
        <w:t xml:space="preserve"> af strømning frem for selve værdien undgås at sådanne artefakter påvirker klassificeringen.</w:t>
      </w:r>
    </w:p>
    <w:p w14:paraId="3D289BD4" w14:textId="77777777" w:rsidR="004F5A2C" w:rsidRDefault="00000000">
      <w:pPr>
        <w:pStyle w:val="BodyText"/>
      </w:pPr>
      <w:r>
        <w:rPr>
          <w:b/>
          <w:bCs/>
        </w:rPr>
        <w:t>Majoritetsafgørelse:</w:t>
      </w:r>
      <w:r>
        <w:t xml:space="preserve"> Andelen af pixels med nedadrettet strømning beregnes for hver lokalitet. Hvis over 50% af pixels har positiv strømning, klassificeres lokaliteten som “nedadrettet” og beholdes i analysen. Lokaliteter med overvejende opadrettet strømning fjernes.</w:t>
      </w:r>
    </w:p>
    <w:p w14:paraId="3D289BD5" w14:textId="77777777" w:rsidR="004F5A2C" w:rsidRDefault="00000000">
      <w:pPr>
        <w:pStyle w:val="BodyText"/>
      </w:pPr>
      <w:r>
        <w:rPr>
          <w:b/>
          <w:bCs/>
        </w:rPr>
        <w:t>Resultat:</w:t>
      </w:r>
      <w:r>
        <w:t xml:space="preserve"> Infiltrationsfiltreringen fjernede </w:t>
      </w:r>
      <w:r>
        <w:rPr>
          <w:b/>
          <w:bCs/>
        </w:rPr>
        <w:t>15.083 kombinationer</w:t>
      </w:r>
      <w:r>
        <w:t xml:space="preserve"> (23%) med opadrettet strømning (negative pixels), mens </w:t>
      </w:r>
      <w:r>
        <w:rPr>
          <w:b/>
          <w:bCs/>
        </w:rPr>
        <w:t>49.741 kombinationer</w:t>
      </w:r>
      <w:r>
        <w:t xml:space="preserve"> (77%) med nedadrettet strømning (positive pixels) fortsatte til afstandsanalysen. Dette svarer til </w:t>
      </w:r>
      <w:r>
        <w:rPr>
          <w:b/>
          <w:bCs/>
        </w:rPr>
        <w:t>29.570 unikke lokaliteter</w:t>
      </w:r>
      <w:r>
        <w:t xml:space="preserve"> (85% af originale) i </w:t>
      </w:r>
      <w:r>
        <w:rPr>
          <w:b/>
          <w:bCs/>
        </w:rPr>
        <w:t>445 GVF’er</w:t>
      </w:r>
      <w:r>
        <w:t>. Lokaliteter uden tilgængelig rasterdata bevares som konservativ tilgang.</w:t>
      </w:r>
    </w:p>
    <w:p w14:paraId="3D289BD6" w14:textId="77777777" w:rsidR="004F5A2C" w:rsidRDefault="00000000">
      <w:r>
        <w:pict w14:anchorId="3D289DCF">
          <v:rect id="_x0000_i1027" style="width:0;height:1.5pt" o:hralign="center" o:hrstd="t" o:hr="t"/>
        </w:pict>
      </w:r>
    </w:p>
    <w:p w14:paraId="3D289BD7" w14:textId="77777777" w:rsidR="004F5A2C" w:rsidRDefault="00000000">
      <w:pPr>
        <w:pStyle w:val="Heading3"/>
      </w:pPr>
      <w:bookmarkStart w:id="5" w:name="afstandsanalyse"/>
      <w:bookmarkEnd w:id="4"/>
      <w:r>
        <w:t>Afstandsanalyse</w:t>
      </w:r>
    </w:p>
    <w:p w14:paraId="3D289BD8" w14:textId="77777777" w:rsidR="004F5A2C" w:rsidRDefault="00000000">
      <w:pPr>
        <w:pStyle w:val="FirstParagraph"/>
      </w:pPr>
      <w:r>
        <w:t>For hver tilbageværende lokalitet-GVFK kombination beregnes afstanden til nærmeste vandløbssegment. Afstanden måles fra kanten af lokalitetens polygon til det nærmeste punkt på et vandløbssegment inden for samme grundvandsforekomst. For lokaliteter der overlapper flere GVF’er (multi-GVFK lokaliteter) beregnes en separat minimumsafstand for hver GVFK-tilknytning, da vandløbssegmenterne kan variere mellem GVF’er.</w:t>
      </w:r>
    </w:p>
    <w:p w14:paraId="3D289BD9" w14:textId="77777777" w:rsidR="004F5A2C" w:rsidRDefault="00000000">
      <w:pPr>
        <w:pStyle w:val="BlockText"/>
      </w:pPr>
      <w:r>
        <w:rPr>
          <w:b/>
          <w:bCs/>
        </w:rPr>
        <w:lastRenderedPageBreak/>
        <w:t>[FIGUR: Afstandsfordeling]</w:t>
      </w:r>
      <w:r>
        <w:t xml:space="preserve"> </w:t>
      </w:r>
      <w:r>
        <w:rPr>
          <w:i/>
          <w:iCs/>
        </w:rPr>
        <w:t>Histogram der viser fordelingen af afstande fra lokaliteter til nærmeste vandløbssegment. Gennemsnitlig lokalitet-gvf afstand: 4.546 m, median: 2.357 m.</w:t>
      </w:r>
    </w:p>
    <w:p w14:paraId="3D289BDA" w14:textId="77777777" w:rsidR="004F5A2C" w:rsidRDefault="00000000">
      <w:r>
        <w:pict w14:anchorId="3D289DD0">
          <v:rect id="_x0000_i1028" style="width:0;height:1.5pt" o:hralign="center" o:hrstd="t" o:hr="t"/>
        </w:pict>
      </w:r>
    </w:p>
    <w:p w14:paraId="3D289BDB" w14:textId="77777777" w:rsidR="004F5A2C" w:rsidRDefault="00000000">
      <w:pPr>
        <w:pStyle w:val="Heading3"/>
      </w:pPr>
      <w:bookmarkStart w:id="6" w:name="afstandsbaseret-vurdering"/>
      <w:bookmarkEnd w:id="5"/>
      <w:r>
        <w:t>Afstandsbaseret vurdering</w:t>
      </w:r>
    </w:p>
    <w:p w14:paraId="3D289BDC" w14:textId="77777777" w:rsidR="004F5A2C" w:rsidRDefault="00000000">
      <w:pPr>
        <w:pStyle w:val="FirstParagraph"/>
      </w:pPr>
      <w:r>
        <w:t xml:space="preserve">Den endelige del af risikovurderingen anvender en to-trins tilgang for lokaliteter med kvalificerende data. En lokalitet kvalificerer sig hvis den enten har registrerede stoffer i DKjord-databasen (kolonnen </w:t>
      </w:r>
      <w:r>
        <w:rPr>
          <w:rStyle w:val="VerbatimChar"/>
        </w:rPr>
        <w:t>Lokalitetensstoffer</w:t>
      </w:r>
      <w:r>
        <w:t xml:space="preserve"> ikke tom) eller identificeres som losseplads baseret på nøgleord i Aktivitet/Branche-felterne (fx ‘losseplads’, ‘deponi’, ‘fyldplads’). Af de </w:t>
      </w:r>
      <w:r>
        <w:rPr>
          <w:b/>
          <w:bCs/>
        </w:rPr>
        <w:t>49.741 kombinationer</w:t>
      </w:r>
      <w:r>
        <w:t xml:space="preserve"> fra Step 4 har </w:t>
      </w:r>
      <w:r>
        <w:rPr>
          <w:b/>
          <w:bCs/>
        </w:rPr>
        <w:t>25.601</w:t>
      </w:r>
      <w:r>
        <w:t xml:space="preserve"> (52%) kvalificerende data, mens </w:t>
      </w:r>
      <w:r>
        <w:rPr>
          <w:b/>
          <w:bCs/>
        </w:rPr>
        <w:t>24.140</w:t>
      </w:r>
      <w:r>
        <w:t xml:space="preserve"> (48%) er “parkerede” lokaliteter uden stof- eller lossepladsdata.</w:t>
      </w:r>
    </w:p>
    <w:p w14:paraId="3D289BDD" w14:textId="77777777" w:rsidR="004F5A2C" w:rsidRDefault="00000000">
      <w:pPr>
        <w:numPr>
          <w:ilvl w:val="0"/>
          <w:numId w:val="2"/>
        </w:numPr>
      </w:pPr>
      <w:r>
        <w:rPr>
          <w:b/>
          <w:bCs/>
        </w:rPr>
        <w:t>Generel 500m-screening:</w:t>
      </w:r>
      <w:r>
        <w:t xml:space="preserve"> Alle lokaliteter med kvalificerende data inden for 500 m af et vandløbssegment identificeres som potentielt i risiko. Parkerede lokaliteter (uden stof-/lossepladsdata) indgår ikke i denne optælling, men behandles separat.</w:t>
      </w:r>
    </w:p>
    <w:p w14:paraId="3D289BDE" w14:textId="77777777" w:rsidR="004F5A2C" w:rsidRDefault="00000000">
      <w:pPr>
        <w:numPr>
          <w:ilvl w:val="0"/>
          <w:numId w:val="2"/>
        </w:numPr>
      </w:pPr>
      <w:r>
        <w:rPr>
          <w:b/>
          <w:bCs/>
        </w:rPr>
        <w:t>Stof-specifik vurdering:</w:t>
      </w:r>
      <w:r>
        <w:t xml:space="preserve"> For samme lokaliteter anvendes differentierede afstandstærskler baseret på stofkategori.</w:t>
      </w:r>
    </w:p>
    <w:p w14:paraId="3D289BDF" w14:textId="77777777" w:rsidR="004F5A2C" w:rsidRDefault="00000000">
      <w:r>
        <w:pict w14:anchorId="3D289DD1">
          <v:rect id="_x0000_i1029" style="width:0;height:1.5pt" o:hralign="center" o:hrstd="t" o:hr="t"/>
        </w:pict>
      </w:r>
    </w:p>
    <w:p w14:paraId="3D289BE0" w14:textId="77777777" w:rsidR="004F5A2C" w:rsidRDefault="00000000">
      <w:pPr>
        <w:pStyle w:val="Heading3"/>
      </w:pPr>
      <w:bookmarkStart w:id="7" w:name="stof-specifik-risikovurdering"/>
      <w:bookmarkEnd w:id="6"/>
      <w:r>
        <w:t>Stof-specifik risikovurdering</w:t>
      </w:r>
    </w:p>
    <w:p w14:paraId="3D289BE1" w14:textId="77777777" w:rsidR="004F5A2C" w:rsidRDefault="00000000">
      <w:pPr>
        <w:pStyle w:val="FirstParagraph"/>
      </w:pPr>
      <w:r>
        <w:t>Den stof-specifikke risikovurdering anvender litteraturbaserede afstandstærskler differentieret efter forureningskategori [REFERENCE: kilde til afstandstærskler]. Stoffer med høj mobilitet og persistens har tærskler op til 500 m, mens stoffer med lav mobilitet og høj sorption har tærskler ned til 30 m.</w:t>
      </w:r>
    </w:p>
    <w:p w14:paraId="3D289BE2" w14:textId="77777777" w:rsidR="004F5A2C" w:rsidRDefault="00000000">
      <w:pPr>
        <w:pStyle w:val="BodyText"/>
      </w:pPr>
      <w:r>
        <w:rPr>
          <w:b/>
          <w:bCs/>
        </w:rPr>
        <w:t>Kategori-tærskler:</w:t>
      </w:r>
    </w:p>
    <w:tbl>
      <w:tblPr>
        <w:tblStyle w:val="Table"/>
        <w:tblW w:w="0" w:type="auto"/>
        <w:tblLook w:val="0020" w:firstRow="1" w:lastRow="0" w:firstColumn="0" w:lastColumn="0" w:noHBand="0" w:noVBand="0"/>
      </w:tblPr>
      <w:tblGrid>
        <w:gridCol w:w="3232"/>
        <w:gridCol w:w="1918"/>
        <w:gridCol w:w="3933"/>
      </w:tblGrid>
      <w:tr w:rsidR="004F5A2C" w14:paraId="3D289BE6" w14:textId="77777777" w:rsidTr="004F5A2C">
        <w:trPr>
          <w:cnfStyle w:val="100000000000" w:firstRow="1" w:lastRow="0" w:firstColumn="0" w:lastColumn="0" w:oddVBand="0" w:evenVBand="0" w:oddHBand="0" w:evenHBand="0" w:firstRowFirstColumn="0" w:firstRowLastColumn="0" w:lastRowFirstColumn="0" w:lastRowLastColumn="0"/>
          <w:tblHeader/>
        </w:trPr>
        <w:tc>
          <w:tcPr>
            <w:tcW w:w="0" w:type="auto"/>
          </w:tcPr>
          <w:p w14:paraId="3D289BE3" w14:textId="77777777" w:rsidR="004F5A2C" w:rsidRDefault="00000000">
            <w:pPr>
              <w:pStyle w:val="Compact"/>
            </w:pPr>
            <w:r>
              <w:t>Kategori</w:t>
            </w:r>
          </w:p>
        </w:tc>
        <w:tc>
          <w:tcPr>
            <w:tcW w:w="0" w:type="auto"/>
          </w:tcPr>
          <w:p w14:paraId="3D289BE4" w14:textId="77777777" w:rsidR="004F5A2C" w:rsidRDefault="00000000">
            <w:pPr>
              <w:pStyle w:val="Compact"/>
            </w:pPr>
            <w:r>
              <w:t>Afstandstærskel</w:t>
            </w:r>
          </w:p>
        </w:tc>
        <w:tc>
          <w:tcPr>
            <w:tcW w:w="0" w:type="auto"/>
          </w:tcPr>
          <w:p w14:paraId="3D289BE5" w14:textId="77777777" w:rsidR="004F5A2C" w:rsidRDefault="00000000">
            <w:pPr>
              <w:pStyle w:val="Compact"/>
            </w:pPr>
            <w:r>
              <w:t>Eksempler på stoffer</w:t>
            </w:r>
          </w:p>
        </w:tc>
      </w:tr>
      <w:tr w:rsidR="004F5A2C" w14:paraId="3D289BEA" w14:textId="77777777">
        <w:tc>
          <w:tcPr>
            <w:tcW w:w="0" w:type="auto"/>
          </w:tcPr>
          <w:p w14:paraId="3D289BE7" w14:textId="77777777" w:rsidR="004F5A2C" w:rsidRDefault="00000000">
            <w:pPr>
              <w:pStyle w:val="Compact"/>
            </w:pPr>
            <w:r>
              <w:t>PAH-forbindelser</w:t>
            </w:r>
          </w:p>
        </w:tc>
        <w:tc>
          <w:tcPr>
            <w:tcW w:w="0" w:type="auto"/>
          </w:tcPr>
          <w:p w14:paraId="3D289BE8" w14:textId="77777777" w:rsidR="004F5A2C" w:rsidRDefault="00000000">
            <w:pPr>
              <w:pStyle w:val="Compact"/>
            </w:pPr>
            <w:r>
              <w:t>30 m</w:t>
            </w:r>
          </w:p>
        </w:tc>
        <w:tc>
          <w:tcPr>
            <w:tcW w:w="0" w:type="auto"/>
          </w:tcPr>
          <w:p w14:paraId="3D289BE9" w14:textId="77777777" w:rsidR="004F5A2C" w:rsidRDefault="00000000">
            <w:pPr>
              <w:pStyle w:val="Compact"/>
            </w:pPr>
            <w:r>
              <w:t>Polycykliske aromatiske kulbrinter</w:t>
            </w:r>
          </w:p>
        </w:tc>
      </w:tr>
      <w:tr w:rsidR="004F5A2C" w14:paraId="3D289BEE" w14:textId="77777777">
        <w:tc>
          <w:tcPr>
            <w:tcW w:w="0" w:type="auto"/>
          </w:tcPr>
          <w:p w14:paraId="3D289BEB" w14:textId="77777777" w:rsidR="004F5A2C" w:rsidRDefault="00000000">
            <w:pPr>
              <w:pStyle w:val="Compact"/>
            </w:pPr>
            <w:r>
              <w:t>BTXER</w:t>
            </w:r>
          </w:p>
        </w:tc>
        <w:tc>
          <w:tcPr>
            <w:tcW w:w="0" w:type="auto"/>
          </w:tcPr>
          <w:p w14:paraId="3D289BEC" w14:textId="77777777" w:rsidR="004F5A2C" w:rsidRDefault="00000000">
            <w:pPr>
              <w:pStyle w:val="Compact"/>
            </w:pPr>
            <w:r>
              <w:t>50 m</w:t>
            </w:r>
          </w:p>
        </w:tc>
        <w:tc>
          <w:tcPr>
            <w:tcW w:w="0" w:type="auto"/>
          </w:tcPr>
          <w:p w14:paraId="3D289BED" w14:textId="77777777" w:rsidR="004F5A2C" w:rsidRDefault="00000000">
            <w:pPr>
              <w:pStyle w:val="Compact"/>
            </w:pPr>
            <w:r>
              <w:t>Benzen, toluen, xylen, olieprodukter</w:t>
            </w:r>
          </w:p>
        </w:tc>
      </w:tr>
      <w:tr w:rsidR="004F5A2C" w14:paraId="3D289BF2" w14:textId="77777777">
        <w:tc>
          <w:tcPr>
            <w:tcW w:w="0" w:type="auto"/>
          </w:tcPr>
          <w:p w14:paraId="3D289BEF" w14:textId="77777777" w:rsidR="004F5A2C" w:rsidRDefault="00000000">
            <w:pPr>
              <w:pStyle w:val="Compact"/>
            </w:pPr>
            <w:r>
              <w:t>Phenoler</w:t>
            </w:r>
          </w:p>
        </w:tc>
        <w:tc>
          <w:tcPr>
            <w:tcW w:w="0" w:type="auto"/>
          </w:tcPr>
          <w:p w14:paraId="3D289BF0" w14:textId="77777777" w:rsidR="004F5A2C" w:rsidRDefault="00000000">
            <w:pPr>
              <w:pStyle w:val="Compact"/>
            </w:pPr>
            <w:r>
              <w:t>100 m</w:t>
            </w:r>
          </w:p>
        </w:tc>
        <w:tc>
          <w:tcPr>
            <w:tcW w:w="0" w:type="auto"/>
          </w:tcPr>
          <w:p w14:paraId="3D289BF1" w14:textId="77777777" w:rsidR="004F5A2C" w:rsidRDefault="00000000">
            <w:pPr>
              <w:pStyle w:val="Compact"/>
            </w:pPr>
            <w:r>
              <w:t>Phenolforbindelser</w:t>
            </w:r>
          </w:p>
        </w:tc>
      </w:tr>
      <w:tr w:rsidR="004F5A2C" w14:paraId="3D289BF6" w14:textId="77777777">
        <w:tc>
          <w:tcPr>
            <w:tcW w:w="0" w:type="auto"/>
          </w:tcPr>
          <w:p w14:paraId="3D289BF3" w14:textId="77777777" w:rsidR="004F5A2C" w:rsidRDefault="00000000">
            <w:pPr>
              <w:pStyle w:val="Compact"/>
            </w:pPr>
            <w:r>
              <w:t>Uorganiske forbindelser</w:t>
            </w:r>
          </w:p>
        </w:tc>
        <w:tc>
          <w:tcPr>
            <w:tcW w:w="0" w:type="auto"/>
          </w:tcPr>
          <w:p w14:paraId="3D289BF4" w14:textId="77777777" w:rsidR="004F5A2C" w:rsidRDefault="00000000">
            <w:pPr>
              <w:pStyle w:val="Compact"/>
            </w:pPr>
            <w:r>
              <w:t>150 m</w:t>
            </w:r>
          </w:p>
        </w:tc>
        <w:tc>
          <w:tcPr>
            <w:tcW w:w="0" w:type="auto"/>
          </w:tcPr>
          <w:p w14:paraId="3D289BF5" w14:textId="77777777" w:rsidR="004F5A2C" w:rsidRDefault="00000000">
            <w:pPr>
              <w:pStyle w:val="Compact"/>
            </w:pPr>
            <w:r>
              <w:t>Tungmetaller, salte</w:t>
            </w:r>
          </w:p>
        </w:tc>
      </w:tr>
      <w:tr w:rsidR="004F5A2C" w14:paraId="3D289BFA" w14:textId="77777777">
        <w:tc>
          <w:tcPr>
            <w:tcW w:w="0" w:type="auto"/>
          </w:tcPr>
          <w:p w14:paraId="3D289BF7" w14:textId="77777777" w:rsidR="004F5A2C" w:rsidRDefault="00000000">
            <w:pPr>
              <w:pStyle w:val="Compact"/>
            </w:pPr>
            <w:r>
              <w:t>Chlorerede kulbrinter</w:t>
            </w:r>
          </w:p>
        </w:tc>
        <w:tc>
          <w:tcPr>
            <w:tcW w:w="0" w:type="auto"/>
          </w:tcPr>
          <w:p w14:paraId="3D289BF8" w14:textId="77777777" w:rsidR="004F5A2C" w:rsidRDefault="00000000">
            <w:pPr>
              <w:pStyle w:val="Compact"/>
            </w:pPr>
            <w:r>
              <w:t>200 m</w:t>
            </w:r>
          </w:p>
        </w:tc>
        <w:tc>
          <w:tcPr>
            <w:tcW w:w="0" w:type="auto"/>
          </w:tcPr>
          <w:p w14:paraId="3D289BF9" w14:textId="77777777" w:rsidR="004F5A2C" w:rsidRDefault="00000000">
            <w:pPr>
              <w:pStyle w:val="Compact"/>
            </w:pPr>
            <w:r>
              <w:t>Chlorerede/bromerede kulbrinter</w:t>
            </w:r>
          </w:p>
        </w:tc>
      </w:tr>
      <w:tr w:rsidR="004F5A2C" w14:paraId="3D289BFE" w14:textId="77777777">
        <w:tc>
          <w:tcPr>
            <w:tcW w:w="0" w:type="auto"/>
          </w:tcPr>
          <w:p w14:paraId="3D289BFB" w14:textId="77777777" w:rsidR="004F5A2C" w:rsidRDefault="00000000">
            <w:pPr>
              <w:pStyle w:val="Compact"/>
            </w:pPr>
            <w:r>
              <w:t>Chlorerede opløsningsmidler</w:t>
            </w:r>
          </w:p>
        </w:tc>
        <w:tc>
          <w:tcPr>
            <w:tcW w:w="0" w:type="auto"/>
          </w:tcPr>
          <w:p w14:paraId="3D289BFC" w14:textId="77777777" w:rsidR="004F5A2C" w:rsidRDefault="00000000">
            <w:pPr>
              <w:pStyle w:val="Compact"/>
            </w:pPr>
            <w:r>
              <w:t>500 m</w:t>
            </w:r>
          </w:p>
        </w:tc>
        <w:tc>
          <w:tcPr>
            <w:tcW w:w="0" w:type="auto"/>
          </w:tcPr>
          <w:p w14:paraId="3D289BFD" w14:textId="77777777" w:rsidR="004F5A2C" w:rsidRDefault="00000000">
            <w:pPr>
              <w:pStyle w:val="Compact"/>
            </w:pPr>
            <w:r>
              <w:t>TCE, PCE, vinylchlorid</w:t>
            </w:r>
          </w:p>
        </w:tc>
      </w:tr>
      <w:tr w:rsidR="004F5A2C" w14:paraId="3D289C02" w14:textId="77777777">
        <w:tc>
          <w:tcPr>
            <w:tcW w:w="0" w:type="auto"/>
          </w:tcPr>
          <w:p w14:paraId="3D289BFF" w14:textId="77777777" w:rsidR="004F5A2C" w:rsidRDefault="00000000">
            <w:pPr>
              <w:pStyle w:val="Compact"/>
            </w:pPr>
            <w:r>
              <w:t>Pesticider</w:t>
            </w:r>
          </w:p>
        </w:tc>
        <w:tc>
          <w:tcPr>
            <w:tcW w:w="0" w:type="auto"/>
          </w:tcPr>
          <w:p w14:paraId="3D289C00" w14:textId="77777777" w:rsidR="004F5A2C" w:rsidRDefault="00000000">
            <w:pPr>
              <w:pStyle w:val="Compact"/>
            </w:pPr>
            <w:r>
              <w:t>500 m</w:t>
            </w:r>
          </w:p>
        </w:tc>
        <w:tc>
          <w:tcPr>
            <w:tcW w:w="0" w:type="auto"/>
          </w:tcPr>
          <w:p w14:paraId="3D289C01" w14:textId="77777777" w:rsidR="004F5A2C" w:rsidRDefault="00000000">
            <w:pPr>
              <w:pStyle w:val="Compact"/>
            </w:pPr>
            <w:r>
              <w:t>Herbicider, fungicider, insekticider</w:t>
            </w:r>
          </w:p>
        </w:tc>
      </w:tr>
      <w:tr w:rsidR="004F5A2C" w14:paraId="3D289C06" w14:textId="77777777">
        <w:tc>
          <w:tcPr>
            <w:tcW w:w="0" w:type="auto"/>
          </w:tcPr>
          <w:p w14:paraId="3D289C03" w14:textId="77777777" w:rsidR="004F5A2C" w:rsidRDefault="00000000">
            <w:pPr>
              <w:pStyle w:val="Compact"/>
            </w:pPr>
            <w:r>
              <w:t>PFAS</w:t>
            </w:r>
          </w:p>
        </w:tc>
        <w:tc>
          <w:tcPr>
            <w:tcW w:w="0" w:type="auto"/>
          </w:tcPr>
          <w:p w14:paraId="3D289C04" w14:textId="77777777" w:rsidR="004F5A2C" w:rsidRDefault="00000000">
            <w:pPr>
              <w:pStyle w:val="Compact"/>
            </w:pPr>
            <w:r>
              <w:t>500 m*</w:t>
            </w:r>
          </w:p>
        </w:tc>
        <w:tc>
          <w:tcPr>
            <w:tcW w:w="0" w:type="auto"/>
          </w:tcPr>
          <w:p w14:paraId="3D289C05" w14:textId="77777777" w:rsidR="004F5A2C" w:rsidRDefault="00000000">
            <w:pPr>
              <w:pStyle w:val="Compact"/>
            </w:pPr>
            <w:r>
              <w:t>Per- og polyfluoralkylstoffer</w:t>
            </w:r>
          </w:p>
        </w:tc>
      </w:tr>
    </w:tbl>
    <w:p w14:paraId="3D289C07" w14:textId="77777777" w:rsidR="004F5A2C" w:rsidRDefault="00000000">
      <w:pPr>
        <w:pStyle w:val="BodyText"/>
      </w:pPr>
      <w:r>
        <w:lastRenderedPageBreak/>
        <w:t>*PFAS-tærsklen på 500 m er en placeholder-værdi; litteraturbaserede afstandstærskler for PFAS er ikke etableret. PFAS indgår i risikovurderingen men ikke i tilstandsvurderingen, da der ikke findes standardkoncentrationer for flux-beregning i litteraturen anvendt.</w:t>
      </w:r>
    </w:p>
    <w:p w14:paraId="3D289C08" w14:textId="77777777" w:rsidR="004F5A2C" w:rsidRDefault="00000000">
      <w:pPr>
        <w:pStyle w:val="BodyText"/>
      </w:pPr>
      <w:r>
        <w:rPr>
          <w:b/>
          <w:bCs/>
        </w:rPr>
        <w:t>Losseplads-overrides:</w:t>
      </w:r>
      <w:r>
        <w:t xml:space="preserve"> For lokaliteter identificeret som lossepladser (via branche/aktivitet-nøgleord) anvendes modificerede tærskler baseret på Bjerg et al. (2014) [REFERENCE: Bjerg, P.L., Sonne, A.T., Tuxen, N., Skov Nielsen, S., Roost, S. (2014). Risikovurdering af lossepladsers påvirkning af overfladevand]:</w:t>
      </w:r>
    </w:p>
    <w:tbl>
      <w:tblPr>
        <w:tblStyle w:val="Table"/>
        <w:tblW w:w="0" w:type="auto"/>
        <w:tblLook w:val="0020" w:firstRow="1" w:lastRow="0" w:firstColumn="0" w:lastColumn="0" w:noHBand="0" w:noVBand="0"/>
      </w:tblPr>
      <w:tblGrid>
        <w:gridCol w:w="3232"/>
        <w:gridCol w:w="1998"/>
        <w:gridCol w:w="2269"/>
      </w:tblGrid>
      <w:tr w:rsidR="004F5A2C" w14:paraId="3D289C0C" w14:textId="77777777" w:rsidTr="004F5A2C">
        <w:trPr>
          <w:cnfStyle w:val="100000000000" w:firstRow="1" w:lastRow="0" w:firstColumn="0" w:lastColumn="0" w:oddVBand="0" w:evenVBand="0" w:oddHBand="0" w:evenHBand="0" w:firstRowFirstColumn="0" w:firstRowLastColumn="0" w:lastRowFirstColumn="0" w:lastRowLastColumn="0"/>
          <w:tblHeader/>
        </w:trPr>
        <w:tc>
          <w:tcPr>
            <w:tcW w:w="0" w:type="auto"/>
          </w:tcPr>
          <w:p w14:paraId="3D289C09" w14:textId="77777777" w:rsidR="004F5A2C" w:rsidRDefault="00000000">
            <w:pPr>
              <w:pStyle w:val="Compact"/>
            </w:pPr>
            <w:r>
              <w:t>Kategori</w:t>
            </w:r>
          </w:p>
        </w:tc>
        <w:tc>
          <w:tcPr>
            <w:tcW w:w="0" w:type="auto"/>
          </w:tcPr>
          <w:p w14:paraId="3D289C0A" w14:textId="77777777" w:rsidR="004F5A2C" w:rsidRDefault="00000000">
            <w:pPr>
              <w:pStyle w:val="Compact"/>
            </w:pPr>
            <w:r>
              <w:t>Standard tærskel</w:t>
            </w:r>
          </w:p>
        </w:tc>
        <w:tc>
          <w:tcPr>
            <w:tcW w:w="0" w:type="auto"/>
          </w:tcPr>
          <w:p w14:paraId="3D289C0B" w14:textId="77777777" w:rsidR="004F5A2C" w:rsidRDefault="00000000">
            <w:pPr>
              <w:pStyle w:val="Compact"/>
            </w:pPr>
            <w:r>
              <w:t>Losseplads-tærskel</w:t>
            </w:r>
          </w:p>
        </w:tc>
      </w:tr>
      <w:tr w:rsidR="004F5A2C" w14:paraId="3D289C10" w14:textId="77777777">
        <w:tc>
          <w:tcPr>
            <w:tcW w:w="0" w:type="auto"/>
          </w:tcPr>
          <w:p w14:paraId="3D289C0D" w14:textId="77777777" w:rsidR="004F5A2C" w:rsidRDefault="00000000">
            <w:pPr>
              <w:pStyle w:val="Compact"/>
            </w:pPr>
            <w:r>
              <w:t>BTXER</w:t>
            </w:r>
          </w:p>
        </w:tc>
        <w:tc>
          <w:tcPr>
            <w:tcW w:w="0" w:type="auto"/>
          </w:tcPr>
          <w:p w14:paraId="3D289C0E" w14:textId="77777777" w:rsidR="004F5A2C" w:rsidRDefault="00000000">
            <w:pPr>
              <w:pStyle w:val="Compact"/>
            </w:pPr>
            <w:r>
              <w:t>50 m</w:t>
            </w:r>
          </w:p>
        </w:tc>
        <w:tc>
          <w:tcPr>
            <w:tcW w:w="0" w:type="auto"/>
          </w:tcPr>
          <w:p w14:paraId="3D289C0F" w14:textId="77777777" w:rsidR="004F5A2C" w:rsidRDefault="00000000">
            <w:pPr>
              <w:pStyle w:val="Compact"/>
            </w:pPr>
            <w:r>
              <w:t>70 m</w:t>
            </w:r>
          </w:p>
        </w:tc>
      </w:tr>
      <w:tr w:rsidR="004F5A2C" w14:paraId="3D289C14" w14:textId="77777777">
        <w:tc>
          <w:tcPr>
            <w:tcW w:w="0" w:type="auto"/>
          </w:tcPr>
          <w:p w14:paraId="3D289C11" w14:textId="77777777" w:rsidR="004F5A2C" w:rsidRDefault="00000000">
            <w:pPr>
              <w:pStyle w:val="Compact"/>
            </w:pPr>
            <w:r>
              <w:t>Chlorerede opløsningsmidler</w:t>
            </w:r>
          </w:p>
        </w:tc>
        <w:tc>
          <w:tcPr>
            <w:tcW w:w="0" w:type="auto"/>
          </w:tcPr>
          <w:p w14:paraId="3D289C12" w14:textId="77777777" w:rsidR="004F5A2C" w:rsidRDefault="00000000">
            <w:pPr>
              <w:pStyle w:val="Compact"/>
            </w:pPr>
            <w:r>
              <w:t>500 m</w:t>
            </w:r>
          </w:p>
        </w:tc>
        <w:tc>
          <w:tcPr>
            <w:tcW w:w="0" w:type="auto"/>
          </w:tcPr>
          <w:p w14:paraId="3D289C13" w14:textId="77777777" w:rsidR="004F5A2C" w:rsidRDefault="00000000">
            <w:pPr>
              <w:pStyle w:val="Compact"/>
            </w:pPr>
            <w:r>
              <w:t>100 m</w:t>
            </w:r>
          </w:p>
        </w:tc>
      </w:tr>
      <w:tr w:rsidR="004F5A2C" w14:paraId="3D289C18" w14:textId="77777777">
        <w:tc>
          <w:tcPr>
            <w:tcW w:w="0" w:type="auto"/>
          </w:tcPr>
          <w:p w14:paraId="3D289C15" w14:textId="77777777" w:rsidR="004F5A2C" w:rsidRDefault="00000000">
            <w:pPr>
              <w:pStyle w:val="Compact"/>
            </w:pPr>
            <w:r>
              <w:t>Phenoler</w:t>
            </w:r>
          </w:p>
        </w:tc>
        <w:tc>
          <w:tcPr>
            <w:tcW w:w="0" w:type="auto"/>
          </w:tcPr>
          <w:p w14:paraId="3D289C16" w14:textId="77777777" w:rsidR="004F5A2C" w:rsidRDefault="00000000">
            <w:pPr>
              <w:pStyle w:val="Compact"/>
            </w:pPr>
            <w:r>
              <w:t>100 m</w:t>
            </w:r>
          </w:p>
        </w:tc>
        <w:tc>
          <w:tcPr>
            <w:tcW w:w="0" w:type="auto"/>
          </w:tcPr>
          <w:p w14:paraId="3D289C17" w14:textId="77777777" w:rsidR="004F5A2C" w:rsidRDefault="00000000">
            <w:pPr>
              <w:pStyle w:val="Compact"/>
            </w:pPr>
            <w:r>
              <w:t>35 m</w:t>
            </w:r>
          </w:p>
        </w:tc>
      </w:tr>
      <w:tr w:rsidR="004F5A2C" w14:paraId="3D289C1C" w14:textId="77777777">
        <w:tc>
          <w:tcPr>
            <w:tcW w:w="0" w:type="auto"/>
          </w:tcPr>
          <w:p w14:paraId="3D289C19" w14:textId="77777777" w:rsidR="004F5A2C" w:rsidRDefault="00000000">
            <w:pPr>
              <w:pStyle w:val="Compact"/>
            </w:pPr>
            <w:r>
              <w:t>Pesticider</w:t>
            </w:r>
          </w:p>
        </w:tc>
        <w:tc>
          <w:tcPr>
            <w:tcW w:w="0" w:type="auto"/>
          </w:tcPr>
          <w:p w14:paraId="3D289C1A" w14:textId="77777777" w:rsidR="004F5A2C" w:rsidRDefault="00000000">
            <w:pPr>
              <w:pStyle w:val="Compact"/>
            </w:pPr>
            <w:r>
              <w:t>500 m</w:t>
            </w:r>
          </w:p>
        </w:tc>
        <w:tc>
          <w:tcPr>
            <w:tcW w:w="0" w:type="auto"/>
          </w:tcPr>
          <w:p w14:paraId="3D289C1B" w14:textId="77777777" w:rsidR="004F5A2C" w:rsidRDefault="00000000">
            <w:pPr>
              <w:pStyle w:val="Compact"/>
            </w:pPr>
            <w:r>
              <w:t>180 m</w:t>
            </w:r>
          </w:p>
        </w:tc>
      </w:tr>
      <w:tr w:rsidR="004F5A2C" w14:paraId="3D289C20" w14:textId="77777777">
        <w:tc>
          <w:tcPr>
            <w:tcW w:w="0" w:type="auto"/>
          </w:tcPr>
          <w:p w14:paraId="3D289C1D" w14:textId="77777777" w:rsidR="004F5A2C" w:rsidRDefault="00000000">
            <w:pPr>
              <w:pStyle w:val="Compact"/>
            </w:pPr>
            <w:r>
              <w:t>Uorganiske forbindelser</w:t>
            </w:r>
          </w:p>
        </w:tc>
        <w:tc>
          <w:tcPr>
            <w:tcW w:w="0" w:type="auto"/>
          </w:tcPr>
          <w:p w14:paraId="3D289C1E" w14:textId="77777777" w:rsidR="004F5A2C" w:rsidRDefault="00000000">
            <w:pPr>
              <w:pStyle w:val="Compact"/>
            </w:pPr>
            <w:r>
              <w:t>150 m</w:t>
            </w:r>
          </w:p>
        </w:tc>
        <w:tc>
          <w:tcPr>
            <w:tcW w:w="0" w:type="auto"/>
          </w:tcPr>
          <w:p w14:paraId="3D289C1F" w14:textId="77777777" w:rsidR="004F5A2C" w:rsidRDefault="00000000">
            <w:pPr>
              <w:pStyle w:val="Compact"/>
            </w:pPr>
            <w:r>
              <w:t>50 m</w:t>
            </w:r>
          </w:p>
        </w:tc>
      </w:tr>
    </w:tbl>
    <w:p w14:paraId="3D289C21" w14:textId="77777777" w:rsidR="004F5A2C" w:rsidRDefault="00000000">
      <w:pPr>
        <w:pStyle w:val="BodyText"/>
      </w:pPr>
      <w:r>
        <w:rPr>
          <w:b/>
          <w:bCs/>
        </w:rPr>
        <w:t>Beslutningslogik:</w:t>
      </w:r>
      <w:r>
        <w:t xml:space="preserve"> For hver kombination af </w:t>
      </w:r>
      <w:r>
        <w:rPr>
          <w:i/>
          <w:iCs/>
        </w:rPr>
        <w:t>lokalitet</w:t>
      </w:r>
      <w:r>
        <w:t xml:space="preserve">, </w:t>
      </w:r>
      <w:r>
        <w:rPr>
          <w:i/>
          <w:iCs/>
        </w:rPr>
        <w:t>GVFK</w:t>
      </w:r>
      <w:r>
        <w:t xml:space="preserve"> og </w:t>
      </w:r>
      <w:r>
        <w:rPr>
          <w:i/>
          <w:iCs/>
        </w:rPr>
        <w:t>stofkategori</w:t>
      </w:r>
      <w:r>
        <w:t xml:space="preserve"> vurderes afstanden til nærmeste vandløbssegment mod kategoriens tærskel. En kombination kvalificerer sig til tilstandsvurderingen hvis afstanden er mindre end eller lig med tærsklen. En lokalitet med flere stoffer genererer derfor flere kvalificerende kombinationer – én pr. stofkategori der opfylder tærskelkravet.</w:t>
      </w:r>
    </w:p>
    <w:p w14:paraId="3D289C22" w14:textId="77777777" w:rsidR="004F5A2C" w:rsidRDefault="00000000">
      <w:r>
        <w:pict w14:anchorId="3D289DD2">
          <v:rect id="_x0000_i1030" style="width:0;height:1.5pt" o:hralign="center" o:hrstd="t" o:hr="t"/>
        </w:pict>
      </w:r>
    </w:p>
    <w:p w14:paraId="3D289C23" w14:textId="77777777" w:rsidR="004F5A2C" w:rsidRDefault="00000000">
      <w:pPr>
        <w:pStyle w:val="Heading3"/>
      </w:pPr>
      <w:bookmarkStart w:id="8" w:name="resultater-risikovurdering"/>
      <w:bookmarkEnd w:id="7"/>
      <w:r>
        <w:t>Resultater: Risikovurdering</w:t>
      </w:r>
    </w:p>
    <w:p w14:paraId="3D289C24" w14:textId="77777777" w:rsidR="004F5A2C" w:rsidRDefault="00000000">
      <w:pPr>
        <w:pStyle w:val="FirstParagraph"/>
      </w:pPr>
      <w:r>
        <w:rPr>
          <w:b/>
          <w:bCs/>
        </w:rPr>
        <w:t>Generel 500m-screening:</w:t>
      </w:r>
      <w:r>
        <w:t xml:space="preserve"> - Lokaliteter inden for 500 m: </w:t>
      </w:r>
      <w:r>
        <w:rPr>
          <w:b/>
          <w:bCs/>
        </w:rPr>
        <w:t>2.812</w:t>
      </w:r>
      <w:r>
        <w:t xml:space="preserve"> (fordelt på </w:t>
      </w:r>
      <w:r>
        <w:rPr>
          <w:b/>
          <w:bCs/>
        </w:rPr>
        <w:t>275 GVF’er</w:t>
      </w:r>
      <w:r>
        <w:t xml:space="preserve">) - Heraf parkerede lokaliteter: </w:t>
      </w:r>
      <w:r>
        <w:rPr>
          <w:b/>
          <w:bCs/>
        </w:rPr>
        <w:t>2.923</w:t>
      </w:r>
      <w:r>
        <w:t xml:space="preserve"> (se separat afsnit)</w:t>
      </w:r>
    </w:p>
    <w:p w14:paraId="3D289C25" w14:textId="77777777" w:rsidR="004F5A2C" w:rsidRDefault="00000000">
      <w:pPr>
        <w:pStyle w:val="BodyText"/>
      </w:pPr>
      <w:r>
        <w:rPr>
          <w:b/>
          <w:bCs/>
        </w:rPr>
        <w:t>Stof-specifik vurdering:</w:t>
      </w:r>
      <w:r>
        <w:t xml:space="preserve"> Efter anvendelse af kategori-specifikke tærskler identificeres ca. </w:t>
      </w:r>
      <w:r>
        <w:rPr>
          <w:b/>
          <w:bCs/>
        </w:rPr>
        <w:t>2.095 site-GVFK-stof kombinationer</w:t>
      </w:r>
      <w:r>
        <w:t xml:space="preserve"> fordelt på ca. </w:t>
      </w:r>
      <w:r>
        <w:rPr>
          <w:b/>
          <w:bCs/>
        </w:rPr>
        <w:t>927 unikke lokaliteter</w:t>
      </w:r>
      <w:r>
        <w:t xml:space="preserve"> i </w:t>
      </w:r>
      <w:r>
        <w:rPr>
          <w:b/>
          <w:bCs/>
        </w:rPr>
        <w:t>186 GVF’er</w:t>
      </w:r>
      <w:r>
        <w:t>.</w:t>
      </w:r>
    </w:p>
    <w:p w14:paraId="3D289C26" w14:textId="77777777" w:rsidR="004F5A2C" w:rsidRDefault="00000000">
      <w:pPr>
        <w:pStyle w:val="BodyText"/>
      </w:pPr>
      <w:r>
        <w:rPr>
          <w:b/>
          <w:bCs/>
        </w:rPr>
        <w:t>Fordeling efter stofkategori:</w:t>
      </w:r>
    </w:p>
    <w:tbl>
      <w:tblPr>
        <w:tblStyle w:val="Table"/>
        <w:tblW w:w="0" w:type="auto"/>
        <w:tblLook w:val="0020" w:firstRow="1" w:lastRow="0" w:firstColumn="0" w:lastColumn="0" w:noHBand="0" w:noVBand="0"/>
      </w:tblPr>
      <w:tblGrid>
        <w:gridCol w:w="1615"/>
        <w:gridCol w:w="2319"/>
        <w:gridCol w:w="814"/>
      </w:tblGrid>
      <w:tr w:rsidR="004F5A2C" w14:paraId="3D289C2A" w14:textId="77777777" w:rsidTr="004F5A2C">
        <w:trPr>
          <w:cnfStyle w:val="100000000000" w:firstRow="1" w:lastRow="0" w:firstColumn="0" w:lastColumn="0" w:oddVBand="0" w:evenVBand="0" w:oddHBand="0" w:evenHBand="0" w:firstRowFirstColumn="0" w:firstRowLastColumn="0" w:lastRowFirstColumn="0" w:lastRowLastColumn="0"/>
          <w:tblHeader/>
        </w:trPr>
        <w:tc>
          <w:tcPr>
            <w:tcW w:w="0" w:type="auto"/>
          </w:tcPr>
          <w:p w14:paraId="3D289C27" w14:textId="77777777" w:rsidR="004F5A2C" w:rsidRDefault="00000000">
            <w:pPr>
              <w:pStyle w:val="Compact"/>
            </w:pPr>
            <w:r>
              <w:t>Kategori</w:t>
            </w:r>
          </w:p>
        </w:tc>
        <w:tc>
          <w:tcPr>
            <w:tcW w:w="0" w:type="auto"/>
          </w:tcPr>
          <w:p w14:paraId="3D289C28" w14:textId="77777777" w:rsidR="004F5A2C" w:rsidRDefault="00000000">
            <w:pPr>
              <w:pStyle w:val="Compact"/>
            </w:pPr>
            <w:r>
              <w:t>Antal kombinationer</w:t>
            </w:r>
          </w:p>
        </w:tc>
        <w:tc>
          <w:tcPr>
            <w:tcW w:w="0" w:type="auto"/>
          </w:tcPr>
          <w:p w14:paraId="3D289C29" w14:textId="77777777" w:rsidR="004F5A2C" w:rsidRDefault="00000000">
            <w:pPr>
              <w:pStyle w:val="Compact"/>
            </w:pPr>
            <w:r>
              <w:t>Andel</w:t>
            </w:r>
          </w:p>
        </w:tc>
      </w:tr>
      <w:tr w:rsidR="004F5A2C" w14:paraId="3D289C2E" w14:textId="77777777">
        <w:tc>
          <w:tcPr>
            <w:tcW w:w="0" w:type="auto"/>
          </w:tcPr>
          <w:p w14:paraId="3D289C2B" w14:textId="77777777" w:rsidR="004F5A2C" w:rsidRDefault="00000000">
            <w:pPr>
              <w:pStyle w:val="Compact"/>
            </w:pPr>
            <w:r>
              <w:t>[KATEGORI 1]</w:t>
            </w:r>
          </w:p>
        </w:tc>
        <w:tc>
          <w:tcPr>
            <w:tcW w:w="0" w:type="auto"/>
          </w:tcPr>
          <w:p w14:paraId="3D289C2C" w14:textId="77777777" w:rsidR="004F5A2C" w:rsidRDefault="00000000">
            <w:pPr>
              <w:pStyle w:val="Compact"/>
            </w:pPr>
            <w:r>
              <w:t>X.XXX</w:t>
            </w:r>
          </w:p>
        </w:tc>
        <w:tc>
          <w:tcPr>
            <w:tcW w:w="0" w:type="auto"/>
          </w:tcPr>
          <w:p w14:paraId="3D289C2D" w14:textId="77777777" w:rsidR="004F5A2C" w:rsidRDefault="00000000">
            <w:pPr>
              <w:pStyle w:val="Compact"/>
            </w:pPr>
            <w:r>
              <w:t>XX%</w:t>
            </w:r>
          </w:p>
        </w:tc>
      </w:tr>
      <w:tr w:rsidR="004F5A2C" w14:paraId="3D289C32" w14:textId="77777777">
        <w:tc>
          <w:tcPr>
            <w:tcW w:w="0" w:type="auto"/>
          </w:tcPr>
          <w:p w14:paraId="3D289C2F" w14:textId="77777777" w:rsidR="004F5A2C" w:rsidRDefault="00000000">
            <w:pPr>
              <w:pStyle w:val="Compact"/>
            </w:pPr>
            <w:r>
              <w:t>[KATEGORI 2]</w:t>
            </w:r>
          </w:p>
        </w:tc>
        <w:tc>
          <w:tcPr>
            <w:tcW w:w="0" w:type="auto"/>
          </w:tcPr>
          <w:p w14:paraId="3D289C30" w14:textId="77777777" w:rsidR="004F5A2C" w:rsidRDefault="00000000">
            <w:pPr>
              <w:pStyle w:val="Compact"/>
            </w:pPr>
            <w:r>
              <w:t>X.XXX</w:t>
            </w:r>
          </w:p>
        </w:tc>
        <w:tc>
          <w:tcPr>
            <w:tcW w:w="0" w:type="auto"/>
          </w:tcPr>
          <w:p w14:paraId="3D289C31" w14:textId="77777777" w:rsidR="004F5A2C" w:rsidRDefault="00000000">
            <w:pPr>
              <w:pStyle w:val="Compact"/>
            </w:pPr>
            <w:r>
              <w:t>XX%</w:t>
            </w:r>
          </w:p>
        </w:tc>
      </w:tr>
      <w:tr w:rsidR="004F5A2C" w14:paraId="3D289C36" w14:textId="77777777">
        <w:tc>
          <w:tcPr>
            <w:tcW w:w="0" w:type="auto"/>
          </w:tcPr>
          <w:p w14:paraId="3D289C33" w14:textId="77777777" w:rsidR="004F5A2C" w:rsidRDefault="00000000">
            <w:pPr>
              <w:pStyle w:val="Compact"/>
            </w:pPr>
            <w:r>
              <w:t>[KATEGORI 3]</w:t>
            </w:r>
          </w:p>
        </w:tc>
        <w:tc>
          <w:tcPr>
            <w:tcW w:w="0" w:type="auto"/>
          </w:tcPr>
          <w:p w14:paraId="3D289C34" w14:textId="77777777" w:rsidR="004F5A2C" w:rsidRDefault="00000000">
            <w:pPr>
              <w:pStyle w:val="Compact"/>
            </w:pPr>
            <w:r>
              <w:t>X.XXX</w:t>
            </w:r>
          </w:p>
        </w:tc>
        <w:tc>
          <w:tcPr>
            <w:tcW w:w="0" w:type="auto"/>
          </w:tcPr>
          <w:p w14:paraId="3D289C35" w14:textId="77777777" w:rsidR="004F5A2C" w:rsidRDefault="00000000">
            <w:pPr>
              <w:pStyle w:val="Compact"/>
            </w:pPr>
            <w:r>
              <w:t>XX%</w:t>
            </w:r>
          </w:p>
        </w:tc>
      </w:tr>
      <w:tr w:rsidR="004F5A2C" w14:paraId="3D289C3A" w14:textId="77777777">
        <w:tc>
          <w:tcPr>
            <w:tcW w:w="0" w:type="auto"/>
          </w:tcPr>
          <w:p w14:paraId="3D289C37" w14:textId="77777777" w:rsidR="004F5A2C" w:rsidRDefault="00000000">
            <w:pPr>
              <w:pStyle w:val="Compact"/>
            </w:pPr>
            <w:r>
              <w:t>Losseplads</w:t>
            </w:r>
          </w:p>
        </w:tc>
        <w:tc>
          <w:tcPr>
            <w:tcW w:w="0" w:type="auto"/>
          </w:tcPr>
          <w:p w14:paraId="3D289C38" w14:textId="77777777" w:rsidR="004F5A2C" w:rsidRDefault="00000000">
            <w:pPr>
              <w:pStyle w:val="Compact"/>
            </w:pPr>
            <w:r>
              <w:t>X.XXX</w:t>
            </w:r>
          </w:p>
        </w:tc>
        <w:tc>
          <w:tcPr>
            <w:tcW w:w="0" w:type="auto"/>
          </w:tcPr>
          <w:p w14:paraId="3D289C39" w14:textId="77777777" w:rsidR="004F5A2C" w:rsidRDefault="00000000">
            <w:pPr>
              <w:pStyle w:val="Compact"/>
            </w:pPr>
            <w:r>
              <w:t>XX%</w:t>
            </w:r>
          </w:p>
        </w:tc>
      </w:tr>
      <w:tr w:rsidR="004F5A2C" w14:paraId="3D289C3E" w14:textId="77777777">
        <w:tc>
          <w:tcPr>
            <w:tcW w:w="0" w:type="auto"/>
          </w:tcPr>
          <w:p w14:paraId="3D289C3B" w14:textId="77777777" w:rsidR="004F5A2C" w:rsidRDefault="00000000">
            <w:pPr>
              <w:pStyle w:val="Compact"/>
            </w:pPr>
            <w:r>
              <w:t>Øvrige</w:t>
            </w:r>
          </w:p>
        </w:tc>
        <w:tc>
          <w:tcPr>
            <w:tcW w:w="0" w:type="auto"/>
          </w:tcPr>
          <w:p w14:paraId="3D289C3C" w14:textId="77777777" w:rsidR="004F5A2C" w:rsidRDefault="00000000">
            <w:pPr>
              <w:pStyle w:val="Compact"/>
            </w:pPr>
            <w:r>
              <w:t>X.XXX</w:t>
            </w:r>
          </w:p>
        </w:tc>
        <w:tc>
          <w:tcPr>
            <w:tcW w:w="0" w:type="auto"/>
          </w:tcPr>
          <w:p w14:paraId="3D289C3D" w14:textId="77777777" w:rsidR="004F5A2C" w:rsidRDefault="00000000">
            <w:pPr>
              <w:pStyle w:val="Compact"/>
            </w:pPr>
            <w:r>
              <w:t>XX%</w:t>
            </w:r>
          </w:p>
        </w:tc>
      </w:tr>
    </w:tbl>
    <w:p w14:paraId="3D289C3F" w14:textId="77777777" w:rsidR="004F5A2C" w:rsidRDefault="00000000">
      <w:pPr>
        <w:pStyle w:val="BlockText"/>
      </w:pPr>
      <w:r>
        <w:rPr>
          <w:b/>
          <w:bCs/>
        </w:rPr>
        <w:t>[FIGUR: Kategorifordeling]</w:t>
      </w:r>
      <w:r>
        <w:t xml:space="preserve"> </w:t>
      </w:r>
      <w:r>
        <w:rPr>
          <w:i/>
          <w:iCs/>
        </w:rPr>
        <w:t>[Søjlediagram eller cirkeldiagram der viser fordelingen af lokaliteter efter stofkategori]</w:t>
      </w:r>
    </w:p>
    <w:p w14:paraId="3D289C40" w14:textId="77777777" w:rsidR="004F5A2C" w:rsidRDefault="00000000">
      <w:r>
        <w:pict w14:anchorId="3D289DD3">
          <v:rect id="_x0000_i1031" style="width:0;height:1.5pt" o:hralign="center" o:hrstd="t" o:hr="t"/>
        </w:pict>
      </w:r>
    </w:p>
    <w:p w14:paraId="3D289C41" w14:textId="77777777" w:rsidR="004F5A2C" w:rsidRDefault="00000000">
      <w:pPr>
        <w:pStyle w:val="Heading3"/>
      </w:pPr>
      <w:bookmarkStart w:id="9" w:name="X17955d4a681dcae60dec2a097a2a8e99adee60a"/>
      <w:bookmarkEnd w:id="8"/>
      <w:r>
        <w:lastRenderedPageBreak/>
        <w:t>Lokaliteter uden stofdata (“parkerede” lokaliteter)</w:t>
      </w:r>
    </w:p>
    <w:p w14:paraId="3D289C42" w14:textId="77777777" w:rsidR="004F5A2C" w:rsidRDefault="00000000">
      <w:pPr>
        <w:pStyle w:val="FirstParagraph"/>
      </w:pPr>
      <w:r>
        <w:t xml:space="preserve">Lokaliteter klassificeres som “parkerede” hvis de hverken har registreret stoffer i DKjord-databasen (kolonnen </w:t>
      </w:r>
      <w:r>
        <w:rPr>
          <w:rStyle w:val="VerbatimChar"/>
        </w:rPr>
        <w:t>Lokalitetensstoffer</w:t>
      </w:r>
      <w:r>
        <w:t xml:space="preserve"> tom) eller lossepladsnøgleord i branche/aktivitet-felterne. Disse lokaliteter er typisk V1-kortlægninger, ofte ældre registreringer med ufuldstændige oplysninger.</w:t>
      </w:r>
    </w:p>
    <w:p w14:paraId="3D289C43" w14:textId="77777777" w:rsidR="004F5A2C" w:rsidRDefault="00000000">
      <w:pPr>
        <w:pStyle w:val="BodyText"/>
      </w:pPr>
      <w:r>
        <w:rPr>
          <w:b/>
          <w:bCs/>
        </w:rPr>
        <w:t>Begrænsninger:</w:t>
      </w:r>
      <w:r>
        <w:t xml:space="preserve"> Parkerede lokaliteter kan ikke indgå i den stofspecifikke distance analyse i trin 5 eller i den stofspecifikke tilstandsvurdering (Trin 6), da fluxberegningen kræver kendskab til stoftype for at tildele standardkoncentrationer og MKK-værdier. De indgår dog i den generelle 500m-screening.</w:t>
      </w:r>
    </w:p>
    <w:p w14:paraId="3D289C44" w14:textId="77777777" w:rsidR="004F5A2C" w:rsidRDefault="00000000">
      <w:pPr>
        <w:pStyle w:val="BodyText"/>
      </w:pPr>
      <w:r>
        <w:rPr>
          <w:b/>
          <w:bCs/>
        </w:rPr>
        <w:t>Regional fordeling og påvirkning:</w:t>
      </w:r>
      <w:r>
        <w:t xml:space="preserve"> Inkludering af parkerede lokaliteter inden for 500m-tærsklen øger antallet af berørte GVF’er markant:</w:t>
      </w:r>
    </w:p>
    <w:tbl>
      <w:tblPr>
        <w:tblStyle w:val="Table"/>
        <w:tblW w:w="0" w:type="auto"/>
        <w:tblLook w:val="0020" w:firstRow="1" w:lastRow="0" w:firstColumn="0" w:lastColumn="0" w:noHBand="0" w:noVBand="0"/>
      </w:tblPr>
      <w:tblGrid>
        <w:gridCol w:w="3436"/>
        <w:gridCol w:w="1854"/>
        <w:gridCol w:w="1514"/>
      </w:tblGrid>
      <w:tr w:rsidR="004F5A2C" w14:paraId="3D289C48" w14:textId="77777777" w:rsidTr="004F5A2C">
        <w:trPr>
          <w:cnfStyle w:val="100000000000" w:firstRow="1" w:lastRow="0" w:firstColumn="0" w:lastColumn="0" w:oddVBand="0" w:evenVBand="0" w:oddHBand="0" w:evenHBand="0" w:firstRowFirstColumn="0" w:firstRowLastColumn="0" w:lastRowFirstColumn="0" w:lastRowLastColumn="0"/>
          <w:tblHeader/>
        </w:trPr>
        <w:tc>
          <w:tcPr>
            <w:tcW w:w="0" w:type="auto"/>
          </w:tcPr>
          <w:p w14:paraId="3D289C45" w14:textId="77777777" w:rsidR="004F5A2C" w:rsidRDefault="00000000">
            <w:pPr>
              <w:pStyle w:val="Compact"/>
            </w:pPr>
            <w:r>
              <w:t>Kategori</w:t>
            </w:r>
          </w:p>
        </w:tc>
        <w:tc>
          <w:tcPr>
            <w:tcW w:w="0" w:type="auto"/>
          </w:tcPr>
          <w:p w14:paraId="3D289C46" w14:textId="77777777" w:rsidR="004F5A2C" w:rsidRDefault="00000000">
            <w:pPr>
              <w:pStyle w:val="Compact"/>
            </w:pPr>
            <w:r>
              <w:t>Antal lokaliteter</w:t>
            </w:r>
          </w:p>
        </w:tc>
        <w:tc>
          <w:tcPr>
            <w:tcW w:w="0" w:type="auto"/>
          </w:tcPr>
          <w:p w14:paraId="3D289C47" w14:textId="77777777" w:rsidR="004F5A2C" w:rsidRDefault="00000000">
            <w:pPr>
              <w:pStyle w:val="Compact"/>
            </w:pPr>
            <w:r>
              <w:t>Antal GVF’er</w:t>
            </w:r>
          </w:p>
        </w:tc>
      </w:tr>
      <w:tr w:rsidR="004F5A2C" w14:paraId="3D289C4C" w14:textId="77777777">
        <w:tc>
          <w:tcPr>
            <w:tcW w:w="0" w:type="auto"/>
          </w:tcPr>
          <w:p w14:paraId="3D289C49" w14:textId="77777777" w:rsidR="004F5A2C" w:rsidRDefault="00000000">
            <w:pPr>
              <w:pStyle w:val="Compact"/>
            </w:pPr>
            <w:r>
              <w:rPr>
                <w:b/>
                <w:bCs/>
              </w:rPr>
              <w:t>Trin 5a baseline (≤500m)</w:t>
            </w:r>
          </w:p>
        </w:tc>
        <w:tc>
          <w:tcPr>
            <w:tcW w:w="0" w:type="auto"/>
          </w:tcPr>
          <w:p w14:paraId="3D289C4A" w14:textId="77777777" w:rsidR="004F5A2C" w:rsidRDefault="00000000">
            <w:pPr>
              <w:pStyle w:val="Compact"/>
            </w:pPr>
            <w:r>
              <w:t>927</w:t>
            </w:r>
          </w:p>
        </w:tc>
        <w:tc>
          <w:tcPr>
            <w:tcW w:w="0" w:type="auto"/>
          </w:tcPr>
          <w:p w14:paraId="3D289C4B" w14:textId="77777777" w:rsidR="004F5A2C" w:rsidRDefault="00000000">
            <w:pPr>
              <w:pStyle w:val="Compact"/>
            </w:pPr>
            <w:r>
              <w:t>275</w:t>
            </w:r>
          </w:p>
        </w:tc>
      </w:tr>
      <w:tr w:rsidR="004F5A2C" w14:paraId="3D289C50" w14:textId="77777777">
        <w:tc>
          <w:tcPr>
            <w:tcW w:w="0" w:type="auto"/>
          </w:tcPr>
          <w:p w14:paraId="3D289C4D" w14:textId="77777777" w:rsidR="004F5A2C" w:rsidRDefault="00000000">
            <w:pPr>
              <w:pStyle w:val="Compact"/>
            </w:pPr>
            <w:r>
              <w:rPr>
                <w:b/>
                <w:bCs/>
              </w:rPr>
              <w:t>Parkerede lokaliteter (≤500m)</w:t>
            </w:r>
          </w:p>
        </w:tc>
        <w:tc>
          <w:tcPr>
            <w:tcW w:w="0" w:type="auto"/>
          </w:tcPr>
          <w:p w14:paraId="3D289C4E" w14:textId="77777777" w:rsidR="004F5A2C" w:rsidRDefault="00000000">
            <w:pPr>
              <w:pStyle w:val="Compact"/>
            </w:pPr>
            <w:r>
              <w:t>+1.958</w:t>
            </w:r>
          </w:p>
        </w:tc>
        <w:tc>
          <w:tcPr>
            <w:tcW w:w="0" w:type="auto"/>
          </w:tcPr>
          <w:p w14:paraId="3D289C4F" w14:textId="77777777" w:rsidR="004F5A2C" w:rsidRDefault="00000000">
            <w:pPr>
              <w:pStyle w:val="Compact"/>
            </w:pPr>
            <w:r>
              <w:t>+38</w:t>
            </w:r>
          </w:p>
        </w:tc>
      </w:tr>
      <w:tr w:rsidR="004F5A2C" w14:paraId="3D289C54" w14:textId="77777777">
        <w:tc>
          <w:tcPr>
            <w:tcW w:w="0" w:type="auto"/>
          </w:tcPr>
          <w:p w14:paraId="3D289C51" w14:textId="77777777" w:rsidR="004F5A2C" w:rsidRDefault="00000000">
            <w:pPr>
              <w:pStyle w:val="Compact"/>
            </w:pPr>
            <w:r>
              <w:rPr>
                <w:b/>
                <w:bCs/>
              </w:rPr>
              <w:t>Total (inkl. parkerede)</w:t>
            </w:r>
          </w:p>
        </w:tc>
        <w:tc>
          <w:tcPr>
            <w:tcW w:w="0" w:type="auto"/>
          </w:tcPr>
          <w:p w14:paraId="3D289C52" w14:textId="77777777" w:rsidR="004F5A2C" w:rsidRDefault="00000000">
            <w:pPr>
              <w:pStyle w:val="Compact"/>
            </w:pPr>
            <w:r>
              <w:rPr>
                <w:b/>
                <w:bCs/>
              </w:rPr>
              <w:t>2.885</w:t>
            </w:r>
          </w:p>
        </w:tc>
        <w:tc>
          <w:tcPr>
            <w:tcW w:w="0" w:type="auto"/>
          </w:tcPr>
          <w:p w14:paraId="3D289C53" w14:textId="77777777" w:rsidR="004F5A2C" w:rsidRDefault="00000000">
            <w:pPr>
              <w:pStyle w:val="Compact"/>
            </w:pPr>
            <w:r>
              <w:rPr>
                <w:b/>
                <w:bCs/>
              </w:rPr>
              <w:t>313</w:t>
            </w:r>
          </w:p>
        </w:tc>
      </w:tr>
      <w:tr w:rsidR="004F5A2C" w14:paraId="3D289C58" w14:textId="77777777">
        <w:tc>
          <w:tcPr>
            <w:tcW w:w="0" w:type="auto"/>
          </w:tcPr>
          <w:p w14:paraId="3D289C55" w14:textId="77777777" w:rsidR="004F5A2C" w:rsidRDefault="00000000">
            <w:pPr>
              <w:pStyle w:val="Compact"/>
            </w:pPr>
            <w:r>
              <w:rPr>
                <w:b/>
                <w:bCs/>
              </w:rPr>
              <w:t>Ændring</w:t>
            </w:r>
          </w:p>
        </w:tc>
        <w:tc>
          <w:tcPr>
            <w:tcW w:w="0" w:type="auto"/>
          </w:tcPr>
          <w:p w14:paraId="3D289C56" w14:textId="77777777" w:rsidR="004F5A2C" w:rsidRDefault="00000000">
            <w:pPr>
              <w:pStyle w:val="Compact"/>
            </w:pPr>
            <w:r>
              <w:rPr>
                <w:b/>
                <w:bCs/>
              </w:rPr>
              <w:t>+111%</w:t>
            </w:r>
          </w:p>
        </w:tc>
        <w:tc>
          <w:tcPr>
            <w:tcW w:w="0" w:type="auto"/>
          </w:tcPr>
          <w:p w14:paraId="3D289C57" w14:textId="77777777" w:rsidR="004F5A2C" w:rsidRDefault="00000000">
            <w:pPr>
              <w:pStyle w:val="Compact"/>
            </w:pPr>
            <w:r>
              <w:rPr>
                <w:b/>
                <w:bCs/>
              </w:rPr>
              <w:t>+13.8%</w:t>
            </w:r>
          </w:p>
        </w:tc>
      </w:tr>
    </w:tbl>
    <w:p w14:paraId="3D289C59" w14:textId="77777777" w:rsidR="004F5A2C" w:rsidRDefault="00000000">
      <w:pPr>
        <w:pStyle w:val="BodyText"/>
      </w:pPr>
      <w:r>
        <w:rPr>
          <w:i/>
          <w:iCs/>
        </w:rPr>
        <w:t>Trin 5a = lokaliteter med stofdata inden for 500m; inkl. parkerede = med parkerede lokaliteter</w:t>
      </w:r>
    </w:p>
    <w:p w14:paraId="3D289C5A" w14:textId="77777777" w:rsidR="004F5A2C" w:rsidRDefault="00000000">
      <w:pPr>
        <w:pStyle w:val="BodyText"/>
      </w:pPr>
      <w:r>
        <w:rPr>
          <w:b/>
          <w:bCs/>
        </w:rPr>
        <w:t>Regional fordeling (parkerede lokaliteter ≤500m):</w:t>
      </w:r>
    </w:p>
    <w:tbl>
      <w:tblPr>
        <w:tblStyle w:val="Table"/>
        <w:tblW w:w="0" w:type="auto"/>
        <w:tblLook w:val="0020" w:firstRow="1" w:lastRow="0" w:firstColumn="0" w:lastColumn="0" w:noHBand="0" w:noVBand="0"/>
      </w:tblPr>
      <w:tblGrid>
        <w:gridCol w:w="2362"/>
        <w:gridCol w:w="2800"/>
        <w:gridCol w:w="868"/>
      </w:tblGrid>
      <w:tr w:rsidR="004F5A2C" w14:paraId="3D289C5E" w14:textId="77777777" w:rsidTr="004F5A2C">
        <w:trPr>
          <w:cnfStyle w:val="100000000000" w:firstRow="1" w:lastRow="0" w:firstColumn="0" w:lastColumn="0" w:oddVBand="0" w:evenVBand="0" w:oddHBand="0" w:evenHBand="0" w:firstRowFirstColumn="0" w:firstRowLastColumn="0" w:lastRowFirstColumn="0" w:lastRowLastColumn="0"/>
          <w:tblHeader/>
        </w:trPr>
        <w:tc>
          <w:tcPr>
            <w:tcW w:w="0" w:type="auto"/>
          </w:tcPr>
          <w:p w14:paraId="3D289C5B" w14:textId="77777777" w:rsidR="004F5A2C" w:rsidRDefault="00000000">
            <w:pPr>
              <w:pStyle w:val="Compact"/>
            </w:pPr>
            <w:r>
              <w:t>Region</w:t>
            </w:r>
          </w:p>
        </w:tc>
        <w:tc>
          <w:tcPr>
            <w:tcW w:w="0" w:type="auto"/>
          </w:tcPr>
          <w:p w14:paraId="3D289C5C" w14:textId="77777777" w:rsidR="004F5A2C" w:rsidRDefault="00000000">
            <w:pPr>
              <w:pStyle w:val="Compact"/>
            </w:pPr>
            <w:r>
              <w:t>Parkerede lokal. (≤500m)</w:t>
            </w:r>
          </w:p>
        </w:tc>
        <w:tc>
          <w:tcPr>
            <w:tcW w:w="0" w:type="auto"/>
          </w:tcPr>
          <w:p w14:paraId="3D289C5D" w14:textId="77777777" w:rsidR="004F5A2C" w:rsidRDefault="00000000">
            <w:pPr>
              <w:pStyle w:val="Compact"/>
            </w:pPr>
            <w:r>
              <w:t>Andel</w:t>
            </w:r>
          </w:p>
        </w:tc>
      </w:tr>
      <w:tr w:rsidR="004F5A2C" w14:paraId="3D289C62" w14:textId="77777777">
        <w:tc>
          <w:tcPr>
            <w:tcW w:w="0" w:type="auto"/>
          </w:tcPr>
          <w:p w14:paraId="3D289C5F" w14:textId="77777777" w:rsidR="004F5A2C" w:rsidRDefault="00000000">
            <w:pPr>
              <w:pStyle w:val="Compact"/>
            </w:pPr>
            <w:r>
              <w:t>Region Syddanmark</w:t>
            </w:r>
          </w:p>
        </w:tc>
        <w:tc>
          <w:tcPr>
            <w:tcW w:w="0" w:type="auto"/>
          </w:tcPr>
          <w:p w14:paraId="3D289C60" w14:textId="77777777" w:rsidR="004F5A2C" w:rsidRDefault="00000000">
            <w:pPr>
              <w:pStyle w:val="Compact"/>
            </w:pPr>
            <w:r>
              <w:t>750</w:t>
            </w:r>
          </w:p>
        </w:tc>
        <w:tc>
          <w:tcPr>
            <w:tcW w:w="0" w:type="auto"/>
          </w:tcPr>
          <w:p w14:paraId="3D289C61" w14:textId="77777777" w:rsidR="004F5A2C" w:rsidRDefault="00000000">
            <w:pPr>
              <w:pStyle w:val="Compact"/>
            </w:pPr>
            <w:r>
              <w:t>38.3%</w:t>
            </w:r>
          </w:p>
        </w:tc>
      </w:tr>
      <w:tr w:rsidR="004F5A2C" w14:paraId="3D289C66" w14:textId="77777777">
        <w:tc>
          <w:tcPr>
            <w:tcW w:w="0" w:type="auto"/>
          </w:tcPr>
          <w:p w14:paraId="3D289C63" w14:textId="77777777" w:rsidR="004F5A2C" w:rsidRDefault="00000000">
            <w:pPr>
              <w:pStyle w:val="Compact"/>
            </w:pPr>
            <w:r>
              <w:t>Region Midtjylland</w:t>
            </w:r>
          </w:p>
        </w:tc>
        <w:tc>
          <w:tcPr>
            <w:tcW w:w="0" w:type="auto"/>
          </w:tcPr>
          <w:p w14:paraId="3D289C64" w14:textId="77777777" w:rsidR="004F5A2C" w:rsidRDefault="00000000">
            <w:pPr>
              <w:pStyle w:val="Compact"/>
            </w:pPr>
            <w:r>
              <w:t>649</w:t>
            </w:r>
          </w:p>
        </w:tc>
        <w:tc>
          <w:tcPr>
            <w:tcW w:w="0" w:type="auto"/>
          </w:tcPr>
          <w:p w14:paraId="3D289C65" w14:textId="77777777" w:rsidR="004F5A2C" w:rsidRDefault="00000000">
            <w:pPr>
              <w:pStyle w:val="Compact"/>
            </w:pPr>
            <w:r>
              <w:t>33.1%</w:t>
            </w:r>
          </w:p>
        </w:tc>
      </w:tr>
      <w:tr w:rsidR="004F5A2C" w14:paraId="3D289C6A" w14:textId="77777777">
        <w:tc>
          <w:tcPr>
            <w:tcW w:w="0" w:type="auto"/>
          </w:tcPr>
          <w:p w14:paraId="3D289C67" w14:textId="77777777" w:rsidR="004F5A2C" w:rsidRDefault="00000000">
            <w:pPr>
              <w:pStyle w:val="Compact"/>
            </w:pPr>
            <w:r>
              <w:t>Region Nordjylland</w:t>
            </w:r>
          </w:p>
        </w:tc>
        <w:tc>
          <w:tcPr>
            <w:tcW w:w="0" w:type="auto"/>
          </w:tcPr>
          <w:p w14:paraId="3D289C68" w14:textId="77777777" w:rsidR="004F5A2C" w:rsidRDefault="00000000">
            <w:pPr>
              <w:pStyle w:val="Compact"/>
            </w:pPr>
            <w:r>
              <w:t>296</w:t>
            </w:r>
          </w:p>
        </w:tc>
        <w:tc>
          <w:tcPr>
            <w:tcW w:w="0" w:type="auto"/>
          </w:tcPr>
          <w:p w14:paraId="3D289C69" w14:textId="77777777" w:rsidR="004F5A2C" w:rsidRDefault="00000000">
            <w:pPr>
              <w:pStyle w:val="Compact"/>
            </w:pPr>
            <w:r>
              <w:t>15.1%</w:t>
            </w:r>
          </w:p>
        </w:tc>
      </w:tr>
      <w:tr w:rsidR="004F5A2C" w14:paraId="3D289C6E" w14:textId="77777777">
        <w:tc>
          <w:tcPr>
            <w:tcW w:w="0" w:type="auto"/>
          </w:tcPr>
          <w:p w14:paraId="3D289C6B" w14:textId="77777777" w:rsidR="004F5A2C" w:rsidRDefault="00000000">
            <w:pPr>
              <w:pStyle w:val="Compact"/>
            </w:pPr>
            <w:r>
              <w:t>Region Sjælland</w:t>
            </w:r>
          </w:p>
        </w:tc>
        <w:tc>
          <w:tcPr>
            <w:tcW w:w="0" w:type="auto"/>
          </w:tcPr>
          <w:p w14:paraId="3D289C6C" w14:textId="77777777" w:rsidR="004F5A2C" w:rsidRDefault="00000000">
            <w:pPr>
              <w:pStyle w:val="Compact"/>
            </w:pPr>
            <w:r>
              <w:t>140</w:t>
            </w:r>
          </w:p>
        </w:tc>
        <w:tc>
          <w:tcPr>
            <w:tcW w:w="0" w:type="auto"/>
          </w:tcPr>
          <w:p w14:paraId="3D289C6D" w14:textId="77777777" w:rsidR="004F5A2C" w:rsidRDefault="00000000">
            <w:pPr>
              <w:pStyle w:val="Compact"/>
            </w:pPr>
            <w:r>
              <w:t>7.2%</w:t>
            </w:r>
          </w:p>
        </w:tc>
      </w:tr>
      <w:tr w:rsidR="004F5A2C" w14:paraId="3D289C72" w14:textId="77777777">
        <w:tc>
          <w:tcPr>
            <w:tcW w:w="0" w:type="auto"/>
          </w:tcPr>
          <w:p w14:paraId="3D289C6F" w14:textId="77777777" w:rsidR="004F5A2C" w:rsidRDefault="00000000">
            <w:pPr>
              <w:pStyle w:val="Compact"/>
            </w:pPr>
            <w:r>
              <w:t>Region Hovedstaden</w:t>
            </w:r>
          </w:p>
        </w:tc>
        <w:tc>
          <w:tcPr>
            <w:tcW w:w="0" w:type="auto"/>
          </w:tcPr>
          <w:p w14:paraId="3D289C70" w14:textId="77777777" w:rsidR="004F5A2C" w:rsidRDefault="00000000">
            <w:pPr>
              <w:pStyle w:val="Compact"/>
            </w:pPr>
            <w:r>
              <w:t>123</w:t>
            </w:r>
          </w:p>
        </w:tc>
        <w:tc>
          <w:tcPr>
            <w:tcW w:w="0" w:type="auto"/>
          </w:tcPr>
          <w:p w14:paraId="3D289C71" w14:textId="77777777" w:rsidR="004F5A2C" w:rsidRDefault="00000000">
            <w:pPr>
              <w:pStyle w:val="Compact"/>
            </w:pPr>
            <w:r>
              <w:t>6.3%</w:t>
            </w:r>
          </w:p>
        </w:tc>
      </w:tr>
      <w:tr w:rsidR="004F5A2C" w14:paraId="3D289C76" w14:textId="77777777">
        <w:tc>
          <w:tcPr>
            <w:tcW w:w="0" w:type="auto"/>
          </w:tcPr>
          <w:p w14:paraId="3D289C73" w14:textId="77777777" w:rsidR="004F5A2C" w:rsidRDefault="00000000">
            <w:pPr>
              <w:pStyle w:val="Compact"/>
            </w:pPr>
            <w:r>
              <w:rPr>
                <w:b/>
                <w:bCs/>
              </w:rPr>
              <w:t>TOTAL</w:t>
            </w:r>
          </w:p>
        </w:tc>
        <w:tc>
          <w:tcPr>
            <w:tcW w:w="0" w:type="auto"/>
          </w:tcPr>
          <w:p w14:paraId="3D289C74" w14:textId="77777777" w:rsidR="004F5A2C" w:rsidRDefault="00000000">
            <w:pPr>
              <w:pStyle w:val="Compact"/>
            </w:pPr>
            <w:r>
              <w:rPr>
                <w:b/>
                <w:bCs/>
              </w:rPr>
              <w:t>1.958</w:t>
            </w:r>
          </w:p>
        </w:tc>
        <w:tc>
          <w:tcPr>
            <w:tcW w:w="0" w:type="auto"/>
          </w:tcPr>
          <w:p w14:paraId="3D289C75" w14:textId="77777777" w:rsidR="004F5A2C" w:rsidRDefault="00000000">
            <w:pPr>
              <w:pStyle w:val="Compact"/>
            </w:pPr>
            <w:r>
              <w:rPr>
                <w:b/>
                <w:bCs/>
              </w:rPr>
              <w:t>100%</w:t>
            </w:r>
          </w:p>
        </w:tc>
      </w:tr>
    </w:tbl>
    <w:p w14:paraId="3D289C77" w14:textId="77777777" w:rsidR="004F5A2C" w:rsidRDefault="00000000">
      <w:pPr>
        <w:pStyle w:val="BodyText"/>
      </w:pPr>
      <w:r>
        <w:t>Analysen viser at inkludering af parkerede lokaliteter inden for 500m-tærsklen ville øge antallet af potentielt berørte GVF’er fra 275 til 313 (+13.8%) og mere end fordoble antallet af lokaliteter fra 927 til 2.885 (+111%). Den forholdsvis beskedne GVF-påvirkning (kun 38 nye GVF’er) skyldes at mange parkerede lokaliteter ligger i samme GVF’er som lokaliteter med stofdata.</w:t>
      </w:r>
    </w:p>
    <w:p w14:paraId="3D289C78" w14:textId="77777777" w:rsidR="004F5A2C" w:rsidRDefault="00000000">
      <w:r>
        <w:pict w14:anchorId="3D289DD4">
          <v:rect id="_x0000_i1032" style="width:0;height:1.5pt" o:hralign="center" o:hrstd="t" o:hr="t"/>
        </w:pict>
      </w:r>
    </w:p>
    <w:p w14:paraId="3D289C79" w14:textId="77777777" w:rsidR="004F5A2C" w:rsidRDefault="00000000">
      <w:pPr>
        <w:pStyle w:val="Heading3"/>
      </w:pPr>
      <w:bookmarkStart w:id="10" w:name="resultater-risikovurdering-1"/>
      <w:bookmarkEnd w:id="9"/>
      <w:r>
        <w:t>Resultater: Risikovurdering</w:t>
      </w:r>
    </w:p>
    <w:p w14:paraId="3D289C7A" w14:textId="77777777" w:rsidR="004F5A2C" w:rsidRDefault="00000000">
      <w:pPr>
        <w:pStyle w:val="FirstParagraph"/>
      </w:pPr>
      <w:r>
        <w:t>Den trinvise filtrering reducerer fokusområdet systematisk:</w:t>
      </w:r>
    </w:p>
    <w:tbl>
      <w:tblPr>
        <w:tblStyle w:val="Table"/>
        <w:tblW w:w="0" w:type="auto"/>
        <w:tblLook w:val="0020" w:firstRow="1" w:lastRow="0" w:firstColumn="0" w:lastColumn="0" w:noHBand="0" w:noVBand="0"/>
      </w:tblPr>
      <w:tblGrid>
        <w:gridCol w:w="2446"/>
        <w:gridCol w:w="924"/>
        <w:gridCol w:w="1321"/>
        <w:gridCol w:w="1748"/>
      </w:tblGrid>
      <w:tr w:rsidR="004F5A2C" w14:paraId="3D289C7F" w14:textId="77777777" w:rsidTr="004F5A2C">
        <w:trPr>
          <w:cnfStyle w:val="100000000000" w:firstRow="1" w:lastRow="0" w:firstColumn="0" w:lastColumn="0" w:oddVBand="0" w:evenVBand="0" w:oddHBand="0" w:evenHBand="0" w:firstRowFirstColumn="0" w:firstRowLastColumn="0" w:lastRowFirstColumn="0" w:lastRowLastColumn="0"/>
          <w:tblHeader/>
        </w:trPr>
        <w:tc>
          <w:tcPr>
            <w:tcW w:w="0" w:type="auto"/>
          </w:tcPr>
          <w:p w14:paraId="3D289C7B" w14:textId="77777777" w:rsidR="004F5A2C" w:rsidRDefault="00000000">
            <w:pPr>
              <w:pStyle w:val="Compact"/>
            </w:pPr>
            <w:r>
              <w:lastRenderedPageBreak/>
              <w:t>Trin</w:t>
            </w:r>
          </w:p>
        </w:tc>
        <w:tc>
          <w:tcPr>
            <w:tcW w:w="0" w:type="auto"/>
          </w:tcPr>
          <w:p w14:paraId="3D289C7C" w14:textId="77777777" w:rsidR="004F5A2C" w:rsidRDefault="00000000">
            <w:pPr>
              <w:pStyle w:val="Compact"/>
            </w:pPr>
            <w:r>
              <w:t>GVF’er</w:t>
            </w:r>
          </w:p>
        </w:tc>
        <w:tc>
          <w:tcPr>
            <w:tcW w:w="0" w:type="auto"/>
          </w:tcPr>
          <w:p w14:paraId="3D289C7D" w14:textId="77777777" w:rsidR="004F5A2C" w:rsidRDefault="00000000">
            <w:pPr>
              <w:pStyle w:val="Compact"/>
            </w:pPr>
            <w:r>
              <w:t>Lokaliteter</w:t>
            </w:r>
          </w:p>
        </w:tc>
        <w:tc>
          <w:tcPr>
            <w:tcW w:w="0" w:type="auto"/>
          </w:tcPr>
          <w:p w14:paraId="3D289C7E" w14:textId="77777777" w:rsidR="004F5A2C" w:rsidRDefault="00000000">
            <w:pPr>
              <w:pStyle w:val="Compact"/>
            </w:pPr>
            <w:r>
              <w:t>Kombinationer</w:t>
            </w:r>
          </w:p>
        </w:tc>
      </w:tr>
      <w:tr w:rsidR="004F5A2C" w14:paraId="3D289C84" w14:textId="77777777">
        <w:tc>
          <w:tcPr>
            <w:tcW w:w="0" w:type="auto"/>
          </w:tcPr>
          <w:p w14:paraId="3D289C80" w14:textId="77777777" w:rsidR="004F5A2C" w:rsidRDefault="00000000">
            <w:pPr>
              <w:pStyle w:val="Compact"/>
            </w:pPr>
            <w:r>
              <w:t>Alle GVF i Danmark</w:t>
            </w:r>
          </w:p>
        </w:tc>
        <w:tc>
          <w:tcPr>
            <w:tcW w:w="0" w:type="auto"/>
          </w:tcPr>
          <w:p w14:paraId="3D289C81" w14:textId="77777777" w:rsidR="004F5A2C" w:rsidRDefault="00000000">
            <w:pPr>
              <w:pStyle w:val="Compact"/>
            </w:pPr>
            <w:r>
              <w:t>2.049</w:t>
            </w:r>
          </w:p>
        </w:tc>
        <w:tc>
          <w:tcPr>
            <w:tcW w:w="0" w:type="auto"/>
          </w:tcPr>
          <w:p w14:paraId="3D289C82" w14:textId="77777777" w:rsidR="004F5A2C" w:rsidRDefault="00000000">
            <w:pPr>
              <w:pStyle w:val="Compact"/>
            </w:pPr>
            <w:r>
              <w:t>—</w:t>
            </w:r>
          </w:p>
        </w:tc>
        <w:tc>
          <w:tcPr>
            <w:tcW w:w="0" w:type="auto"/>
          </w:tcPr>
          <w:p w14:paraId="3D289C83" w14:textId="77777777" w:rsidR="004F5A2C" w:rsidRDefault="00000000">
            <w:pPr>
              <w:pStyle w:val="Compact"/>
            </w:pPr>
            <w:r>
              <w:t>—</w:t>
            </w:r>
          </w:p>
        </w:tc>
      </w:tr>
      <w:tr w:rsidR="004F5A2C" w14:paraId="3D289C89" w14:textId="77777777">
        <w:tc>
          <w:tcPr>
            <w:tcW w:w="0" w:type="auto"/>
          </w:tcPr>
          <w:p w14:paraId="3D289C85" w14:textId="77777777" w:rsidR="004F5A2C" w:rsidRDefault="00000000">
            <w:pPr>
              <w:pStyle w:val="Compact"/>
            </w:pPr>
            <w:r>
              <w:t>Med vandløbskontakt</w:t>
            </w:r>
          </w:p>
        </w:tc>
        <w:tc>
          <w:tcPr>
            <w:tcW w:w="0" w:type="auto"/>
          </w:tcPr>
          <w:p w14:paraId="3D289C86" w14:textId="77777777" w:rsidR="004F5A2C" w:rsidRDefault="00000000">
            <w:pPr>
              <w:pStyle w:val="Compact"/>
            </w:pPr>
            <w:r>
              <w:t>547</w:t>
            </w:r>
          </w:p>
        </w:tc>
        <w:tc>
          <w:tcPr>
            <w:tcW w:w="0" w:type="auto"/>
          </w:tcPr>
          <w:p w14:paraId="3D289C87" w14:textId="77777777" w:rsidR="004F5A2C" w:rsidRDefault="00000000">
            <w:pPr>
              <w:pStyle w:val="Compact"/>
            </w:pPr>
            <w:r>
              <w:t>—</w:t>
            </w:r>
          </w:p>
        </w:tc>
        <w:tc>
          <w:tcPr>
            <w:tcW w:w="0" w:type="auto"/>
          </w:tcPr>
          <w:p w14:paraId="3D289C88" w14:textId="77777777" w:rsidR="004F5A2C" w:rsidRDefault="00000000">
            <w:pPr>
              <w:pStyle w:val="Compact"/>
            </w:pPr>
            <w:r>
              <w:t>—</w:t>
            </w:r>
          </w:p>
        </w:tc>
      </w:tr>
      <w:tr w:rsidR="004F5A2C" w14:paraId="3D289C8E" w14:textId="77777777">
        <w:tc>
          <w:tcPr>
            <w:tcW w:w="0" w:type="auto"/>
          </w:tcPr>
          <w:p w14:paraId="3D289C8A" w14:textId="77777777" w:rsidR="004F5A2C" w:rsidRDefault="00000000">
            <w:pPr>
              <w:pStyle w:val="Compact"/>
            </w:pPr>
            <w:r>
              <w:t>Med V1/V2 lokaliteter</w:t>
            </w:r>
          </w:p>
        </w:tc>
        <w:tc>
          <w:tcPr>
            <w:tcW w:w="0" w:type="auto"/>
          </w:tcPr>
          <w:p w14:paraId="3D289C8B" w14:textId="77777777" w:rsidR="004F5A2C" w:rsidRDefault="00000000">
            <w:pPr>
              <w:pStyle w:val="Compact"/>
            </w:pPr>
            <w:r>
              <w:t>459</w:t>
            </w:r>
          </w:p>
        </w:tc>
        <w:tc>
          <w:tcPr>
            <w:tcW w:w="0" w:type="auto"/>
          </w:tcPr>
          <w:p w14:paraId="3D289C8C" w14:textId="77777777" w:rsidR="004F5A2C" w:rsidRDefault="00000000">
            <w:pPr>
              <w:pStyle w:val="Compact"/>
            </w:pPr>
            <w:r>
              <w:t>34.801</w:t>
            </w:r>
          </w:p>
        </w:tc>
        <w:tc>
          <w:tcPr>
            <w:tcW w:w="0" w:type="auto"/>
          </w:tcPr>
          <w:p w14:paraId="3D289C8D" w14:textId="77777777" w:rsidR="004F5A2C" w:rsidRDefault="00000000">
            <w:pPr>
              <w:pStyle w:val="Compact"/>
            </w:pPr>
            <w:r>
              <w:t>64.824</w:t>
            </w:r>
          </w:p>
        </w:tc>
      </w:tr>
      <w:tr w:rsidR="004F5A2C" w14:paraId="3D289C93" w14:textId="77777777">
        <w:tc>
          <w:tcPr>
            <w:tcW w:w="0" w:type="auto"/>
          </w:tcPr>
          <w:p w14:paraId="3D289C8F" w14:textId="77777777" w:rsidR="004F5A2C" w:rsidRDefault="00000000">
            <w:pPr>
              <w:pStyle w:val="Compact"/>
            </w:pPr>
            <w:r>
              <w:t>Efter infiltrationsfilter</w:t>
            </w:r>
          </w:p>
        </w:tc>
        <w:tc>
          <w:tcPr>
            <w:tcW w:w="0" w:type="auto"/>
          </w:tcPr>
          <w:p w14:paraId="3D289C90" w14:textId="77777777" w:rsidR="004F5A2C" w:rsidRDefault="00000000">
            <w:pPr>
              <w:pStyle w:val="Compact"/>
            </w:pPr>
            <w:r>
              <w:t>445</w:t>
            </w:r>
          </w:p>
        </w:tc>
        <w:tc>
          <w:tcPr>
            <w:tcW w:w="0" w:type="auto"/>
          </w:tcPr>
          <w:p w14:paraId="3D289C91" w14:textId="77777777" w:rsidR="004F5A2C" w:rsidRDefault="00000000">
            <w:pPr>
              <w:pStyle w:val="Compact"/>
            </w:pPr>
            <w:r>
              <w:t>29.570</w:t>
            </w:r>
          </w:p>
        </w:tc>
        <w:tc>
          <w:tcPr>
            <w:tcW w:w="0" w:type="auto"/>
          </w:tcPr>
          <w:p w14:paraId="3D289C92" w14:textId="77777777" w:rsidR="004F5A2C" w:rsidRDefault="00000000">
            <w:pPr>
              <w:pStyle w:val="Compact"/>
            </w:pPr>
            <w:r>
              <w:t>49.741</w:t>
            </w:r>
          </w:p>
        </w:tc>
      </w:tr>
      <w:tr w:rsidR="004F5A2C" w14:paraId="3D289C98" w14:textId="77777777">
        <w:tc>
          <w:tcPr>
            <w:tcW w:w="0" w:type="auto"/>
          </w:tcPr>
          <w:p w14:paraId="3D289C94" w14:textId="77777777" w:rsidR="004F5A2C" w:rsidRDefault="00000000">
            <w:pPr>
              <w:pStyle w:val="Compact"/>
            </w:pPr>
            <w:r>
              <w:t>Stof-specifik risiko</w:t>
            </w:r>
          </w:p>
        </w:tc>
        <w:tc>
          <w:tcPr>
            <w:tcW w:w="0" w:type="auto"/>
          </w:tcPr>
          <w:p w14:paraId="3D289C95" w14:textId="77777777" w:rsidR="004F5A2C" w:rsidRDefault="00000000">
            <w:pPr>
              <w:pStyle w:val="Compact"/>
            </w:pPr>
            <w:r>
              <w:t>186</w:t>
            </w:r>
          </w:p>
        </w:tc>
        <w:tc>
          <w:tcPr>
            <w:tcW w:w="0" w:type="auto"/>
          </w:tcPr>
          <w:p w14:paraId="3D289C96" w14:textId="77777777" w:rsidR="004F5A2C" w:rsidRDefault="00000000">
            <w:pPr>
              <w:pStyle w:val="Compact"/>
            </w:pPr>
            <w:r>
              <w:t>927</w:t>
            </w:r>
          </w:p>
        </w:tc>
        <w:tc>
          <w:tcPr>
            <w:tcW w:w="0" w:type="auto"/>
          </w:tcPr>
          <w:p w14:paraId="3D289C97" w14:textId="77777777" w:rsidR="004F5A2C" w:rsidRDefault="00000000">
            <w:pPr>
              <w:pStyle w:val="Compact"/>
            </w:pPr>
            <w:r>
              <w:t>2.095</w:t>
            </w:r>
          </w:p>
        </w:tc>
      </w:tr>
    </w:tbl>
    <w:p w14:paraId="3D289C99" w14:textId="77777777" w:rsidR="004F5A2C" w:rsidRDefault="00000000">
      <w:r>
        <w:pict w14:anchorId="3D289DD5">
          <v:rect id="_x0000_i1033" style="width:0;height:1.5pt" o:hralign="center" o:hrstd="t" o:hr="t"/>
        </w:pict>
      </w:r>
    </w:p>
    <w:p w14:paraId="3D289C9A" w14:textId="77777777" w:rsidR="004F5A2C" w:rsidRDefault="00000000">
      <w:pPr>
        <w:pStyle w:val="Heading2"/>
      </w:pPr>
      <w:bookmarkStart w:id="11" w:name="tilstandsvurdering"/>
      <w:bookmarkEnd w:id="1"/>
      <w:bookmarkEnd w:id="10"/>
      <w:r>
        <w:t>Tilstandsvurdering</w:t>
      </w:r>
    </w:p>
    <w:p w14:paraId="3D289C9B" w14:textId="77777777" w:rsidR="004F5A2C" w:rsidRDefault="00000000">
      <w:pPr>
        <w:pStyle w:val="FirstParagraph"/>
      </w:pPr>
      <w:r>
        <w:t>Tilstandsvurderingen kvantificerer forureningsflux fra de identificerede risiko-lokaliteter og beregner blandingskoncentrationer i vandløbssegmenterne. Disse sammenlignes med miljøkvalitetskrav (MKK) for at identificere segmenter med potentiel overskridelse.</w:t>
      </w:r>
    </w:p>
    <w:p w14:paraId="3D289C9C" w14:textId="77777777" w:rsidR="004F5A2C" w:rsidRDefault="00000000">
      <w:pPr>
        <w:pStyle w:val="Heading3"/>
      </w:pPr>
      <w:bookmarkStart w:id="12" w:name="inputdata-tilstandsvurdering"/>
      <w:r>
        <w:t>Inputdata (Tilstandsvurdering)</w:t>
      </w:r>
    </w:p>
    <w:p w14:paraId="3D289C9D" w14:textId="77777777" w:rsidR="004F5A2C" w:rsidRDefault="00000000">
      <w:pPr>
        <w:pStyle w:val="FirstParagraph"/>
      </w:pPr>
      <w:r>
        <w:t>Tilstandsvurderingen bygger på resultaterne fra risikovurderingen samt:</w:t>
      </w:r>
    </w:p>
    <w:tbl>
      <w:tblPr>
        <w:tblStyle w:val="Table"/>
        <w:tblW w:w="5000" w:type="pct"/>
        <w:tblLayout w:type="fixed"/>
        <w:tblLook w:val="0020" w:firstRow="1" w:lastRow="0" w:firstColumn="0" w:lastColumn="0" w:noHBand="0" w:noVBand="0"/>
      </w:tblPr>
      <w:tblGrid>
        <w:gridCol w:w="3917"/>
        <w:gridCol w:w="5659"/>
      </w:tblGrid>
      <w:tr w:rsidR="004F5A2C" w14:paraId="3D289CA0" w14:textId="77777777" w:rsidTr="004F5A2C">
        <w:trPr>
          <w:cnfStyle w:val="100000000000" w:firstRow="1" w:lastRow="0" w:firstColumn="0" w:lastColumn="0" w:oddVBand="0" w:evenVBand="0" w:oddHBand="0" w:evenHBand="0" w:firstRowFirstColumn="0" w:firstRowLastColumn="0" w:lastRowFirstColumn="0" w:lastRowLastColumn="0"/>
          <w:tblHeader/>
        </w:trPr>
        <w:tc>
          <w:tcPr>
            <w:tcW w:w="3240" w:type="dxa"/>
          </w:tcPr>
          <w:p w14:paraId="3D289C9E" w14:textId="77777777" w:rsidR="004F5A2C" w:rsidRDefault="00000000">
            <w:pPr>
              <w:pStyle w:val="Compact"/>
            </w:pPr>
            <w:r>
              <w:t>Datasæt</w:t>
            </w:r>
          </w:p>
        </w:tc>
        <w:tc>
          <w:tcPr>
            <w:tcW w:w="4680" w:type="dxa"/>
          </w:tcPr>
          <w:p w14:paraId="3D289C9F" w14:textId="77777777" w:rsidR="004F5A2C" w:rsidRDefault="00000000">
            <w:pPr>
              <w:pStyle w:val="Compact"/>
            </w:pPr>
            <w:r>
              <w:t>Beskrivelse</w:t>
            </w:r>
          </w:p>
        </w:tc>
      </w:tr>
      <w:tr w:rsidR="004F5A2C" w14:paraId="3D289CA3" w14:textId="77777777">
        <w:tc>
          <w:tcPr>
            <w:tcW w:w="3240" w:type="dxa"/>
          </w:tcPr>
          <w:p w14:paraId="3D289CA1" w14:textId="77777777" w:rsidR="004F5A2C" w:rsidRDefault="00000000">
            <w:pPr>
              <w:pStyle w:val="Compact"/>
            </w:pPr>
            <w:r>
              <w:rPr>
                <w:b/>
                <w:bCs/>
              </w:rPr>
              <w:t>Risiko-lokaliteter</w:t>
            </w:r>
          </w:p>
        </w:tc>
        <w:tc>
          <w:tcPr>
            <w:tcW w:w="4680" w:type="dxa"/>
          </w:tcPr>
          <w:p w14:paraId="3D289CA2" w14:textId="77777777" w:rsidR="004F5A2C" w:rsidRDefault="00000000">
            <w:pPr>
              <w:pStyle w:val="Compact"/>
            </w:pPr>
            <w:r>
              <w:t>Kvalificerede lokalitet-GVFK-stof kombinationer fra risikovurderingen</w:t>
            </w:r>
          </w:p>
        </w:tc>
      </w:tr>
      <w:tr w:rsidR="004F5A2C" w14:paraId="3D289CA6" w14:textId="77777777">
        <w:tc>
          <w:tcPr>
            <w:tcW w:w="3240" w:type="dxa"/>
          </w:tcPr>
          <w:p w14:paraId="3D289CA4" w14:textId="77777777" w:rsidR="004F5A2C" w:rsidRDefault="00000000">
            <w:pPr>
              <w:pStyle w:val="Compact"/>
            </w:pPr>
            <w:r>
              <w:rPr>
                <w:b/>
                <w:bCs/>
              </w:rPr>
              <w:t>Lokalitetsarealer</w:t>
            </w:r>
          </w:p>
        </w:tc>
        <w:tc>
          <w:tcPr>
            <w:tcW w:w="4680" w:type="dxa"/>
          </w:tcPr>
          <w:p w14:paraId="3D289CA5" w14:textId="77777777" w:rsidR="004F5A2C" w:rsidRDefault="00000000">
            <w:pPr>
              <w:pStyle w:val="Compact"/>
            </w:pPr>
            <w:r>
              <w:t>Polygonarealer beregnet fra V1/V2-geometrier</w:t>
            </w:r>
          </w:p>
        </w:tc>
      </w:tr>
      <w:tr w:rsidR="004F5A2C" w14:paraId="3D289CA9" w14:textId="77777777">
        <w:tc>
          <w:tcPr>
            <w:tcW w:w="3240" w:type="dxa"/>
          </w:tcPr>
          <w:p w14:paraId="3D289CA7" w14:textId="77777777" w:rsidR="004F5A2C" w:rsidRDefault="00000000">
            <w:pPr>
              <w:pStyle w:val="Compact"/>
            </w:pPr>
            <w:r>
              <w:rPr>
                <w:b/>
                <w:bCs/>
              </w:rPr>
              <w:t>Infiltrationsdata</w:t>
            </w:r>
          </w:p>
        </w:tc>
        <w:tc>
          <w:tcPr>
            <w:tcW w:w="4680" w:type="dxa"/>
          </w:tcPr>
          <w:p w14:paraId="3D289CA8" w14:textId="77777777" w:rsidR="004F5A2C" w:rsidRDefault="00000000">
            <w:pPr>
              <w:pStyle w:val="Compact"/>
            </w:pPr>
            <w:r>
              <w:t>GVD-rasters med grundvandsdannelse pr. lokalitet</w:t>
            </w:r>
          </w:p>
        </w:tc>
      </w:tr>
      <w:tr w:rsidR="004F5A2C" w14:paraId="3D289CAC" w14:textId="77777777">
        <w:tc>
          <w:tcPr>
            <w:tcW w:w="3240" w:type="dxa"/>
          </w:tcPr>
          <w:p w14:paraId="3D289CAA" w14:textId="77777777" w:rsidR="004F5A2C" w:rsidRDefault="00000000">
            <w:pPr>
              <w:pStyle w:val="Compact"/>
            </w:pPr>
            <w:r>
              <w:rPr>
                <w:b/>
                <w:bCs/>
              </w:rPr>
              <w:t>Vandføringsdata</w:t>
            </w:r>
          </w:p>
        </w:tc>
        <w:tc>
          <w:tcPr>
            <w:tcW w:w="4680" w:type="dxa"/>
          </w:tcPr>
          <w:p w14:paraId="3D289CAB" w14:textId="77777777" w:rsidR="004F5A2C" w:rsidRDefault="00000000">
            <w:pPr>
              <w:pStyle w:val="Compact"/>
            </w:pPr>
            <w:r>
              <w:t>Q-punkt data for forskellige vandføringsscenarier (Q95, Q50, etc.)</w:t>
            </w:r>
          </w:p>
        </w:tc>
      </w:tr>
      <w:tr w:rsidR="004F5A2C" w14:paraId="3D289CAF" w14:textId="77777777">
        <w:tc>
          <w:tcPr>
            <w:tcW w:w="3240" w:type="dxa"/>
          </w:tcPr>
          <w:p w14:paraId="3D289CAD" w14:textId="77777777" w:rsidR="004F5A2C" w:rsidRDefault="00000000">
            <w:pPr>
              <w:pStyle w:val="Compact"/>
            </w:pPr>
            <w:r>
              <w:rPr>
                <w:b/>
                <w:bCs/>
              </w:rPr>
              <w:t>Standardkoncentrationer</w:t>
            </w:r>
          </w:p>
        </w:tc>
        <w:tc>
          <w:tcPr>
            <w:tcW w:w="4680" w:type="dxa"/>
          </w:tcPr>
          <w:p w14:paraId="3D289CAE" w14:textId="77777777" w:rsidR="004F5A2C" w:rsidRDefault="00000000">
            <w:pPr>
              <w:pStyle w:val="Compact"/>
            </w:pPr>
            <w:r>
              <w:t>Litteraturbaserede stofkoncentrationer (90% fraktiler fra Delprojekt 3)</w:t>
            </w:r>
          </w:p>
        </w:tc>
      </w:tr>
    </w:tbl>
    <w:p w14:paraId="3D289CB0" w14:textId="77777777" w:rsidR="004F5A2C" w:rsidRDefault="00000000">
      <w:r>
        <w:pict w14:anchorId="3D289DD6">
          <v:rect id="_x0000_i1034" style="width:0;height:1.5pt" o:hralign="center" o:hrstd="t" o:hr="t"/>
        </w:pict>
      </w:r>
    </w:p>
    <w:p w14:paraId="3D289CB1" w14:textId="77777777" w:rsidR="004F5A2C" w:rsidRDefault="00000000">
      <w:pPr>
        <w:pStyle w:val="Heading3"/>
      </w:pPr>
      <w:bookmarkStart w:id="13" w:name="fluxberegning"/>
      <w:bookmarkEnd w:id="12"/>
      <w:r>
        <w:t>Fluxberegning</w:t>
      </w:r>
    </w:p>
    <w:p w14:paraId="3D289CB2" w14:textId="77777777" w:rsidR="004F5A2C" w:rsidRDefault="00000000">
      <w:pPr>
        <w:pStyle w:val="FirstParagraph"/>
      </w:pPr>
      <w:r>
        <w:t>Forureningsflux fra hver lokalitet beregnes ud fra formlen:</w:t>
      </w:r>
    </w:p>
    <w:p w14:paraId="3D289CB3" w14:textId="77777777" w:rsidR="004F5A2C" w:rsidRDefault="00000000">
      <w:pPr>
        <w:pStyle w:val="BodyText"/>
      </w:pPr>
      <w:r>
        <w:rPr>
          <w:b/>
          <w:bCs/>
        </w:rPr>
        <w:t>J = A × C × I</w:t>
      </w:r>
    </w:p>
    <w:p w14:paraId="3D289CB4" w14:textId="77777777" w:rsidR="004F5A2C" w:rsidRDefault="00000000">
      <w:pPr>
        <w:pStyle w:val="BodyText"/>
      </w:pPr>
      <w:r>
        <w:t>hvor J er flux (masse pr. tid), A er lokalitetsareal (m²), C er standardkoncentration (µg/L), og I er infiltrationsrate (mm/år).</w:t>
      </w:r>
    </w:p>
    <w:p w14:paraId="3D289CB5" w14:textId="77777777" w:rsidR="004F5A2C" w:rsidRDefault="00000000">
      <w:pPr>
        <w:pStyle w:val="BodyText"/>
      </w:pPr>
      <w:r>
        <w:rPr>
          <w:b/>
          <w:bCs/>
        </w:rPr>
        <w:t>Modelstof-scenarier:</w:t>
      </w:r>
      <w:r>
        <w:t xml:space="preserve"> Da de fleste lokaliteter har mange stoffer registreret indenfor samme kategori, anvendes en scenariobaseret aggregering. Hver stofkategori har et sæt definerede </w:t>
      </w:r>
      <w:r>
        <w:rPr>
          <w:i/>
          <w:iCs/>
        </w:rPr>
        <w:t>modelstoffer</w:t>
      </w:r>
      <w:r>
        <w:t xml:space="preserve"> med validerede standardkoncentrationer fra Delprojekt 3:</w:t>
      </w:r>
    </w:p>
    <w:tbl>
      <w:tblPr>
        <w:tblStyle w:val="Table"/>
        <w:tblW w:w="5000" w:type="pct"/>
        <w:tblLayout w:type="fixed"/>
        <w:tblLook w:val="0020" w:firstRow="1" w:lastRow="0" w:firstColumn="0" w:lastColumn="0" w:noHBand="0" w:noVBand="0"/>
      </w:tblPr>
      <w:tblGrid>
        <w:gridCol w:w="1995"/>
        <w:gridCol w:w="2793"/>
        <w:gridCol w:w="4788"/>
      </w:tblGrid>
      <w:tr w:rsidR="004F5A2C" w14:paraId="3D289CB9" w14:textId="77777777" w:rsidTr="004F5A2C">
        <w:trPr>
          <w:cnfStyle w:val="100000000000" w:firstRow="1" w:lastRow="0" w:firstColumn="0" w:lastColumn="0" w:oddVBand="0" w:evenVBand="0" w:oddHBand="0" w:evenHBand="0" w:firstRowFirstColumn="0" w:firstRowLastColumn="0" w:lastRowFirstColumn="0" w:lastRowLastColumn="0"/>
          <w:tblHeader/>
        </w:trPr>
        <w:tc>
          <w:tcPr>
            <w:tcW w:w="1650" w:type="dxa"/>
          </w:tcPr>
          <w:p w14:paraId="3D289CB6" w14:textId="77777777" w:rsidR="004F5A2C" w:rsidRDefault="00000000">
            <w:pPr>
              <w:pStyle w:val="Compact"/>
            </w:pPr>
            <w:r>
              <w:t>Kategori</w:t>
            </w:r>
          </w:p>
        </w:tc>
        <w:tc>
          <w:tcPr>
            <w:tcW w:w="2310" w:type="dxa"/>
          </w:tcPr>
          <w:p w14:paraId="3D289CB7" w14:textId="77777777" w:rsidR="004F5A2C" w:rsidRDefault="00000000">
            <w:pPr>
              <w:pStyle w:val="Compact"/>
            </w:pPr>
            <w:r>
              <w:t>Modelstoffer</w:t>
            </w:r>
          </w:p>
        </w:tc>
        <w:tc>
          <w:tcPr>
            <w:tcW w:w="3960" w:type="dxa"/>
          </w:tcPr>
          <w:p w14:paraId="3D289CB8" w14:textId="77777777" w:rsidR="004F5A2C" w:rsidRDefault="00000000">
            <w:pPr>
              <w:pStyle w:val="Compact"/>
            </w:pPr>
            <w:r>
              <w:t>Koncentrationer (µg/L)</w:t>
            </w:r>
          </w:p>
        </w:tc>
      </w:tr>
      <w:tr w:rsidR="004F5A2C" w14:paraId="3D289CBD" w14:textId="77777777">
        <w:tc>
          <w:tcPr>
            <w:tcW w:w="1650" w:type="dxa"/>
          </w:tcPr>
          <w:p w14:paraId="3D289CBA" w14:textId="77777777" w:rsidR="004F5A2C" w:rsidRDefault="00000000">
            <w:pPr>
              <w:pStyle w:val="Compact"/>
            </w:pPr>
            <w:r>
              <w:t>BTXER</w:t>
            </w:r>
          </w:p>
        </w:tc>
        <w:tc>
          <w:tcPr>
            <w:tcW w:w="2310" w:type="dxa"/>
          </w:tcPr>
          <w:p w14:paraId="3D289CBB" w14:textId="77777777" w:rsidR="004F5A2C" w:rsidRDefault="00000000">
            <w:pPr>
              <w:pStyle w:val="Compact"/>
            </w:pPr>
            <w:r>
              <w:t>Benzen, Olie C10-C25</w:t>
            </w:r>
          </w:p>
        </w:tc>
        <w:tc>
          <w:tcPr>
            <w:tcW w:w="3960" w:type="dxa"/>
          </w:tcPr>
          <w:p w14:paraId="3D289CBC" w14:textId="77777777" w:rsidR="004F5A2C" w:rsidRDefault="00000000">
            <w:pPr>
              <w:pStyle w:val="Compact"/>
            </w:pPr>
            <w:r>
              <w:t>400, 3.000</w:t>
            </w:r>
          </w:p>
        </w:tc>
      </w:tr>
      <w:tr w:rsidR="004F5A2C" w14:paraId="3D289CC1" w14:textId="77777777">
        <w:tc>
          <w:tcPr>
            <w:tcW w:w="1650" w:type="dxa"/>
          </w:tcPr>
          <w:p w14:paraId="3D289CBE" w14:textId="77777777" w:rsidR="004F5A2C" w:rsidRDefault="00000000">
            <w:pPr>
              <w:pStyle w:val="Compact"/>
            </w:pPr>
            <w:r>
              <w:lastRenderedPageBreak/>
              <w:t>KLOREREDE_OPLØSNINGSMIDLER</w:t>
            </w:r>
          </w:p>
        </w:tc>
        <w:tc>
          <w:tcPr>
            <w:tcW w:w="2310" w:type="dxa"/>
          </w:tcPr>
          <w:p w14:paraId="3D289CBF" w14:textId="77777777" w:rsidR="004F5A2C" w:rsidRDefault="00000000">
            <w:pPr>
              <w:pStyle w:val="Compact"/>
            </w:pPr>
            <w:r>
              <w:t>1,1,1-Trichlorethan, TCE, Chloroform, Chlorbenzen</w:t>
            </w:r>
          </w:p>
        </w:tc>
        <w:tc>
          <w:tcPr>
            <w:tcW w:w="3960" w:type="dxa"/>
          </w:tcPr>
          <w:p w14:paraId="3D289CC0" w14:textId="77777777" w:rsidR="004F5A2C" w:rsidRDefault="00000000">
            <w:pPr>
              <w:pStyle w:val="Compact"/>
            </w:pPr>
            <w:r>
              <w:t>100, 42.000, 100, 100</w:t>
            </w:r>
          </w:p>
        </w:tc>
      </w:tr>
      <w:tr w:rsidR="004F5A2C" w14:paraId="3D289CC5" w14:textId="77777777">
        <w:tc>
          <w:tcPr>
            <w:tcW w:w="1650" w:type="dxa"/>
          </w:tcPr>
          <w:p w14:paraId="3D289CC2" w14:textId="77777777" w:rsidR="004F5A2C" w:rsidRDefault="00000000">
            <w:pPr>
              <w:pStyle w:val="Compact"/>
            </w:pPr>
            <w:r>
              <w:t>POLARE_FORBINDELSER</w:t>
            </w:r>
          </w:p>
        </w:tc>
        <w:tc>
          <w:tcPr>
            <w:tcW w:w="2310" w:type="dxa"/>
          </w:tcPr>
          <w:p w14:paraId="3D289CC3" w14:textId="77777777" w:rsidR="004F5A2C" w:rsidRDefault="00000000">
            <w:pPr>
              <w:pStyle w:val="Compact"/>
            </w:pPr>
            <w:r>
              <w:t>MTBE, 4-Nonylphenol</w:t>
            </w:r>
          </w:p>
        </w:tc>
        <w:tc>
          <w:tcPr>
            <w:tcW w:w="3960" w:type="dxa"/>
          </w:tcPr>
          <w:p w14:paraId="3D289CC4" w14:textId="77777777" w:rsidR="004F5A2C" w:rsidRDefault="00000000">
            <w:pPr>
              <w:pStyle w:val="Compact"/>
            </w:pPr>
            <w:r>
              <w:t>50.000, 9</w:t>
            </w:r>
          </w:p>
        </w:tc>
      </w:tr>
      <w:tr w:rsidR="004F5A2C" w14:paraId="3D289CC9" w14:textId="77777777">
        <w:tc>
          <w:tcPr>
            <w:tcW w:w="1650" w:type="dxa"/>
          </w:tcPr>
          <w:p w14:paraId="3D289CC6" w14:textId="77777777" w:rsidR="004F5A2C" w:rsidRDefault="00000000">
            <w:pPr>
              <w:pStyle w:val="Compact"/>
            </w:pPr>
            <w:r>
              <w:t>PHENOLER</w:t>
            </w:r>
          </w:p>
        </w:tc>
        <w:tc>
          <w:tcPr>
            <w:tcW w:w="2310" w:type="dxa"/>
          </w:tcPr>
          <w:p w14:paraId="3D289CC7" w14:textId="77777777" w:rsidR="004F5A2C" w:rsidRDefault="00000000">
            <w:pPr>
              <w:pStyle w:val="Compact"/>
            </w:pPr>
            <w:r>
              <w:t>Phenol</w:t>
            </w:r>
          </w:p>
        </w:tc>
        <w:tc>
          <w:tcPr>
            <w:tcW w:w="3960" w:type="dxa"/>
          </w:tcPr>
          <w:p w14:paraId="3D289CC8" w14:textId="77777777" w:rsidR="004F5A2C" w:rsidRDefault="00000000">
            <w:pPr>
              <w:pStyle w:val="Compact"/>
            </w:pPr>
            <w:r>
              <w:t>1.300</w:t>
            </w:r>
          </w:p>
        </w:tc>
      </w:tr>
      <w:tr w:rsidR="004F5A2C" w14:paraId="3D289CCD" w14:textId="77777777">
        <w:tc>
          <w:tcPr>
            <w:tcW w:w="1650" w:type="dxa"/>
          </w:tcPr>
          <w:p w14:paraId="3D289CCA" w14:textId="77777777" w:rsidR="004F5A2C" w:rsidRDefault="00000000">
            <w:pPr>
              <w:pStyle w:val="Compact"/>
            </w:pPr>
            <w:r>
              <w:t>KLOREREDE_PHENOLER</w:t>
            </w:r>
          </w:p>
        </w:tc>
        <w:tc>
          <w:tcPr>
            <w:tcW w:w="2310" w:type="dxa"/>
          </w:tcPr>
          <w:p w14:paraId="3D289CCB" w14:textId="77777777" w:rsidR="004F5A2C" w:rsidRDefault="00000000">
            <w:pPr>
              <w:pStyle w:val="Compact"/>
            </w:pPr>
            <w:r>
              <w:t>2,6-dichlorphenol</w:t>
            </w:r>
          </w:p>
        </w:tc>
        <w:tc>
          <w:tcPr>
            <w:tcW w:w="3960" w:type="dxa"/>
          </w:tcPr>
          <w:p w14:paraId="3D289CCC" w14:textId="77777777" w:rsidR="004F5A2C" w:rsidRDefault="00000000">
            <w:pPr>
              <w:pStyle w:val="Compact"/>
            </w:pPr>
            <w:r>
              <w:t>10.000</w:t>
            </w:r>
          </w:p>
        </w:tc>
      </w:tr>
      <w:tr w:rsidR="004F5A2C" w14:paraId="3D289CD1" w14:textId="77777777">
        <w:tc>
          <w:tcPr>
            <w:tcW w:w="1650" w:type="dxa"/>
          </w:tcPr>
          <w:p w14:paraId="3D289CCE" w14:textId="77777777" w:rsidR="004F5A2C" w:rsidRDefault="00000000">
            <w:pPr>
              <w:pStyle w:val="Compact"/>
            </w:pPr>
            <w:r>
              <w:t>PESTICIDER</w:t>
            </w:r>
          </w:p>
        </w:tc>
        <w:tc>
          <w:tcPr>
            <w:tcW w:w="2310" w:type="dxa"/>
          </w:tcPr>
          <w:p w14:paraId="3D289CCF" w14:textId="77777777" w:rsidR="004F5A2C" w:rsidRDefault="00000000">
            <w:pPr>
              <w:pStyle w:val="Compact"/>
            </w:pPr>
            <w:r>
              <w:t>Mechlorprop, Atrazin</w:t>
            </w:r>
          </w:p>
        </w:tc>
        <w:tc>
          <w:tcPr>
            <w:tcW w:w="3960" w:type="dxa"/>
          </w:tcPr>
          <w:p w14:paraId="3D289CD0" w14:textId="77777777" w:rsidR="004F5A2C" w:rsidRDefault="00000000">
            <w:pPr>
              <w:pStyle w:val="Compact"/>
            </w:pPr>
            <w:r>
              <w:t>1.000, 12</w:t>
            </w:r>
          </w:p>
        </w:tc>
      </w:tr>
      <w:tr w:rsidR="004F5A2C" w14:paraId="3D289CD5" w14:textId="77777777">
        <w:tc>
          <w:tcPr>
            <w:tcW w:w="1650" w:type="dxa"/>
          </w:tcPr>
          <w:p w14:paraId="3D289CD2" w14:textId="77777777" w:rsidR="004F5A2C" w:rsidRDefault="00000000">
            <w:pPr>
              <w:pStyle w:val="Compact"/>
            </w:pPr>
            <w:r>
              <w:t>PAH_FORBINDELSER</w:t>
            </w:r>
          </w:p>
        </w:tc>
        <w:tc>
          <w:tcPr>
            <w:tcW w:w="2310" w:type="dxa"/>
          </w:tcPr>
          <w:p w14:paraId="3D289CD3" w14:textId="77777777" w:rsidR="004F5A2C" w:rsidRDefault="00000000">
            <w:pPr>
              <w:pStyle w:val="Compact"/>
            </w:pPr>
            <w:r>
              <w:t>Fluoranthen</w:t>
            </w:r>
          </w:p>
        </w:tc>
        <w:tc>
          <w:tcPr>
            <w:tcW w:w="3960" w:type="dxa"/>
          </w:tcPr>
          <w:p w14:paraId="3D289CD4" w14:textId="77777777" w:rsidR="004F5A2C" w:rsidRDefault="00000000">
            <w:pPr>
              <w:pStyle w:val="Compact"/>
            </w:pPr>
            <w:r>
              <w:t>30</w:t>
            </w:r>
          </w:p>
        </w:tc>
      </w:tr>
      <w:tr w:rsidR="004F5A2C" w14:paraId="3D289CD9" w14:textId="77777777">
        <w:tc>
          <w:tcPr>
            <w:tcW w:w="1650" w:type="dxa"/>
          </w:tcPr>
          <w:p w14:paraId="3D289CD6" w14:textId="77777777" w:rsidR="004F5A2C" w:rsidRDefault="00000000">
            <w:pPr>
              <w:pStyle w:val="Compact"/>
            </w:pPr>
            <w:r>
              <w:t>UORGANISKE_FORBINDELSER</w:t>
            </w:r>
          </w:p>
        </w:tc>
        <w:tc>
          <w:tcPr>
            <w:tcW w:w="2310" w:type="dxa"/>
          </w:tcPr>
          <w:p w14:paraId="3D289CD7" w14:textId="77777777" w:rsidR="004F5A2C" w:rsidRDefault="00000000">
            <w:pPr>
              <w:pStyle w:val="Compact"/>
            </w:pPr>
            <w:r>
              <w:t>Arsen, Cyanid</w:t>
            </w:r>
          </w:p>
        </w:tc>
        <w:tc>
          <w:tcPr>
            <w:tcW w:w="3960" w:type="dxa"/>
          </w:tcPr>
          <w:p w14:paraId="3D289CD8" w14:textId="77777777" w:rsidR="004F5A2C" w:rsidRDefault="00000000">
            <w:pPr>
              <w:pStyle w:val="Compact"/>
            </w:pPr>
            <w:r>
              <w:t>100, 3.500</w:t>
            </w:r>
          </w:p>
        </w:tc>
      </w:tr>
    </w:tbl>
    <w:p w14:paraId="3D289CDA" w14:textId="77777777" w:rsidR="004F5A2C" w:rsidRDefault="00000000">
      <w:pPr>
        <w:pStyle w:val="BodyText"/>
      </w:pPr>
      <w:r>
        <w:rPr>
          <w:b/>
          <w:bCs/>
        </w:rPr>
        <w:t>Scenariehåndtering:</w:t>
      </w:r>
      <w:r>
        <w:t xml:space="preserve"> Hvert modelstof-scenarie behandles separat gennem flux- og Cmix-beregningen. Ved tælling af påvirkede GVF’er aggregeres dog alle scenarier: en GVFK tælles som påvirket hvis </w:t>
      </w:r>
      <w:r>
        <w:rPr>
          <w:i/>
          <w:iCs/>
        </w:rPr>
        <w:t>mindst ét</w:t>
      </w:r>
      <w:r>
        <w:t xml:space="preserve"> scenarie viser MKK-overskridelse.</w:t>
      </w:r>
    </w:p>
    <w:p w14:paraId="3D289CDB" w14:textId="77777777" w:rsidR="004F5A2C" w:rsidRDefault="00000000">
      <w:pPr>
        <w:pStyle w:val="BodyText"/>
      </w:pPr>
      <w:r>
        <w:rPr>
          <w:i/>
          <w:iCs/>
        </w:rPr>
        <w:t>Eksempel:</w:t>
      </w:r>
      <w:r>
        <w:t xml:space="preserve"> En lokalitet med 4 forskellige BTXER-stoffer genererer kun 2 flux-rækker: én for Benzen-scenariet og én for Olie-scenariet.</w:t>
      </w:r>
    </w:p>
    <w:p w14:paraId="3D289CDC" w14:textId="77777777" w:rsidR="004F5A2C" w:rsidRDefault="00000000">
      <w:pPr>
        <w:pStyle w:val="BodyText"/>
      </w:pPr>
      <w:r>
        <w:rPr>
          <w:b/>
          <w:bCs/>
        </w:rPr>
        <w:t>Flux-aggregering:</w:t>
      </w:r>
      <w:r>
        <w:t xml:space="preserve"> For at undgå dobbelt-optælling grupperes data først på (Lokalitet, GVFK, Vandløbssegment, Stofkategori). Dette sikrer at én lokalitet kun bidrager med én flux pr. modelstof pr. segment den påvirker.</w:t>
      </w:r>
    </w:p>
    <w:p w14:paraId="3D289CDD" w14:textId="77777777" w:rsidR="004F5A2C" w:rsidRDefault="00000000">
      <w:pPr>
        <w:pStyle w:val="BodyText"/>
      </w:pPr>
      <w:r>
        <w:rPr>
          <w:b/>
          <w:bCs/>
        </w:rPr>
        <w:t>Kategorier uden modelstoffer:</w:t>
      </w:r>
      <w:r>
        <w:t xml:space="preserve"> LOSSEPLADS, PFAS og ANDRE har ingen definerede modelstoffer og filtreres derfor fra i fluxberegningen. Disse kategorier indgår i risikovurderingen men ikke i Cmix-beregningen.</w:t>
      </w:r>
    </w:p>
    <w:p w14:paraId="3D289CDE" w14:textId="77777777" w:rsidR="004F5A2C" w:rsidRDefault="00000000">
      <w:pPr>
        <w:pStyle w:val="BodyText"/>
      </w:pPr>
      <w:r>
        <w:t>Standardkoncentrationerne stammer fra Delprojekt 3, Bilag D3 [REFERENCE: fuld reference til Delprojekt 3] og repræsenterer 90% fraktiler. For specifikke aktivitetstyper anvendes aktivitetsspecifikke koncentrationer hvor tilgængelige.</w:t>
      </w:r>
    </w:p>
    <w:p w14:paraId="3D289CDF" w14:textId="77777777" w:rsidR="004F5A2C" w:rsidRDefault="00000000">
      <w:pPr>
        <w:pStyle w:val="BodyText"/>
      </w:pPr>
      <w:r>
        <w:rPr>
          <w:b/>
          <w:bCs/>
        </w:rPr>
        <w:t>Infiltrationsværdier:</w:t>
      </w:r>
      <w:r>
        <w:t xml:space="preserve"> Infiltrationsraten bestemmes ved sampling af GVD-rasters under hver lokalitet. Negative pixel-værdier sættes til 0, da kun positiv infiltration bidrager til transport mod vandløbet. En max-cap på 750 mm/år anvendes [REFERENCE: kilde til 750 mm/år cap].</w:t>
      </w:r>
    </w:p>
    <w:p w14:paraId="3D289CE0" w14:textId="77777777" w:rsidR="004F5A2C" w:rsidRDefault="00000000">
      <w:r>
        <w:pict w14:anchorId="3D289DD7">
          <v:rect id="_x0000_i1035" style="width:0;height:1.5pt" o:hralign="center" o:hrstd="t" o:hr="t"/>
        </w:pict>
      </w:r>
    </w:p>
    <w:p w14:paraId="3D289CE1" w14:textId="77777777" w:rsidR="004F5A2C" w:rsidRDefault="00000000">
      <w:pPr>
        <w:pStyle w:val="Heading3"/>
      </w:pPr>
      <w:bookmarkStart w:id="14" w:name="blandingskoncentration-og-mkk-vurdering"/>
      <w:bookmarkEnd w:id="13"/>
      <w:r>
        <w:t>Blandingskoncentration og MKK-vurdering</w:t>
      </w:r>
    </w:p>
    <w:p w14:paraId="3D289CE2" w14:textId="77777777" w:rsidR="004F5A2C" w:rsidRDefault="00000000">
      <w:pPr>
        <w:pStyle w:val="FirstParagraph"/>
      </w:pPr>
      <w:r>
        <w:t>For hvert vandløbssegment summeres flux fra alle bidragende lokaliteter, og blandingskoncentrationen (Cmix) beregnes:</w:t>
      </w:r>
    </w:p>
    <w:p w14:paraId="3D289CE3" w14:textId="77777777" w:rsidR="004F5A2C" w:rsidRDefault="00000000">
      <w:pPr>
        <w:pStyle w:val="BodyText"/>
      </w:pPr>
      <w:r>
        <w:rPr>
          <w:b/>
          <w:bCs/>
        </w:rPr>
        <w:lastRenderedPageBreak/>
        <w:t>Cmix = Σ Flux / (Q × 1000)</w:t>
      </w:r>
    </w:p>
    <w:p w14:paraId="3D289CE4" w14:textId="77777777" w:rsidR="004F5A2C" w:rsidRDefault="00000000">
      <w:pPr>
        <w:pStyle w:val="BodyText"/>
      </w:pPr>
      <w:r>
        <w:t>hvor Q er vandføringen (m³/s). Vurderingen udføres primært ved Q95 (lavvandsvandføring), som repræsenterer kritiske forhold.</w:t>
      </w:r>
    </w:p>
    <w:p w14:paraId="3D289CE5" w14:textId="77777777" w:rsidR="004F5A2C" w:rsidRDefault="00000000">
      <w:pPr>
        <w:pStyle w:val="BodyText"/>
      </w:pPr>
      <w:r>
        <w:t>Cmix sammenlignes med miljøkvalitetskrav (MKK) baseret på AA-EQS for ferskvand fra BEK nr. 1022 af 25/08/2010 [REFERENCE: fuld BEK reference] og BEK nr. 796/2023 for PFAS [REFERENCE: fuld BEK reference]. En overskridelsesratio (Cmix/MKK) over 1 indikerer potentiel overskridelse af miljøkvalitetskrav.</w:t>
      </w:r>
    </w:p>
    <w:p w14:paraId="3D289CE6" w14:textId="77777777" w:rsidR="004F5A2C" w:rsidRDefault="00000000">
      <w:r>
        <w:pict w14:anchorId="3D289DD8">
          <v:rect id="_x0000_i1036" style="width:0;height:1.5pt" o:hralign="center" o:hrstd="t" o:hr="t"/>
        </w:pict>
      </w:r>
    </w:p>
    <w:p w14:paraId="3D289CE7" w14:textId="77777777" w:rsidR="004F5A2C" w:rsidRDefault="00000000">
      <w:pPr>
        <w:pStyle w:val="Heading3"/>
      </w:pPr>
      <w:bookmarkStart w:id="15" w:name="resultater-tilstandsvurdering"/>
      <w:bookmarkEnd w:id="14"/>
      <w:r>
        <w:t>Resultater: Tilstandsvurdering</w:t>
      </w:r>
    </w:p>
    <w:p w14:paraId="3D289CE8" w14:textId="77777777" w:rsidR="004F5A2C" w:rsidRDefault="00000000">
      <w:pPr>
        <w:pStyle w:val="FirstParagraph"/>
      </w:pPr>
      <w:r>
        <w:t>Tilstandsvurderingen kvantificerer påvirkningen af de kortlagte lokaliteter på vandløb:</w:t>
      </w:r>
    </w:p>
    <w:tbl>
      <w:tblPr>
        <w:tblStyle w:val="Table"/>
        <w:tblW w:w="0" w:type="auto"/>
        <w:tblLook w:val="0020" w:firstRow="1" w:lastRow="0" w:firstColumn="0" w:lastColumn="0" w:noHBand="0" w:noVBand="0"/>
      </w:tblPr>
      <w:tblGrid>
        <w:gridCol w:w="4457"/>
        <w:gridCol w:w="1054"/>
      </w:tblGrid>
      <w:tr w:rsidR="004F5A2C" w14:paraId="3D289CEB" w14:textId="77777777" w:rsidTr="004F5A2C">
        <w:trPr>
          <w:cnfStyle w:val="100000000000" w:firstRow="1" w:lastRow="0" w:firstColumn="0" w:lastColumn="0" w:oddVBand="0" w:evenVBand="0" w:oddHBand="0" w:evenHBand="0" w:firstRowFirstColumn="0" w:firstRowLastColumn="0" w:lastRowFirstColumn="0" w:lastRowLastColumn="0"/>
          <w:tblHeader/>
        </w:trPr>
        <w:tc>
          <w:tcPr>
            <w:tcW w:w="0" w:type="auto"/>
          </w:tcPr>
          <w:p w14:paraId="3D289CE9" w14:textId="77777777" w:rsidR="004F5A2C" w:rsidRDefault="00000000">
            <w:pPr>
              <w:pStyle w:val="Compact"/>
            </w:pPr>
            <w:r>
              <w:t>Metrik</w:t>
            </w:r>
          </w:p>
        </w:tc>
        <w:tc>
          <w:tcPr>
            <w:tcW w:w="0" w:type="auto"/>
          </w:tcPr>
          <w:p w14:paraId="3D289CEA" w14:textId="77777777" w:rsidR="004F5A2C" w:rsidRDefault="00000000">
            <w:pPr>
              <w:pStyle w:val="Compact"/>
            </w:pPr>
            <w:r>
              <w:t>Værdi</w:t>
            </w:r>
          </w:p>
        </w:tc>
      </w:tr>
      <w:tr w:rsidR="004F5A2C" w14:paraId="3D289CEE" w14:textId="77777777">
        <w:tc>
          <w:tcPr>
            <w:tcW w:w="0" w:type="auto"/>
          </w:tcPr>
          <w:p w14:paraId="3D289CEC" w14:textId="77777777" w:rsidR="004F5A2C" w:rsidRDefault="00000000">
            <w:pPr>
              <w:pStyle w:val="Compact"/>
            </w:pPr>
            <w:r>
              <w:t>Vandløbssegmenter med stofpåvirkning</w:t>
            </w:r>
          </w:p>
        </w:tc>
        <w:tc>
          <w:tcPr>
            <w:tcW w:w="0" w:type="auto"/>
          </w:tcPr>
          <w:p w14:paraId="3D289CED" w14:textId="77777777" w:rsidR="004F5A2C" w:rsidRDefault="00000000">
            <w:pPr>
              <w:pStyle w:val="Compact"/>
            </w:pPr>
            <w:r>
              <w:t>440</w:t>
            </w:r>
          </w:p>
        </w:tc>
      </w:tr>
      <w:tr w:rsidR="004F5A2C" w14:paraId="3D289CF1" w14:textId="77777777">
        <w:tc>
          <w:tcPr>
            <w:tcW w:w="0" w:type="auto"/>
          </w:tcPr>
          <w:p w14:paraId="3D289CEF" w14:textId="77777777" w:rsidR="004F5A2C" w:rsidRDefault="00000000">
            <w:pPr>
              <w:pStyle w:val="Compact"/>
            </w:pPr>
            <w:r>
              <w:t>Segmenter med MKK-overskridelse (Q95)</w:t>
            </w:r>
          </w:p>
        </w:tc>
        <w:tc>
          <w:tcPr>
            <w:tcW w:w="0" w:type="auto"/>
          </w:tcPr>
          <w:p w14:paraId="3D289CF0" w14:textId="77777777" w:rsidR="004F5A2C" w:rsidRDefault="00000000">
            <w:pPr>
              <w:pStyle w:val="Compact"/>
            </w:pPr>
            <w:r>
              <w:t>282</w:t>
            </w:r>
          </w:p>
        </w:tc>
      </w:tr>
      <w:tr w:rsidR="004F5A2C" w14:paraId="3D289CF4" w14:textId="77777777">
        <w:tc>
          <w:tcPr>
            <w:tcW w:w="0" w:type="auto"/>
          </w:tcPr>
          <w:p w14:paraId="3D289CF2" w14:textId="77777777" w:rsidR="004F5A2C" w:rsidRDefault="00000000">
            <w:pPr>
              <w:pStyle w:val="Compact"/>
            </w:pPr>
            <w:r>
              <w:t>Bidragende lokaliteter</w:t>
            </w:r>
          </w:p>
        </w:tc>
        <w:tc>
          <w:tcPr>
            <w:tcW w:w="0" w:type="auto"/>
          </w:tcPr>
          <w:p w14:paraId="3D289CF3" w14:textId="77777777" w:rsidR="004F5A2C" w:rsidRDefault="00000000">
            <w:pPr>
              <w:pStyle w:val="Compact"/>
            </w:pPr>
            <w:r>
              <w:t>354</w:t>
            </w:r>
          </w:p>
        </w:tc>
      </w:tr>
      <w:tr w:rsidR="004F5A2C" w14:paraId="3D289CF7" w14:textId="77777777">
        <w:tc>
          <w:tcPr>
            <w:tcW w:w="0" w:type="auto"/>
          </w:tcPr>
          <w:p w14:paraId="3D289CF5" w14:textId="77777777" w:rsidR="004F5A2C" w:rsidRDefault="00000000">
            <w:pPr>
              <w:pStyle w:val="Compact"/>
            </w:pPr>
            <w:r>
              <w:t>Påvirkede GVF’er</w:t>
            </w:r>
          </w:p>
        </w:tc>
        <w:tc>
          <w:tcPr>
            <w:tcW w:w="0" w:type="auto"/>
          </w:tcPr>
          <w:p w14:paraId="3D289CF6" w14:textId="77777777" w:rsidR="004F5A2C" w:rsidRDefault="00000000">
            <w:pPr>
              <w:pStyle w:val="Compact"/>
            </w:pPr>
            <w:r>
              <w:t>116</w:t>
            </w:r>
          </w:p>
        </w:tc>
      </w:tr>
      <w:tr w:rsidR="004F5A2C" w14:paraId="3D289CFA" w14:textId="77777777">
        <w:tc>
          <w:tcPr>
            <w:tcW w:w="0" w:type="auto"/>
          </w:tcPr>
          <w:p w14:paraId="3D289CF8" w14:textId="77777777" w:rsidR="004F5A2C" w:rsidRDefault="00000000">
            <w:pPr>
              <w:pStyle w:val="Compact"/>
            </w:pPr>
            <w:r>
              <w:t>Højeste Cmix/MKK-forhold</w:t>
            </w:r>
          </w:p>
        </w:tc>
        <w:tc>
          <w:tcPr>
            <w:tcW w:w="0" w:type="auto"/>
          </w:tcPr>
          <w:p w14:paraId="3D289CF9" w14:textId="77777777" w:rsidR="004F5A2C" w:rsidRDefault="00000000">
            <w:pPr>
              <w:pStyle w:val="Compact"/>
            </w:pPr>
            <w:r>
              <w:t>41.337×</w:t>
            </w:r>
          </w:p>
        </w:tc>
      </w:tr>
      <w:tr w:rsidR="004F5A2C" w14:paraId="3D289CFD" w14:textId="77777777">
        <w:tc>
          <w:tcPr>
            <w:tcW w:w="0" w:type="auto"/>
          </w:tcPr>
          <w:p w14:paraId="3D289CFB" w14:textId="77777777" w:rsidR="004F5A2C" w:rsidRDefault="00000000">
            <w:pPr>
              <w:pStyle w:val="Compact"/>
            </w:pPr>
            <w:r>
              <w:t>Median Cmix/MKK-forhold</w:t>
            </w:r>
          </w:p>
        </w:tc>
        <w:tc>
          <w:tcPr>
            <w:tcW w:w="0" w:type="auto"/>
          </w:tcPr>
          <w:p w14:paraId="3D289CFC" w14:textId="77777777" w:rsidR="004F5A2C" w:rsidRDefault="00000000">
            <w:pPr>
              <w:pStyle w:val="Compact"/>
            </w:pPr>
            <w:r>
              <w:t>7,2×</w:t>
            </w:r>
          </w:p>
        </w:tc>
      </w:tr>
    </w:tbl>
    <w:p w14:paraId="3D289CFE" w14:textId="77777777" w:rsidR="004F5A2C" w:rsidRDefault="00000000">
      <w:pPr>
        <w:pStyle w:val="BodyText"/>
      </w:pPr>
      <w:r>
        <w:rPr>
          <w:b/>
          <w:bCs/>
        </w:rPr>
        <w:t>Vandføringsscenariets betydning:</w:t>
      </w:r>
      <w:r>
        <w:t xml:space="preserve"> Antallet af segmenter med MKK-overskridelse afhænger markant af vandføringsscenariet:</w:t>
      </w:r>
    </w:p>
    <w:tbl>
      <w:tblPr>
        <w:tblStyle w:val="Table"/>
        <w:tblW w:w="0" w:type="auto"/>
        <w:tblLook w:val="0020" w:firstRow="1" w:lastRow="0" w:firstColumn="0" w:lastColumn="0" w:noHBand="0" w:noVBand="0"/>
      </w:tblPr>
      <w:tblGrid>
        <w:gridCol w:w="1135"/>
        <w:gridCol w:w="3291"/>
        <w:gridCol w:w="3098"/>
      </w:tblGrid>
      <w:tr w:rsidR="004F5A2C" w14:paraId="3D289D02" w14:textId="77777777" w:rsidTr="004F5A2C">
        <w:trPr>
          <w:cnfStyle w:val="100000000000" w:firstRow="1" w:lastRow="0" w:firstColumn="0" w:lastColumn="0" w:oddVBand="0" w:evenVBand="0" w:oddHBand="0" w:evenHBand="0" w:firstRowFirstColumn="0" w:firstRowLastColumn="0" w:lastRowFirstColumn="0" w:lastRowLastColumn="0"/>
          <w:tblHeader/>
        </w:trPr>
        <w:tc>
          <w:tcPr>
            <w:tcW w:w="0" w:type="auto"/>
          </w:tcPr>
          <w:p w14:paraId="3D289CFF" w14:textId="77777777" w:rsidR="004F5A2C" w:rsidRDefault="00000000">
            <w:pPr>
              <w:pStyle w:val="Compact"/>
            </w:pPr>
            <w:r>
              <w:t>Scenario</w:t>
            </w:r>
          </w:p>
        </w:tc>
        <w:tc>
          <w:tcPr>
            <w:tcW w:w="0" w:type="auto"/>
          </w:tcPr>
          <w:p w14:paraId="3D289D00" w14:textId="77777777" w:rsidR="004F5A2C" w:rsidRDefault="00000000">
            <w:pPr>
              <w:pStyle w:val="Compact"/>
            </w:pPr>
            <w:r>
              <w:t>Segmenter med overskridelse</w:t>
            </w:r>
          </w:p>
        </w:tc>
        <w:tc>
          <w:tcPr>
            <w:tcW w:w="0" w:type="auto"/>
          </w:tcPr>
          <w:p w14:paraId="3D289D01" w14:textId="77777777" w:rsidR="004F5A2C" w:rsidRDefault="00000000">
            <w:pPr>
              <w:pStyle w:val="Compact"/>
            </w:pPr>
            <w:r>
              <w:t>Beskrivelse</w:t>
            </w:r>
          </w:p>
        </w:tc>
      </w:tr>
      <w:tr w:rsidR="004F5A2C" w14:paraId="3D289D06" w14:textId="77777777">
        <w:tc>
          <w:tcPr>
            <w:tcW w:w="0" w:type="auto"/>
          </w:tcPr>
          <w:p w14:paraId="3D289D03" w14:textId="77777777" w:rsidR="004F5A2C" w:rsidRDefault="00000000">
            <w:pPr>
              <w:pStyle w:val="Compact"/>
            </w:pPr>
            <w:r>
              <w:t>Q95</w:t>
            </w:r>
          </w:p>
        </w:tc>
        <w:tc>
          <w:tcPr>
            <w:tcW w:w="0" w:type="auto"/>
          </w:tcPr>
          <w:p w14:paraId="3D289D04" w14:textId="77777777" w:rsidR="004F5A2C" w:rsidRDefault="00000000">
            <w:pPr>
              <w:pStyle w:val="Compact"/>
            </w:pPr>
            <w:r>
              <w:t>282</w:t>
            </w:r>
          </w:p>
        </w:tc>
        <w:tc>
          <w:tcPr>
            <w:tcW w:w="0" w:type="auto"/>
          </w:tcPr>
          <w:p w14:paraId="3D289D05" w14:textId="77777777" w:rsidR="004F5A2C" w:rsidRDefault="00000000">
            <w:pPr>
              <w:pStyle w:val="Compact"/>
            </w:pPr>
            <w:r>
              <w:t>Lavvandsvandføring (kritisk)</w:t>
            </w:r>
          </w:p>
        </w:tc>
      </w:tr>
      <w:tr w:rsidR="004F5A2C" w14:paraId="3D289D0A" w14:textId="77777777">
        <w:tc>
          <w:tcPr>
            <w:tcW w:w="0" w:type="auto"/>
          </w:tcPr>
          <w:p w14:paraId="3D289D07" w14:textId="77777777" w:rsidR="004F5A2C" w:rsidRDefault="00000000">
            <w:pPr>
              <w:pStyle w:val="Compact"/>
            </w:pPr>
            <w:r>
              <w:t>Q50</w:t>
            </w:r>
          </w:p>
        </w:tc>
        <w:tc>
          <w:tcPr>
            <w:tcW w:w="0" w:type="auto"/>
          </w:tcPr>
          <w:p w14:paraId="3D289D08" w14:textId="77777777" w:rsidR="004F5A2C" w:rsidRDefault="00000000">
            <w:pPr>
              <w:pStyle w:val="Compact"/>
            </w:pPr>
            <w:r>
              <w:t>237</w:t>
            </w:r>
          </w:p>
        </w:tc>
        <w:tc>
          <w:tcPr>
            <w:tcW w:w="0" w:type="auto"/>
          </w:tcPr>
          <w:p w14:paraId="3D289D09" w14:textId="77777777" w:rsidR="004F5A2C" w:rsidRDefault="00000000">
            <w:pPr>
              <w:pStyle w:val="Compact"/>
            </w:pPr>
            <w:r>
              <w:t>Medianvandføring</w:t>
            </w:r>
          </w:p>
        </w:tc>
      </w:tr>
      <w:tr w:rsidR="004F5A2C" w14:paraId="3D289D0E" w14:textId="77777777">
        <w:tc>
          <w:tcPr>
            <w:tcW w:w="0" w:type="auto"/>
          </w:tcPr>
          <w:p w14:paraId="3D289D0B" w14:textId="77777777" w:rsidR="004F5A2C" w:rsidRDefault="00000000">
            <w:pPr>
              <w:pStyle w:val="Compact"/>
            </w:pPr>
            <w:r>
              <w:t>Q05</w:t>
            </w:r>
          </w:p>
        </w:tc>
        <w:tc>
          <w:tcPr>
            <w:tcW w:w="0" w:type="auto"/>
          </w:tcPr>
          <w:p w14:paraId="3D289D0C" w14:textId="77777777" w:rsidR="004F5A2C" w:rsidRDefault="00000000">
            <w:pPr>
              <w:pStyle w:val="Compact"/>
            </w:pPr>
            <w:r>
              <w:t>158</w:t>
            </w:r>
          </w:p>
        </w:tc>
        <w:tc>
          <w:tcPr>
            <w:tcW w:w="0" w:type="auto"/>
          </w:tcPr>
          <w:p w14:paraId="3D289D0D" w14:textId="77777777" w:rsidR="004F5A2C" w:rsidRDefault="00000000">
            <w:pPr>
              <w:pStyle w:val="Compact"/>
            </w:pPr>
            <w:r>
              <w:t>Højvandsvandføring</w:t>
            </w:r>
          </w:p>
        </w:tc>
      </w:tr>
    </w:tbl>
    <w:p w14:paraId="3D289D0F" w14:textId="77777777" w:rsidR="004F5A2C" w:rsidRDefault="00000000">
      <w:pPr>
        <w:pStyle w:val="BodyText"/>
      </w:pPr>
      <w:r>
        <w:t>124 segmenter overskrider kun MKK ved lavvandsvandføring (Q95), mens 158 segmenter overskrider ved alle vandføringsscenarier.</w:t>
      </w:r>
    </w:p>
    <w:p w14:paraId="3D289D10" w14:textId="77777777" w:rsidR="004F5A2C" w:rsidRDefault="00000000">
      <w:pPr>
        <w:pStyle w:val="BodyText"/>
      </w:pPr>
      <w:r>
        <w:rPr>
          <w:b/>
          <w:bCs/>
        </w:rPr>
        <w:t>Overskridelser fordelt på stofkategorier (Q95):</w:t>
      </w:r>
    </w:p>
    <w:tbl>
      <w:tblPr>
        <w:tblStyle w:val="Table"/>
        <w:tblW w:w="0" w:type="auto"/>
        <w:tblLook w:val="0020" w:firstRow="1" w:lastRow="0" w:firstColumn="0" w:lastColumn="0" w:noHBand="0" w:noVBand="0"/>
      </w:tblPr>
      <w:tblGrid>
        <w:gridCol w:w="3070"/>
        <w:gridCol w:w="1343"/>
        <w:gridCol w:w="1164"/>
        <w:gridCol w:w="1508"/>
      </w:tblGrid>
      <w:tr w:rsidR="004F5A2C" w14:paraId="3D289D15" w14:textId="77777777" w:rsidTr="004F5A2C">
        <w:trPr>
          <w:cnfStyle w:val="100000000000" w:firstRow="1" w:lastRow="0" w:firstColumn="0" w:lastColumn="0" w:oddVBand="0" w:evenVBand="0" w:oddHBand="0" w:evenHBand="0" w:firstRowFirstColumn="0" w:firstRowLastColumn="0" w:lastRowFirstColumn="0" w:lastRowLastColumn="0"/>
          <w:tblHeader/>
        </w:trPr>
        <w:tc>
          <w:tcPr>
            <w:tcW w:w="0" w:type="auto"/>
          </w:tcPr>
          <w:p w14:paraId="3D289D11" w14:textId="77777777" w:rsidR="004F5A2C" w:rsidRDefault="00000000">
            <w:pPr>
              <w:pStyle w:val="Compact"/>
            </w:pPr>
            <w:r>
              <w:t>Stofkategori</w:t>
            </w:r>
          </w:p>
        </w:tc>
        <w:tc>
          <w:tcPr>
            <w:tcW w:w="0" w:type="auto"/>
          </w:tcPr>
          <w:p w14:paraId="3D289D12" w14:textId="77777777" w:rsidR="004F5A2C" w:rsidRDefault="00000000">
            <w:pPr>
              <w:pStyle w:val="Compact"/>
            </w:pPr>
            <w:r>
              <w:t>Segmenter</w:t>
            </w:r>
          </w:p>
        </w:tc>
        <w:tc>
          <w:tcPr>
            <w:tcW w:w="0" w:type="auto"/>
          </w:tcPr>
          <w:p w14:paraId="3D289D13" w14:textId="77777777" w:rsidR="004F5A2C" w:rsidRDefault="00000000">
            <w:pPr>
              <w:pStyle w:val="Compact"/>
            </w:pPr>
            <w:r>
              <w:t>Max ratio</w:t>
            </w:r>
          </w:p>
        </w:tc>
        <w:tc>
          <w:tcPr>
            <w:tcW w:w="0" w:type="auto"/>
          </w:tcPr>
          <w:p w14:paraId="3D289D14" w14:textId="77777777" w:rsidR="004F5A2C" w:rsidRDefault="00000000">
            <w:pPr>
              <w:pStyle w:val="Compact"/>
            </w:pPr>
            <w:r>
              <w:t>Median ratio</w:t>
            </w:r>
          </w:p>
        </w:tc>
      </w:tr>
      <w:tr w:rsidR="004F5A2C" w14:paraId="3D289D1A" w14:textId="77777777">
        <w:tc>
          <w:tcPr>
            <w:tcW w:w="0" w:type="auto"/>
          </w:tcPr>
          <w:p w14:paraId="3D289D16" w14:textId="77777777" w:rsidR="004F5A2C" w:rsidRDefault="00000000">
            <w:pPr>
              <w:pStyle w:val="Compact"/>
            </w:pPr>
            <w:r>
              <w:t>Klorerede opløsningsmidler</w:t>
            </w:r>
          </w:p>
        </w:tc>
        <w:tc>
          <w:tcPr>
            <w:tcW w:w="0" w:type="auto"/>
          </w:tcPr>
          <w:p w14:paraId="3D289D17" w14:textId="77777777" w:rsidR="004F5A2C" w:rsidRDefault="00000000">
            <w:pPr>
              <w:pStyle w:val="Compact"/>
            </w:pPr>
            <w:r>
              <w:t>147</w:t>
            </w:r>
          </w:p>
        </w:tc>
        <w:tc>
          <w:tcPr>
            <w:tcW w:w="0" w:type="auto"/>
          </w:tcPr>
          <w:p w14:paraId="3D289D18" w14:textId="77777777" w:rsidR="004F5A2C" w:rsidRDefault="00000000">
            <w:pPr>
              <w:pStyle w:val="Compact"/>
            </w:pPr>
            <w:r>
              <w:t>41.337×</w:t>
            </w:r>
          </w:p>
        </w:tc>
        <w:tc>
          <w:tcPr>
            <w:tcW w:w="0" w:type="auto"/>
          </w:tcPr>
          <w:p w14:paraId="3D289D19" w14:textId="77777777" w:rsidR="004F5A2C" w:rsidRDefault="00000000">
            <w:pPr>
              <w:pStyle w:val="Compact"/>
            </w:pPr>
            <w:r>
              <w:t>12×</w:t>
            </w:r>
          </w:p>
        </w:tc>
      </w:tr>
      <w:tr w:rsidR="004F5A2C" w14:paraId="3D289D1F" w14:textId="77777777">
        <w:tc>
          <w:tcPr>
            <w:tcW w:w="0" w:type="auto"/>
          </w:tcPr>
          <w:p w14:paraId="3D289D1B" w14:textId="77777777" w:rsidR="004F5A2C" w:rsidRDefault="00000000">
            <w:pPr>
              <w:pStyle w:val="Compact"/>
            </w:pPr>
            <w:r>
              <w:t>Pesticider</w:t>
            </w:r>
          </w:p>
        </w:tc>
        <w:tc>
          <w:tcPr>
            <w:tcW w:w="0" w:type="auto"/>
          </w:tcPr>
          <w:p w14:paraId="3D289D1C" w14:textId="77777777" w:rsidR="004F5A2C" w:rsidRDefault="00000000">
            <w:pPr>
              <w:pStyle w:val="Compact"/>
            </w:pPr>
            <w:r>
              <w:t>63</w:t>
            </w:r>
          </w:p>
        </w:tc>
        <w:tc>
          <w:tcPr>
            <w:tcW w:w="0" w:type="auto"/>
          </w:tcPr>
          <w:p w14:paraId="3D289D1D" w14:textId="77777777" w:rsidR="004F5A2C" w:rsidRDefault="00000000">
            <w:pPr>
              <w:pStyle w:val="Compact"/>
            </w:pPr>
            <w:r>
              <w:t>3.529×</w:t>
            </w:r>
          </w:p>
        </w:tc>
        <w:tc>
          <w:tcPr>
            <w:tcW w:w="0" w:type="auto"/>
          </w:tcPr>
          <w:p w14:paraId="3D289D1E" w14:textId="77777777" w:rsidR="004F5A2C" w:rsidRDefault="00000000">
            <w:pPr>
              <w:pStyle w:val="Compact"/>
            </w:pPr>
            <w:r>
              <w:t>11×</w:t>
            </w:r>
          </w:p>
        </w:tc>
      </w:tr>
      <w:tr w:rsidR="004F5A2C" w14:paraId="3D289D24" w14:textId="77777777">
        <w:tc>
          <w:tcPr>
            <w:tcW w:w="0" w:type="auto"/>
          </w:tcPr>
          <w:p w14:paraId="3D289D20" w14:textId="77777777" w:rsidR="004F5A2C" w:rsidRDefault="00000000">
            <w:pPr>
              <w:pStyle w:val="Compact"/>
            </w:pPr>
            <w:r>
              <w:t>Uorganiske forbindelser</w:t>
            </w:r>
          </w:p>
        </w:tc>
        <w:tc>
          <w:tcPr>
            <w:tcW w:w="0" w:type="auto"/>
          </w:tcPr>
          <w:p w14:paraId="3D289D21" w14:textId="77777777" w:rsidR="004F5A2C" w:rsidRDefault="00000000">
            <w:pPr>
              <w:pStyle w:val="Compact"/>
            </w:pPr>
            <w:r>
              <w:t>39</w:t>
            </w:r>
          </w:p>
        </w:tc>
        <w:tc>
          <w:tcPr>
            <w:tcW w:w="0" w:type="auto"/>
          </w:tcPr>
          <w:p w14:paraId="3D289D22" w14:textId="77777777" w:rsidR="004F5A2C" w:rsidRDefault="00000000">
            <w:pPr>
              <w:pStyle w:val="Compact"/>
            </w:pPr>
            <w:r>
              <w:t>344×</w:t>
            </w:r>
          </w:p>
        </w:tc>
        <w:tc>
          <w:tcPr>
            <w:tcW w:w="0" w:type="auto"/>
          </w:tcPr>
          <w:p w14:paraId="3D289D23" w14:textId="77777777" w:rsidR="004F5A2C" w:rsidRDefault="00000000">
            <w:pPr>
              <w:pStyle w:val="Compact"/>
            </w:pPr>
            <w:r>
              <w:t>5×</w:t>
            </w:r>
          </w:p>
        </w:tc>
      </w:tr>
      <w:tr w:rsidR="004F5A2C" w14:paraId="3D289D29" w14:textId="77777777">
        <w:tc>
          <w:tcPr>
            <w:tcW w:w="0" w:type="auto"/>
          </w:tcPr>
          <w:p w14:paraId="3D289D25" w14:textId="77777777" w:rsidR="004F5A2C" w:rsidRDefault="00000000">
            <w:pPr>
              <w:pStyle w:val="Compact"/>
            </w:pPr>
            <w:r>
              <w:t>BTXER</w:t>
            </w:r>
          </w:p>
        </w:tc>
        <w:tc>
          <w:tcPr>
            <w:tcW w:w="0" w:type="auto"/>
          </w:tcPr>
          <w:p w14:paraId="3D289D26" w14:textId="77777777" w:rsidR="004F5A2C" w:rsidRDefault="00000000">
            <w:pPr>
              <w:pStyle w:val="Compact"/>
            </w:pPr>
            <w:r>
              <w:t>34</w:t>
            </w:r>
          </w:p>
        </w:tc>
        <w:tc>
          <w:tcPr>
            <w:tcW w:w="0" w:type="auto"/>
          </w:tcPr>
          <w:p w14:paraId="3D289D27" w14:textId="77777777" w:rsidR="004F5A2C" w:rsidRDefault="00000000">
            <w:pPr>
              <w:pStyle w:val="Compact"/>
            </w:pPr>
            <w:r>
              <w:t>1.520×</w:t>
            </w:r>
          </w:p>
        </w:tc>
        <w:tc>
          <w:tcPr>
            <w:tcW w:w="0" w:type="auto"/>
          </w:tcPr>
          <w:p w14:paraId="3D289D28" w14:textId="77777777" w:rsidR="004F5A2C" w:rsidRDefault="00000000">
            <w:pPr>
              <w:pStyle w:val="Compact"/>
            </w:pPr>
            <w:r>
              <w:t>9×</w:t>
            </w:r>
          </w:p>
        </w:tc>
      </w:tr>
      <w:tr w:rsidR="004F5A2C" w14:paraId="3D289D2E" w14:textId="77777777">
        <w:tc>
          <w:tcPr>
            <w:tcW w:w="0" w:type="auto"/>
          </w:tcPr>
          <w:p w14:paraId="3D289D2A" w14:textId="77777777" w:rsidR="004F5A2C" w:rsidRDefault="00000000">
            <w:pPr>
              <w:pStyle w:val="Compact"/>
            </w:pPr>
            <w:r>
              <w:t>Polare forbindelser</w:t>
            </w:r>
          </w:p>
        </w:tc>
        <w:tc>
          <w:tcPr>
            <w:tcW w:w="0" w:type="auto"/>
          </w:tcPr>
          <w:p w14:paraId="3D289D2B" w14:textId="77777777" w:rsidR="004F5A2C" w:rsidRDefault="00000000">
            <w:pPr>
              <w:pStyle w:val="Compact"/>
            </w:pPr>
            <w:r>
              <w:t>31</w:t>
            </w:r>
          </w:p>
        </w:tc>
        <w:tc>
          <w:tcPr>
            <w:tcW w:w="0" w:type="auto"/>
          </w:tcPr>
          <w:p w14:paraId="3D289D2C" w14:textId="77777777" w:rsidR="004F5A2C" w:rsidRDefault="00000000">
            <w:pPr>
              <w:pStyle w:val="Compact"/>
            </w:pPr>
            <w:r>
              <w:t>2.899×</w:t>
            </w:r>
          </w:p>
        </w:tc>
        <w:tc>
          <w:tcPr>
            <w:tcW w:w="0" w:type="auto"/>
          </w:tcPr>
          <w:p w14:paraId="3D289D2D" w14:textId="77777777" w:rsidR="004F5A2C" w:rsidRDefault="00000000">
            <w:pPr>
              <w:pStyle w:val="Compact"/>
            </w:pPr>
            <w:r>
              <w:t>13×</w:t>
            </w:r>
          </w:p>
        </w:tc>
      </w:tr>
      <w:tr w:rsidR="004F5A2C" w14:paraId="3D289D33" w14:textId="77777777">
        <w:tc>
          <w:tcPr>
            <w:tcW w:w="0" w:type="auto"/>
          </w:tcPr>
          <w:p w14:paraId="3D289D2F" w14:textId="77777777" w:rsidR="004F5A2C" w:rsidRDefault="00000000">
            <w:pPr>
              <w:pStyle w:val="Compact"/>
            </w:pPr>
            <w:r>
              <w:lastRenderedPageBreak/>
              <w:t>Klorede kulbrinter</w:t>
            </w:r>
          </w:p>
        </w:tc>
        <w:tc>
          <w:tcPr>
            <w:tcW w:w="0" w:type="auto"/>
          </w:tcPr>
          <w:p w14:paraId="3D289D30" w14:textId="77777777" w:rsidR="004F5A2C" w:rsidRDefault="00000000">
            <w:pPr>
              <w:pStyle w:val="Compact"/>
            </w:pPr>
            <w:r>
              <w:t>13</w:t>
            </w:r>
          </w:p>
        </w:tc>
        <w:tc>
          <w:tcPr>
            <w:tcW w:w="0" w:type="auto"/>
          </w:tcPr>
          <w:p w14:paraId="3D289D31" w14:textId="77777777" w:rsidR="004F5A2C" w:rsidRDefault="00000000">
            <w:pPr>
              <w:pStyle w:val="Compact"/>
            </w:pPr>
            <w:r>
              <w:t>35.567×</w:t>
            </w:r>
          </w:p>
        </w:tc>
        <w:tc>
          <w:tcPr>
            <w:tcW w:w="0" w:type="auto"/>
          </w:tcPr>
          <w:p w14:paraId="3D289D32" w14:textId="77777777" w:rsidR="004F5A2C" w:rsidRDefault="00000000">
            <w:pPr>
              <w:pStyle w:val="Compact"/>
            </w:pPr>
            <w:r>
              <w:t>12×</w:t>
            </w:r>
          </w:p>
        </w:tc>
      </w:tr>
      <w:tr w:rsidR="004F5A2C" w14:paraId="3D289D38" w14:textId="77777777">
        <w:tc>
          <w:tcPr>
            <w:tcW w:w="0" w:type="auto"/>
          </w:tcPr>
          <w:p w14:paraId="3D289D34" w14:textId="77777777" w:rsidR="004F5A2C" w:rsidRDefault="00000000">
            <w:pPr>
              <w:pStyle w:val="Compact"/>
            </w:pPr>
            <w:r>
              <w:t>PAH-forbindelser</w:t>
            </w:r>
          </w:p>
        </w:tc>
        <w:tc>
          <w:tcPr>
            <w:tcW w:w="0" w:type="auto"/>
          </w:tcPr>
          <w:p w14:paraId="3D289D35" w14:textId="77777777" w:rsidR="004F5A2C" w:rsidRDefault="00000000">
            <w:pPr>
              <w:pStyle w:val="Compact"/>
            </w:pPr>
            <w:r>
              <w:t>10</w:t>
            </w:r>
          </w:p>
        </w:tc>
        <w:tc>
          <w:tcPr>
            <w:tcW w:w="0" w:type="auto"/>
          </w:tcPr>
          <w:p w14:paraId="3D289D36" w14:textId="77777777" w:rsidR="004F5A2C" w:rsidRDefault="00000000">
            <w:pPr>
              <w:pStyle w:val="Compact"/>
            </w:pPr>
            <w:r>
              <w:t>238×</w:t>
            </w:r>
          </w:p>
        </w:tc>
        <w:tc>
          <w:tcPr>
            <w:tcW w:w="0" w:type="auto"/>
          </w:tcPr>
          <w:p w14:paraId="3D289D37" w14:textId="77777777" w:rsidR="004F5A2C" w:rsidRDefault="00000000">
            <w:pPr>
              <w:pStyle w:val="Compact"/>
            </w:pPr>
            <w:r>
              <w:t>22×</w:t>
            </w:r>
          </w:p>
        </w:tc>
      </w:tr>
      <w:tr w:rsidR="004F5A2C" w14:paraId="3D289D3D" w14:textId="77777777">
        <w:tc>
          <w:tcPr>
            <w:tcW w:w="0" w:type="auto"/>
          </w:tcPr>
          <w:p w14:paraId="3D289D39" w14:textId="77777777" w:rsidR="004F5A2C" w:rsidRDefault="00000000">
            <w:pPr>
              <w:pStyle w:val="Compact"/>
            </w:pPr>
            <w:r>
              <w:t>Klorerede phenoler</w:t>
            </w:r>
          </w:p>
        </w:tc>
        <w:tc>
          <w:tcPr>
            <w:tcW w:w="0" w:type="auto"/>
          </w:tcPr>
          <w:p w14:paraId="3D289D3A" w14:textId="77777777" w:rsidR="004F5A2C" w:rsidRDefault="00000000">
            <w:pPr>
              <w:pStyle w:val="Compact"/>
            </w:pPr>
            <w:r>
              <w:t>7</w:t>
            </w:r>
          </w:p>
        </w:tc>
        <w:tc>
          <w:tcPr>
            <w:tcW w:w="0" w:type="auto"/>
          </w:tcPr>
          <w:p w14:paraId="3D289D3B" w14:textId="77777777" w:rsidR="004F5A2C" w:rsidRDefault="00000000">
            <w:pPr>
              <w:pStyle w:val="Compact"/>
            </w:pPr>
            <w:r>
              <w:t>6.227×</w:t>
            </w:r>
          </w:p>
        </w:tc>
        <w:tc>
          <w:tcPr>
            <w:tcW w:w="0" w:type="auto"/>
          </w:tcPr>
          <w:p w14:paraId="3D289D3C" w14:textId="77777777" w:rsidR="004F5A2C" w:rsidRDefault="00000000">
            <w:pPr>
              <w:pStyle w:val="Compact"/>
            </w:pPr>
            <w:r>
              <w:t>35×</w:t>
            </w:r>
          </w:p>
        </w:tc>
      </w:tr>
      <w:tr w:rsidR="004F5A2C" w14:paraId="3D289D42" w14:textId="77777777">
        <w:tc>
          <w:tcPr>
            <w:tcW w:w="0" w:type="auto"/>
          </w:tcPr>
          <w:p w14:paraId="3D289D3E" w14:textId="77777777" w:rsidR="004F5A2C" w:rsidRDefault="00000000">
            <w:pPr>
              <w:pStyle w:val="Compact"/>
            </w:pPr>
            <w:r>
              <w:t>Phenoler</w:t>
            </w:r>
          </w:p>
        </w:tc>
        <w:tc>
          <w:tcPr>
            <w:tcW w:w="0" w:type="auto"/>
          </w:tcPr>
          <w:p w14:paraId="3D289D3F" w14:textId="77777777" w:rsidR="004F5A2C" w:rsidRDefault="00000000">
            <w:pPr>
              <w:pStyle w:val="Compact"/>
            </w:pPr>
            <w:r>
              <w:t>6</w:t>
            </w:r>
          </w:p>
        </w:tc>
        <w:tc>
          <w:tcPr>
            <w:tcW w:w="0" w:type="auto"/>
          </w:tcPr>
          <w:p w14:paraId="3D289D40" w14:textId="77777777" w:rsidR="004F5A2C" w:rsidRDefault="00000000">
            <w:pPr>
              <w:pStyle w:val="Compact"/>
            </w:pPr>
            <w:r>
              <w:t>9.174×</w:t>
            </w:r>
          </w:p>
        </w:tc>
        <w:tc>
          <w:tcPr>
            <w:tcW w:w="0" w:type="auto"/>
          </w:tcPr>
          <w:p w14:paraId="3D289D41" w14:textId="77777777" w:rsidR="004F5A2C" w:rsidRDefault="00000000">
            <w:pPr>
              <w:pStyle w:val="Compact"/>
            </w:pPr>
            <w:r>
              <w:t>24×</w:t>
            </w:r>
          </w:p>
        </w:tc>
      </w:tr>
    </w:tbl>
    <w:p w14:paraId="3D289D43" w14:textId="77777777" w:rsidR="004F5A2C" w:rsidRDefault="00000000">
      <w:pPr>
        <w:pStyle w:val="BlockText"/>
      </w:pPr>
      <w:r>
        <w:rPr>
          <w:b/>
          <w:bCs/>
        </w:rPr>
        <w:t>Bemærk:</w:t>
      </w:r>
      <w:r>
        <w:t xml:space="preserve"> De høje overskridelsesratioer (op til 41.337×) skyldes primært tre faktorer: (1) lavvandsvandføring ved Q95, (2) høje standardkoncentrationer for visse stoffer, og (3) akkumulering af flux fra flere lokaliteter til samme segment.</w:t>
      </w:r>
    </w:p>
    <w:p w14:paraId="3D289D44" w14:textId="77777777" w:rsidR="004F5A2C" w:rsidRDefault="00000000">
      <w:pPr>
        <w:pStyle w:val="Heading2"/>
      </w:pPr>
      <w:bookmarkStart w:id="16" w:name="Xfe051f2881a8df5d313eb463e596e30bb00d917"/>
      <w:bookmarkEnd w:id="11"/>
      <w:bookmarkEnd w:id="15"/>
      <w:r>
        <w:t>Usikkerheder og forbehold (MÅSKE AFSNIT ELLER NOGET???)</w:t>
      </w:r>
    </w:p>
    <w:p w14:paraId="3D289D45" w14:textId="77777777" w:rsidR="004F5A2C" w:rsidRDefault="00000000">
      <w:pPr>
        <w:pStyle w:val="FirstParagraph"/>
      </w:pPr>
      <w:r>
        <w:t>Resultaterne er behæftet med usikkerheder på flere niveauer:</w:t>
      </w:r>
    </w:p>
    <w:p w14:paraId="3D289D46" w14:textId="77777777" w:rsidR="004F5A2C" w:rsidRDefault="00000000">
      <w:pPr>
        <w:pStyle w:val="Heading3"/>
      </w:pPr>
      <w:bookmarkStart w:id="17" w:name="data-kvalitet"/>
      <w:r>
        <w:t>Data-kvalitet</w:t>
      </w:r>
    </w:p>
    <w:p w14:paraId="3D289D47" w14:textId="77777777" w:rsidR="004F5A2C" w:rsidRDefault="00000000">
      <w:pPr>
        <w:pStyle w:val="FirstParagraph"/>
      </w:pPr>
      <w:r>
        <w:rPr>
          <w:b/>
          <w:bCs/>
        </w:rPr>
        <w:t>V1/V2-registreringer:</w:t>
      </w:r>
      <w:r>
        <w:t xml:space="preserve"> Historiske data med varierende detaljeringsgrad. Stoffordelingen afhænger af korrekt nøgleordsmatch i kategoriseringen.</w:t>
      </w:r>
    </w:p>
    <w:p w14:paraId="3D289D48" w14:textId="77777777" w:rsidR="004F5A2C" w:rsidRDefault="00000000">
      <w:pPr>
        <w:pStyle w:val="BodyText"/>
      </w:pPr>
      <w:r>
        <w:rPr>
          <w:b/>
          <w:bCs/>
        </w:rPr>
        <w:t>Geometrivaliditet:</w:t>
      </w:r>
      <w:r>
        <w:t xml:space="preserve"> Analysen forudsætter gyldige polygon-geometrier for lokaliteter. Fejl i geometrier kan påvirke både infiltrationssampling og afstandsberegninger.</w:t>
      </w:r>
    </w:p>
    <w:p w14:paraId="3D289D49" w14:textId="77777777" w:rsidR="004F5A2C" w:rsidRDefault="00000000">
      <w:pPr>
        <w:pStyle w:val="Heading3"/>
      </w:pPr>
      <w:bookmarkStart w:id="18" w:name="metodiske-antagelser"/>
      <w:bookmarkEnd w:id="17"/>
      <w:r>
        <w:t>Metodiske antagelser</w:t>
      </w:r>
    </w:p>
    <w:p w14:paraId="3D289D4A" w14:textId="77777777" w:rsidR="004F5A2C" w:rsidRDefault="00000000">
      <w:pPr>
        <w:pStyle w:val="FirstParagraph"/>
      </w:pPr>
      <w:r>
        <w:rPr>
          <w:b/>
          <w:bCs/>
        </w:rPr>
        <w:t>Afstandstærskler:</w:t>
      </w:r>
      <w:r>
        <w:t xml:space="preserve"> Litteraturbaserede, generaliserede værdier og ikke stedspecifikke. Tærsklerne repræsenterer typiske transportafstande men kan variere betydeligt afhængigt af lokale hydrogeologiske forhold.</w:t>
      </w:r>
    </w:p>
    <w:p w14:paraId="3D289D4B" w14:textId="77777777" w:rsidR="004F5A2C" w:rsidRDefault="00000000">
      <w:pPr>
        <w:pStyle w:val="BodyText"/>
      </w:pPr>
      <w:r>
        <w:rPr>
          <w:b/>
          <w:bCs/>
        </w:rPr>
        <w:t>Standardkoncentrationer:</w:t>
      </w:r>
      <w:r>
        <w:t xml:space="preserve"> Worst-case koncentrationer (90% fraktiler) fra Delprojekt 3 anvendes generelt. Disse er ikke site-specifikke og kan overvurdere faktiske koncentrationer.</w:t>
      </w:r>
    </w:p>
    <w:p w14:paraId="3D289D4C" w14:textId="77777777" w:rsidR="004F5A2C" w:rsidRDefault="00000000">
      <w:pPr>
        <w:pStyle w:val="BodyText"/>
      </w:pPr>
      <w:r>
        <w:rPr>
          <w:b/>
          <w:bCs/>
        </w:rPr>
        <w:t>Infiltrationsfilter:</w:t>
      </w:r>
      <w:r>
        <w:t xml:space="preserve"> Binær klassificering baseret på majoritetsafgørelse (&gt;50% nedadrettede pixels). Lokaliteter tæt på 50%-tærsklen har blandet strømningsretning og kan have betydelig lokal opstrømning, hvilket gør klassificeringen usikker.</w:t>
      </w:r>
    </w:p>
    <w:p w14:paraId="3D289D4D" w14:textId="77777777" w:rsidR="004F5A2C" w:rsidRDefault="00000000">
      <w:pPr>
        <w:pStyle w:val="BodyText"/>
      </w:pPr>
      <w:r>
        <w:rPr>
          <w:b/>
          <w:bCs/>
        </w:rPr>
        <w:t>Cap-værdi for infiltration:</w:t>
      </w:r>
      <w:r>
        <w:t xml:space="preserve"> Max-cap på 750 mm/år [REFERENCE: kilde til cap-værdi] anvendes for at filtrere ekstreme værdier. Højere værdier kan både repræsentere reelle forhold (høj nedbør, permeabel geologi) eller være data-artefakter.</w:t>
      </w:r>
    </w:p>
    <w:p w14:paraId="3D289D4E" w14:textId="77777777" w:rsidR="004F5A2C" w:rsidRDefault="00000000">
      <w:pPr>
        <w:pStyle w:val="Heading3"/>
      </w:pPr>
      <w:bookmarkStart w:id="19" w:name="spatial-heterogenitet"/>
      <w:bookmarkEnd w:id="18"/>
      <w:r>
        <w:t>Spatial heterogenitet</w:t>
      </w:r>
    </w:p>
    <w:p w14:paraId="3D289D4F" w14:textId="77777777" w:rsidR="004F5A2C" w:rsidRDefault="00000000">
      <w:pPr>
        <w:pStyle w:val="FirstParagraph"/>
      </w:pPr>
      <w:r>
        <w:t>Store lokaliteter kan dække områder med fundamentalt forskellige hydrogeologiske forhold. Den binære infiltrationsklassificering antager at én overordnet klassificering er meningsfuld for hele lokaliteten, selvom der kan være betydelig variation internt.</w:t>
      </w:r>
    </w:p>
    <w:p w14:paraId="3D289D50" w14:textId="77777777" w:rsidR="004F5A2C" w:rsidRDefault="00000000">
      <w:pPr>
        <w:pStyle w:val="BodyText"/>
      </w:pPr>
      <w:r>
        <w:lastRenderedPageBreak/>
        <w:t>Små lokaliteter samples med få pixels, hvilket giver højere usikkerhed på både majoritetsafgørelse (ét pixel kan tippe resultatet) og gennemsnitlig infiltration (mindre repræsentativ for området).</w:t>
      </w:r>
    </w:p>
    <w:p w14:paraId="3D289D51" w14:textId="77777777" w:rsidR="004F5A2C" w:rsidRDefault="00000000">
      <w:pPr>
        <w:pStyle w:val="Heading3"/>
      </w:pPr>
      <w:bookmarkStart w:id="20" w:name="konservative-tilgange"/>
      <w:bookmarkEnd w:id="19"/>
      <w:r>
        <w:t>Konservative tilgange</w:t>
      </w:r>
    </w:p>
    <w:p w14:paraId="3D289D52" w14:textId="77777777" w:rsidR="004F5A2C" w:rsidRDefault="00000000">
      <w:pPr>
        <w:pStyle w:val="FirstParagraph"/>
      </w:pPr>
      <w:r>
        <w:t>Metodikken anvender flere konservative antagelser for at undgå at undervurdere risikoen:</w:t>
      </w:r>
    </w:p>
    <w:p w14:paraId="3D289D53" w14:textId="77777777" w:rsidR="004F5A2C" w:rsidRDefault="00000000">
      <w:pPr>
        <w:pStyle w:val="Compact"/>
        <w:numPr>
          <w:ilvl w:val="0"/>
          <w:numId w:val="3"/>
        </w:numPr>
      </w:pPr>
      <w:r>
        <w:rPr>
          <w:b/>
          <w:bCs/>
        </w:rPr>
        <w:t>Multi-GVFK-tilgang:</w:t>
      </w:r>
      <w:r>
        <w:t xml:space="preserve"> Bevarer alle potentielt påvirkede GVF’er. En lokalitet med tilknytning til flere GVF’er tæller med i alle, selvom den primære påvirkning sandsynligvis kun sker via én.</w:t>
      </w:r>
    </w:p>
    <w:p w14:paraId="3D289D54" w14:textId="77777777" w:rsidR="004F5A2C" w:rsidRDefault="00000000">
      <w:pPr>
        <w:pStyle w:val="Compact"/>
        <w:numPr>
          <w:ilvl w:val="0"/>
          <w:numId w:val="3"/>
        </w:numPr>
      </w:pPr>
      <w:r>
        <w:rPr>
          <w:b/>
          <w:bCs/>
        </w:rPr>
        <w:t>Sites uden rasterdata:</w:t>
      </w:r>
      <w:r>
        <w:t xml:space="preserve"> Bevares i analysen (fremfor at filtreres) som konservativ tilgang.</w:t>
      </w:r>
    </w:p>
    <w:p w14:paraId="3D289D55" w14:textId="77777777" w:rsidR="004F5A2C" w:rsidRDefault="00000000">
      <w:pPr>
        <w:pStyle w:val="Compact"/>
        <w:numPr>
          <w:ilvl w:val="0"/>
          <w:numId w:val="3"/>
        </w:numPr>
      </w:pPr>
      <w:r>
        <w:rPr>
          <w:b/>
          <w:bCs/>
        </w:rPr>
        <w:t>Q95 (lavvandsvandføring):</w:t>
      </w:r>
      <w:r>
        <w:t xml:space="preserve"> Sikrer vurdering under kritiske forhold med lav fortynding, men repræsenterer ikke gennemsnitlige forhold.</w:t>
      </w:r>
    </w:p>
    <w:p w14:paraId="3D289D56" w14:textId="77777777" w:rsidR="004F5A2C" w:rsidRDefault="00000000">
      <w:r>
        <w:pict w14:anchorId="3D289DD9">
          <v:rect id="_x0000_i1037" style="width:0;height:1.5pt" o:hralign="center" o:hrstd="t" o:hr="t"/>
        </w:pict>
      </w:r>
    </w:p>
    <w:p w14:paraId="3D289D57" w14:textId="77777777" w:rsidR="004F5A2C" w:rsidRDefault="00000000">
      <w:pPr>
        <w:pStyle w:val="Heading2"/>
      </w:pPr>
      <w:bookmarkStart w:id="21" w:name="bilag-data-dictionary"/>
      <w:bookmarkEnd w:id="16"/>
      <w:bookmarkEnd w:id="20"/>
      <w:r>
        <w:t>Bilag: Data Dictionary</w:t>
      </w:r>
    </w:p>
    <w:p w14:paraId="3D289D58" w14:textId="77777777" w:rsidR="004F5A2C" w:rsidRDefault="00000000">
      <w:pPr>
        <w:pStyle w:val="FirstParagraph"/>
      </w:pPr>
      <w:r>
        <w:t>Dette bilag beskriver de primære outputfiler fra risikovurdering og tilstandsvurdering.</w:t>
      </w:r>
    </w:p>
    <w:p w14:paraId="3D289D59" w14:textId="77777777" w:rsidR="004F5A2C" w:rsidRDefault="00000000">
      <w:pPr>
        <w:pStyle w:val="Heading3"/>
      </w:pPr>
      <w:bookmarkStart w:id="22" w:name="X4dd44e30cd1f7dbb9e9d58200da4224dd4d336f"/>
      <w:r>
        <w:t>Risikovurdering: step5b_compound_combinations.csv</w:t>
      </w:r>
    </w:p>
    <w:p w14:paraId="3D289D5A" w14:textId="77777777" w:rsidR="004F5A2C" w:rsidRDefault="00000000">
      <w:pPr>
        <w:pStyle w:val="FirstParagraph"/>
      </w:pPr>
      <w:r>
        <w:t>Denne fil indeholder alle lokalitet-stof-kombinationer der opfylder afstandskriteriet.</w:t>
      </w:r>
    </w:p>
    <w:tbl>
      <w:tblPr>
        <w:tblStyle w:val="Table"/>
        <w:tblW w:w="5000" w:type="pct"/>
        <w:tblLayout w:type="fixed"/>
        <w:tblLook w:val="0020" w:firstRow="1" w:lastRow="0" w:firstColumn="0" w:lastColumn="0" w:noHBand="0" w:noVBand="0"/>
      </w:tblPr>
      <w:tblGrid>
        <w:gridCol w:w="2394"/>
        <w:gridCol w:w="1596"/>
        <w:gridCol w:w="5586"/>
      </w:tblGrid>
      <w:tr w:rsidR="004F5A2C" w14:paraId="3D289D5E" w14:textId="77777777" w:rsidTr="004F5A2C">
        <w:trPr>
          <w:cnfStyle w:val="100000000000" w:firstRow="1" w:lastRow="0" w:firstColumn="0" w:lastColumn="0" w:oddVBand="0" w:evenVBand="0" w:oddHBand="0" w:evenHBand="0" w:firstRowFirstColumn="0" w:firstRowLastColumn="0" w:lastRowFirstColumn="0" w:lastRowLastColumn="0"/>
          <w:tblHeader/>
        </w:trPr>
        <w:tc>
          <w:tcPr>
            <w:tcW w:w="1980" w:type="dxa"/>
          </w:tcPr>
          <w:p w14:paraId="3D289D5B" w14:textId="77777777" w:rsidR="004F5A2C" w:rsidRDefault="00000000">
            <w:pPr>
              <w:pStyle w:val="Compact"/>
            </w:pPr>
            <w:r>
              <w:t>Kolonne</w:t>
            </w:r>
          </w:p>
        </w:tc>
        <w:tc>
          <w:tcPr>
            <w:tcW w:w="1320" w:type="dxa"/>
          </w:tcPr>
          <w:p w14:paraId="3D289D5C" w14:textId="77777777" w:rsidR="004F5A2C" w:rsidRDefault="00000000">
            <w:pPr>
              <w:pStyle w:val="Compact"/>
            </w:pPr>
            <w:r>
              <w:t>Type</w:t>
            </w:r>
          </w:p>
        </w:tc>
        <w:tc>
          <w:tcPr>
            <w:tcW w:w="4620" w:type="dxa"/>
          </w:tcPr>
          <w:p w14:paraId="3D289D5D" w14:textId="77777777" w:rsidR="004F5A2C" w:rsidRDefault="00000000">
            <w:pPr>
              <w:pStyle w:val="Compact"/>
            </w:pPr>
            <w:r>
              <w:t>Eksempel / Interval</w:t>
            </w:r>
          </w:p>
        </w:tc>
      </w:tr>
      <w:tr w:rsidR="004F5A2C" w14:paraId="3D289D62" w14:textId="77777777">
        <w:tc>
          <w:tcPr>
            <w:tcW w:w="1980" w:type="dxa"/>
          </w:tcPr>
          <w:p w14:paraId="3D289D5F" w14:textId="77777777" w:rsidR="004F5A2C" w:rsidRDefault="00000000">
            <w:pPr>
              <w:pStyle w:val="Compact"/>
            </w:pPr>
            <w:r>
              <w:rPr>
                <w:rStyle w:val="VerbatimChar"/>
              </w:rPr>
              <w:t>Lokalitet_ID</w:t>
            </w:r>
          </w:p>
        </w:tc>
        <w:tc>
          <w:tcPr>
            <w:tcW w:w="1320" w:type="dxa"/>
          </w:tcPr>
          <w:p w14:paraId="3D289D60" w14:textId="77777777" w:rsidR="004F5A2C" w:rsidRDefault="00000000">
            <w:pPr>
              <w:pStyle w:val="Compact"/>
            </w:pPr>
            <w:r>
              <w:t>Tekst</w:t>
            </w:r>
          </w:p>
        </w:tc>
        <w:tc>
          <w:tcPr>
            <w:tcW w:w="4620" w:type="dxa"/>
          </w:tcPr>
          <w:p w14:paraId="3D289D61" w14:textId="77777777" w:rsidR="004F5A2C" w:rsidRDefault="00000000">
            <w:pPr>
              <w:pStyle w:val="Compact"/>
            </w:pPr>
            <w:r>
              <w:t>f.eks. 101-00006</w:t>
            </w:r>
          </w:p>
        </w:tc>
      </w:tr>
      <w:tr w:rsidR="004F5A2C" w14:paraId="3D289D66" w14:textId="77777777">
        <w:tc>
          <w:tcPr>
            <w:tcW w:w="1980" w:type="dxa"/>
          </w:tcPr>
          <w:p w14:paraId="3D289D63" w14:textId="77777777" w:rsidR="004F5A2C" w:rsidRDefault="00000000">
            <w:pPr>
              <w:pStyle w:val="Compact"/>
            </w:pPr>
            <w:r>
              <w:rPr>
                <w:rStyle w:val="VerbatimChar"/>
              </w:rPr>
              <w:t>GVFK</w:t>
            </w:r>
          </w:p>
        </w:tc>
        <w:tc>
          <w:tcPr>
            <w:tcW w:w="1320" w:type="dxa"/>
          </w:tcPr>
          <w:p w14:paraId="3D289D64" w14:textId="77777777" w:rsidR="004F5A2C" w:rsidRDefault="00000000">
            <w:pPr>
              <w:pStyle w:val="Compact"/>
            </w:pPr>
            <w:r>
              <w:t>Tekst</w:t>
            </w:r>
          </w:p>
        </w:tc>
        <w:tc>
          <w:tcPr>
            <w:tcW w:w="4620" w:type="dxa"/>
          </w:tcPr>
          <w:p w14:paraId="3D289D65" w14:textId="77777777" w:rsidR="004F5A2C" w:rsidRDefault="00000000">
            <w:pPr>
              <w:pStyle w:val="Compact"/>
            </w:pPr>
            <w:r>
              <w:t>f.eks. dkms_3645_ks</w:t>
            </w:r>
          </w:p>
        </w:tc>
      </w:tr>
      <w:tr w:rsidR="004F5A2C" w14:paraId="3D289D6A" w14:textId="77777777">
        <w:tc>
          <w:tcPr>
            <w:tcW w:w="1980" w:type="dxa"/>
          </w:tcPr>
          <w:p w14:paraId="3D289D67" w14:textId="77777777" w:rsidR="004F5A2C" w:rsidRDefault="00000000">
            <w:pPr>
              <w:pStyle w:val="Compact"/>
            </w:pPr>
            <w:r>
              <w:rPr>
                <w:rStyle w:val="VerbatimChar"/>
              </w:rPr>
              <w:t>Site_Type</w:t>
            </w:r>
          </w:p>
        </w:tc>
        <w:tc>
          <w:tcPr>
            <w:tcW w:w="1320" w:type="dxa"/>
          </w:tcPr>
          <w:p w14:paraId="3D289D68" w14:textId="77777777" w:rsidR="004F5A2C" w:rsidRDefault="00000000">
            <w:pPr>
              <w:pStyle w:val="Compact"/>
            </w:pPr>
            <w:r>
              <w:t>Kategorisk</w:t>
            </w:r>
          </w:p>
        </w:tc>
        <w:tc>
          <w:tcPr>
            <w:tcW w:w="4620" w:type="dxa"/>
          </w:tcPr>
          <w:p w14:paraId="3D289D69" w14:textId="77777777" w:rsidR="004F5A2C" w:rsidRDefault="00000000">
            <w:pPr>
              <w:pStyle w:val="Compact"/>
            </w:pPr>
            <w:r>
              <w:t>V1, V2, V1 og V2</w:t>
            </w:r>
          </w:p>
        </w:tc>
      </w:tr>
      <w:tr w:rsidR="004F5A2C" w14:paraId="3D289D6E" w14:textId="77777777">
        <w:tc>
          <w:tcPr>
            <w:tcW w:w="1980" w:type="dxa"/>
          </w:tcPr>
          <w:p w14:paraId="3D289D6B" w14:textId="77777777" w:rsidR="004F5A2C" w:rsidRDefault="00000000">
            <w:pPr>
              <w:pStyle w:val="Compact"/>
            </w:pPr>
            <w:r>
              <w:rPr>
                <w:rStyle w:val="VerbatimChar"/>
              </w:rPr>
              <w:t>Qualifying_Substance</w:t>
            </w:r>
          </w:p>
        </w:tc>
        <w:tc>
          <w:tcPr>
            <w:tcW w:w="1320" w:type="dxa"/>
          </w:tcPr>
          <w:p w14:paraId="3D289D6C" w14:textId="77777777" w:rsidR="004F5A2C" w:rsidRDefault="00000000">
            <w:pPr>
              <w:pStyle w:val="Compact"/>
            </w:pPr>
            <w:r>
              <w:t>Tekst</w:t>
            </w:r>
          </w:p>
        </w:tc>
        <w:tc>
          <w:tcPr>
            <w:tcW w:w="4620" w:type="dxa"/>
          </w:tcPr>
          <w:p w14:paraId="3D289D6D" w14:textId="77777777" w:rsidR="004F5A2C" w:rsidRDefault="00000000">
            <w:pPr>
              <w:pStyle w:val="Compact"/>
            </w:pPr>
            <w:r>
              <w:t>f.eks. Tetrachlorethylen</w:t>
            </w:r>
          </w:p>
        </w:tc>
      </w:tr>
      <w:tr w:rsidR="004F5A2C" w14:paraId="3D289D72" w14:textId="77777777">
        <w:tc>
          <w:tcPr>
            <w:tcW w:w="1980" w:type="dxa"/>
          </w:tcPr>
          <w:p w14:paraId="3D289D6F" w14:textId="77777777" w:rsidR="004F5A2C" w:rsidRDefault="00000000">
            <w:pPr>
              <w:pStyle w:val="Compact"/>
            </w:pPr>
            <w:r>
              <w:rPr>
                <w:rStyle w:val="VerbatimChar"/>
              </w:rPr>
              <w:t>Qualifying_Category</w:t>
            </w:r>
          </w:p>
        </w:tc>
        <w:tc>
          <w:tcPr>
            <w:tcW w:w="1320" w:type="dxa"/>
          </w:tcPr>
          <w:p w14:paraId="3D289D70" w14:textId="77777777" w:rsidR="004F5A2C" w:rsidRDefault="00000000">
            <w:pPr>
              <w:pStyle w:val="Compact"/>
            </w:pPr>
            <w:r>
              <w:t>Tekst</w:t>
            </w:r>
          </w:p>
        </w:tc>
        <w:tc>
          <w:tcPr>
            <w:tcW w:w="4620" w:type="dxa"/>
          </w:tcPr>
          <w:p w14:paraId="3D289D71" w14:textId="77777777" w:rsidR="004F5A2C" w:rsidRDefault="00000000">
            <w:pPr>
              <w:pStyle w:val="Compact"/>
            </w:pPr>
            <w:r>
              <w:t>f.eks. KLOREREDE_OPLØSNINGSMIDLER</w:t>
            </w:r>
          </w:p>
        </w:tc>
      </w:tr>
      <w:tr w:rsidR="004F5A2C" w14:paraId="3D289D76" w14:textId="77777777">
        <w:tc>
          <w:tcPr>
            <w:tcW w:w="1980" w:type="dxa"/>
          </w:tcPr>
          <w:p w14:paraId="3D289D73" w14:textId="77777777" w:rsidR="004F5A2C" w:rsidRDefault="00000000">
            <w:pPr>
              <w:pStyle w:val="Compact"/>
            </w:pPr>
            <w:r>
              <w:rPr>
                <w:rStyle w:val="VerbatimChar"/>
              </w:rPr>
              <w:t>Distance_to_River_m</w:t>
            </w:r>
          </w:p>
        </w:tc>
        <w:tc>
          <w:tcPr>
            <w:tcW w:w="1320" w:type="dxa"/>
          </w:tcPr>
          <w:p w14:paraId="3D289D74" w14:textId="77777777" w:rsidR="004F5A2C" w:rsidRDefault="00000000">
            <w:pPr>
              <w:pStyle w:val="Compact"/>
            </w:pPr>
            <w:r>
              <w:t>Decimaltal</w:t>
            </w:r>
          </w:p>
        </w:tc>
        <w:tc>
          <w:tcPr>
            <w:tcW w:w="4620" w:type="dxa"/>
          </w:tcPr>
          <w:p w14:paraId="3D289D75" w14:textId="77777777" w:rsidR="004F5A2C" w:rsidRDefault="00000000">
            <w:pPr>
              <w:pStyle w:val="Compact"/>
            </w:pPr>
            <w:r>
              <w:t>0 – 500 m</w:t>
            </w:r>
          </w:p>
        </w:tc>
      </w:tr>
      <w:tr w:rsidR="004F5A2C" w14:paraId="3D289D7A" w14:textId="77777777">
        <w:tc>
          <w:tcPr>
            <w:tcW w:w="1980" w:type="dxa"/>
          </w:tcPr>
          <w:p w14:paraId="3D289D77" w14:textId="77777777" w:rsidR="004F5A2C" w:rsidRDefault="00000000">
            <w:pPr>
              <w:pStyle w:val="Compact"/>
            </w:pPr>
            <w:r>
              <w:rPr>
                <w:rStyle w:val="VerbatimChar"/>
              </w:rPr>
              <w:t>Category_Threshold_m</w:t>
            </w:r>
          </w:p>
        </w:tc>
        <w:tc>
          <w:tcPr>
            <w:tcW w:w="1320" w:type="dxa"/>
          </w:tcPr>
          <w:p w14:paraId="3D289D78" w14:textId="77777777" w:rsidR="004F5A2C" w:rsidRDefault="00000000">
            <w:pPr>
              <w:pStyle w:val="Compact"/>
            </w:pPr>
            <w:r>
              <w:t>Decimaltal</w:t>
            </w:r>
          </w:p>
        </w:tc>
        <w:tc>
          <w:tcPr>
            <w:tcW w:w="4620" w:type="dxa"/>
          </w:tcPr>
          <w:p w14:paraId="3D289D79" w14:textId="77777777" w:rsidR="004F5A2C" w:rsidRDefault="00000000">
            <w:pPr>
              <w:pStyle w:val="Compact"/>
            </w:pPr>
            <w:r>
              <w:t>30 – 500 m</w:t>
            </w:r>
          </w:p>
        </w:tc>
      </w:tr>
      <w:tr w:rsidR="004F5A2C" w14:paraId="3D289D7E" w14:textId="77777777">
        <w:tc>
          <w:tcPr>
            <w:tcW w:w="1980" w:type="dxa"/>
          </w:tcPr>
          <w:p w14:paraId="3D289D7B" w14:textId="77777777" w:rsidR="004F5A2C" w:rsidRDefault="00000000">
            <w:pPr>
              <w:pStyle w:val="Compact"/>
            </w:pPr>
            <w:r>
              <w:rPr>
                <w:rStyle w:val="VerbatimChar"/>
              </w:rPr>
              <w:t>Within_Threshold</w:t>
            </w:r>
          </w:p>
        </w:tc>
        <w:tc>
          <w:tcPr>
            <w:tcW w:w="1320" w:type="dxa"/>
          </w:tcPr>
          <w:p w14:paraId="3D289D7C" w14:textId="77777777" w:rsidR="004F5A2C" w:rsidRDefault="00000000">
            <w:pPr>
              <w:pStyle w:val="Compact"/>
            </w:pPr>
            <w:r>
              <w:t>Boolean</w:t>
            </w:r>
          </w:p>
        </w:tc>
        <w:tc>
          <w:tcPr>
            <w:tcW w:w="4620" w:type="dxa"/>
          </w:tcPr>
          <w:p w14:paraId="3D289D7D" w14:textId="77777777" w:rsidR="004F5A2C" w:rsidRDefault="00000000">
            <w:pPr>
              <w:pStyle w:val="Compact"/>
            </w:pPr>
            <w:r>
              <w:t>True / False</w:t>
            </w:r>
          </w:p>
        </w:tc>
      </w:tr>
      <w:tr w:rsidR="004F5A2C" w14:paraId="3D289D82" w14:textId="77777777">
        <w:tc>
          <w:tcPr>
            <w:tcW w:w="1980" w:type="dxa"/>
          </w:tcPr>
          <w:p w14:paraId="3D289D7F" w14:textId="77777777" w:rsidR="004F5A2C" w:rsidRDefault="00000000">
            <w:pPr>
              <w:pStyle w:val="Compact"/>
            </w:pPr>
            <w:r>
              <w:rPr>
                <w:rStyle w:val="VerbatimChar"/>
              </w:rPr>
              <w:t>Nearest_River_ov_id</w:t>
            </w:r>
          </w:p>
        </w:tc>
        <w:tc>
          <w:tcPr>
            <w:tcW w:w="1320" w:type="dxa"/>
          </w:tcPr>
          <w:p w14:paraId="3D289D80" w14:textId="77777777" w:rsidR="004F5A2C" w:rsidRDefault="00000000">
            <w:pPr>
              <w:pStyle w:val="Compact"/>
            </w:pPr>
            <w:r>
              <w:t>Tekst</w:t>
            </w:r>
          </w:p>
        </w:tc>
        <w:tc>
          <w:tcPr>
            <w:tcW w:w="4620" w:type="dxa"/>
          </w:tcPr>
          <w:p w14:paraId="3D289D81" w14:textId="77777777" w:rsidR="004F5A2C" w:rsidRDefault="00000000">
            <w:pPr>
              <w:pStyle w:val="Compact"/>
            </w:pPr>
            <w:r>
              <w:t>f.eks. DKRIVER7798</w:t>
            </w:r>
          </w:p>
        </w:tc>
      </w:tr>
      <w:tr w:rsidR="004F5A2C" w14:paraId="3D289D86" w14:textId="77777777">
        <w:tc>
          <w:tcPr>
            <w:tcW w:w="1980" w:type="dxa"/>
          </w:tcPr>
          <w:p w14:paraId="3D289D83" w14:textId="77777777" w:rsidR="004F5A2C" w:rsidRDefault="00000000">
            <w:pPr>
              <w:pStyle w:val="Compact"/>
            </w:pPr>
            <w:r>
              <w:rPr>
                <w:rStyle w:val="VerbatimChar"/>
              </w:rPr>
              <w:t>Nearest_River_ov_navn</w:t>
            </w:r>
          </w:p>
        </w:tc>
        <w:tc>
          <w:tcPr>
            <w:tcW w:w="1320" w:type="dxa"/>
          </w:tcPr>
          <w:p w14:paraId="3D289D84" w14:textId="77777777" w:rsidR="004F5A2C" w:rsidRDefault="00000000">
            <w:pPr>
              <w:pStyle w:val="Compact"/>
            </w:pPr>
            <w:r>
              <w:t>Tekst</w:t>
            </w:r>
          </w:p>
        </w:tc>
        <w:tc>
          <w:tcPr>
            <w:tcW w:w="4620" w:type="dxa"/>
          </w:tcPr>
          <w:p w14:paraId="3D289D85" w14:textId="77777777" w:rsidR="004F5A2C" w:rsidRDefault="00000000">
            <w:pPr>
              <w:pStyle w:val="Compact"/>
            </w:pPr>
            <w:r>
              <w:t>f.eks. Harrestrup Å, C</w:t>
            </w:r>
          </w:p>
        </w:tc>
      </w:tr>
      <w:tr w:rsidR="004F5A2C" w14:paraId="3D289D8A" w14:textId="77777777">
        <w:tc>
          <w:tcPr>
            <w:tcW w:w="1980" w:type="dxa"/>
          </w:tcPr>
          <w:p w14:paraId="3D289D87" w14:textId="77777777" w:rsidR="004F5A2C" w:rsidRDefault="00000000">
            <w:pPr>
              <w:pStyle w:val="Compact"/>
            </w:pPr>
            <w:r>
              <w:rPr>
                <w:rStyle w:val="VerbatimChar"/>
              </w:rPr>
              <w:t>River_Segment_FIDs</w:t>
            </w:r>
          </w:p>
        </w:tc>
        <w:tc>
          <w:tcPr>
            <w:tcW w:w="1320" w:type="dxa"/>
          </w:tcPr>
          <w:p w14:paraId="3D289D88" w14:textId="77777777" w:rsidR="004F5A2C" w:rsidRDefault="00000000">
            <w:pPr>
              <w:pStyle w:val="Compact"/>
            </w:pPr>
            <w:r>
              <w:t>Liste (;-separeret)</w:t>
            </w:r>
          </w:p>
        </w:tc>
        <w:tc>
          <w:tcPr>
            <w:tcW w:w="4620" w:type="dxa"/>
          </w:tcPr>
          <w:p w14:paraId="3D289D89" w14:textId="77777777" w:rsidR="004F5A2C" w:rsidRDefault="00000000">
            <w:pPr>
              <w:pStyle w:val="Compact"/>
            </w:pPr>
            <w:r>
              <w:t>f.eks. 54906;54907;54908…</w:t>
            </w:r>
          </w:p>
        </w:tc>
      </w:tr>
      <w:tr w:rsidR="004F5A2C" w14:paraId="3D289D8E" w14:textId="77777777">
        <w:tc>
          <w:tcPr>
            <w:tcW w:w="1980" w:type="dxa"/>
          </w:tcPr>
          <w:p w14:paraId="3D289D8B" w14:textId="77777777" w:rsidR="004F5A2C" w:rsidRDefault="00000000">
            <w:pPr>
              <w:pStyle w:val="Compact"/>
            </w:pPr>
            <w:r>
              <w:rPr>
                <w:rStyle w:val="VerbatimChar"/>
              </w:rPr>
              <w:lastRenderedPageBreak/>
              <w:t>Lokalitetensstoffer</w:t>
            </w:r>
          </w:p>
        </w:tc>
        <w:tc>
          <w:tcPr>
            <w:tcW w:w="1320" w:type="dxa"/>
          </w:tcPr>
          <w:p w14:paraId="3D289D8C" w14:textId="77777777" w:rsidR="004F5A2C" w:rsidRDefault="00000000">
            <w:pPr>
              <w:pStyle w:val="Compact"/>
            </w:pPr>
            <w:r>
              <w:t>Liste (;-separeret)</w:t>
            </w:r>
          </w:p>
        </w:tc>
        <w:tc>
          <w:tcPr>
            <w:tcW w:w="4620" w:type="dxa"/>
          </w:tcPr>
          <w:p w14:paraId="3D289D8D" w14:textId="77777777" w:rsidR="004F5A2C" w:rsidRDefault="00000000">
            <w:pPr>
              <w:pStyle w:val="Compact"/>
            </w:pPr>
            <w:r>
              <w:t>f.eks. Benz[a]pyren; Tetrachlorethylen…</w:t>
            </w:r>
          </w:p>
        </w:tc>
      </w:tr>
      <w:tr w:rsidR="004F5A2C" w14:paraId="3D289D92" w14:textId="77777777">
        <w:tc>
          <w:tcPr>
            <w:tcW w:w="1980" w:type="dxa"/>
          </w:tcPr>
          <w:p w14:paraId="3D289D8F" w14:textId="77777777" w:rsidR="004F5A2C" w:rsidRDefault="00000000">
            <w:pPr>
              <w:pStyle w:val="Compact"/>
            </w:pPr>
            <w:r>
              <w:rPr>
                <w:rStyle w:val="VerbatimChar"/>
              </w:rPr>
              <w:t>Lokalitetensbranche</w:t>
            </w:r>
          </w:p>
        </w:tc>
        <w:tc>
          <w:tcPr>
            <w:tcW w:w="1320" w:type="dxa"/>
          </w:tcPr>
          <w:p w14:paraId="3D289D90" w14:textId="77777777" w:rsidR="004F5A2C" w:rsidRDefault="00000000">
            <w:pPr>
              <w:pStyle w:val="Compact"/>
            </w:pPr>
            <w:r>
              <w:t>Liste (;-separeret)</w:t>
            </w:r>
          </w:p>
        </w:tc>
        <w:tc>
          <w:tcPr>
            <w:tcW w:w="4620" w:type="dxa"/>
          </w:tcPr>
          <w:p w14:paraId="3D289D91" w14:textId="77777777" w:rsidR="004F5A2C" w:rsidRDefault="00000000">
            <w:pPr>
              <w:pStyle w:val="Compact"/>
            </w:pPr>
            <w:r>
              <w:t>f.eks. Gasforsyning;Servicestationer…</w:t>
            </w:r>
          </w:p>
        </w:tc>
      </w:tr>
    </w:tbl>
    <w:p w14:paraId="3D289D93" w14:textId="77777777" w:rsidR="004F5A2C" w:rsidRDefault="00000000">
      <w:pPr>
        <w:pStyle w:val="Heading3"/>
      </w:pPr>
      <w:bookmarkStart w:id="23" w:name="Xf936c852f0106a7c1c15c3a7aafae79d6cf9ef2"/>
      <w:bookmarkEnd w:id="22"/>
      <w:r>
        <w:t>Tilstandsvurdering: step6_site_mkk_exceedances.csv</w:t>
      </w:r>
    </w:p>
    <w:p w14:paraId="3D289D94" w14:textId="77777777" w:rsidR="004F5A2C" w:rsidRDefault="00000000">
      <w:pPr>
        <w:pStyle w:val="FirstParagraph"/>
      </w:pPr>
      <w:r>
        <w:t>Denne fil indeholder lokaliteter der bidrager til MKK-overskridelser i vandløb.</w:t>
      </w:r>
    </w:p>
    <w:tbl>
      <w:tblPr>
        <w:tblStyle w:val="Table"/>
        <w:tblW w:w="5000" w:type="pct"/>
        <w:tblLayout w:type="fixed"/>
        <w:tblLook w:val="0020" w:firstRow="1" w:lastRow="0" w:firstColumn="0" w:lastColumn="0" w:noHBand="0" w:noVBand="0"/>
      </w:tblPr>
      <w:tblGrid>
        <w:gridCol w:w="2394"/>
        <w:gridCol w:w="1596"/>
        <w:gridCol w:w="5586"/>
      </w:tblGrid>
      <w:tr w:rsidR="004F5A2C" w14:paraId="3D289D98" w14:textId="77777777" w:rsidTr="004F5A2C">
        <w:trPr>
          <w:cnfStyle w:val="100000000000" w:firstRow="1" w:lastRow="0" w:firstColumn="0" w:lastColumn="0" w:oddVBand="0" w:evenVBand="0" w:oddHBand="0" w:evenHBand="0" w:firstRowFirstColumn="0" w:firstRowLastColumn="0" w:lastRowFirstColumn="0" w:lastRowLastColumn="0"/>
          <w:tblHeader/>
        </w:trPr>
        <w:tc>
          <w:tcPr>
            <w:tcW w:w="1980" w:type="dxa"/>
          </w:tcPr>
          <w:p w14:paraId="3D289D95" w14:textId="77777777" w:rsidR="004F5A2C" w:rsidRDefault="00000000">
            <w:pPr>
              <w:pStyle w:val="Compact"/>
            </w:pPr>
            <w:r>
              <w:t>Kolonne</w:t>
            </w:r>
          </w:p>
        </w:tc>
        <w:tc>
          <w:tcPr>
            <w:tcW w:w="1320" w:type="dxa"/>
          </w:tcPr>
          <w:p w14:paraId="3D289D96" w14:textId="77777777" w:rsidR="004F5A2C" w:rsidRDefault="00000000">
            <w:pPr>
              <w:pStyle w:val="Compact"/>
            </w:pPr>
            <w:r>
              <w:t>Type</w:t>
            </w:r>
          </w:p>
        </w:tc>
        <w:tc>
          <w:tcPr>
            <w:tcW w:w="4620" w:type="dxa"/>
          </w:tcPr>
          <w:p w14:paraId="3D289D97" w14:textId="77777777" w:rsidR="004F5A2C" w:rsidRDefault="00000000">
            <w:pPr>
              <w:pStyle w:val="Compact"/>
            </w:pPr>
            <w:r>
              <w:t>Eksempel / Interval</w:t>
            </w:r>
          </w:p>
        </w:tc>
      </w:tr>
      <w:tr w:rsidR="004F5A2C" w14:paraId="3D289D9C" w14:textId="77777777">
        <w:tc>
          <w:tcPr>
            <w:tcW w:w="1980" w:type="dxa"/>
          </w:tcPr>
          <w:p w14:paraId="3D289D99" w14:textId="77777777" w:rsidR="004F5A2C" w:rsidRDefault="00000000">
            <w:pPr>
              <w:pStyle w:val="Compact"/>
            </w:pPr>
            <w:r>
              <w:rPr>
                <w:rStyle w:val="VerbatimChar"/>
              </w:rPr>
              <w:t>Lokalitet_ID</w:t>
            </w:r>
          </w:p>
        </w:tc>
        <w:tc>
          <w:tcPr>
            <w:tcW w:w="1320" w:type="dxa"/>
          </w:tcPr>
          <w:p w14:paraId="3D289D9A" w14:textId="77777777" w:rsidR="004F5A2C" w:rsidRDefault="00000000">
            <w:pPr>
              <w:pStyle w:val="Compact"/>
            </w:pPr>
            <w:r>
              <w:t>Tekst</w:t>
            </w:r>
          </w:p>
        </w:tc>
        <w:tc>
          <w:tcPr>
            <w:tcW w:w="4620" w:type="dxa"/>
          </w:tcPr>
          <w:p w14:paraId="3D289D9B" w14:textId="77777777" w:rsidR="004F5A2C" w:rsidRDefault="00000000">
            <w:pPr>
              <w:pStyle w:val="Compact"/>
            </w:pPr>
            <w:r>
              <w:t>f.eks. 815-00617</w:t>
            </w:r>
          </w:p>
        </w:tc>
      </w:tr>
      <w:tr w:rsidR="004F5A2C" w14:paraId="3D289DA0" w14:textId="77777777">
        <w:tc>
          <w:tcPr>
            <w:tcW w:w="1980" w:type="dxa"/>
          </w:tcPr>
          <w:p w14:paraId="3D289D9D" w14:textId="77777777" w:rsidR="004F5A2C" w:rsidRDefault="00000000">
            <w:pPr>
              <w:pStyle w:val="Compact"/>
            </w:pPr>
            <w:r>
              <w:rPr>
                <w:rStyle w:val="VerbatimChar"/>
              </w:rPr>
              <w:t>GVFK</w:t>
            </w:r>
          </w:p>
        </w:tc>
        <w:tc>
          <w:tcPr>
            <w:tcW w:w="1320" w:type="dxa"/>
          </w:tcPr>
          <w:p w14:paraId="3D289D9E" w14:textId="77777777" w:rsidR="004F5A2C" w:rsidRDefault="00000000">
            <w:pPr>
              <w:pStyle w:val="Compact"/>
            </w:pPr>
            <w:r>
              <w:t>Tekst</w:t>
            </w:r>
          </w:p>
        </w:tc>
        <w:tc>
          <w:tcPr>
            <w:tcW w:w="4620" w:type="dxa"/>
          </w:tcPr>
          <w:p w14:paraId="3D289D9F" w14:textId="77777777" w:rsidR="004F5A2C" w:rsidRDefault="00000000">
            <w:pPr>
              <w:pStyle w:val="Compact"/>
            </w:pPr>
            <w:r>
              <w:t>f.eks. dkmj_983_ks</w:t>
            </w:r>
          </w:p>
        </w:tc>
      </w:tr>
      <w:tr w:rsidR="004F5A2C" w14:paraId="3D289DA4" w14:textId="77777777">
        <w:tc>
          <w:tcPr>
            <w:tcW w:w="1980" w:type="dxa"/>
          </w:tcPr>
          <w:p w14:paraId="3D289DA1" w14:textId="77777777" w:rsidR="004F5A2C" w:rsidRDefault="00000000">
            <w:pPr>
              <w:pStyle w:val="Compact"/>
            </w:pPr>
            <w:r>
              <w:rPr>
                <w:rStyle w:val="VerbatimChar"/>
              </w:rPr>
              <w:t>Qualifying_Category</w:t>
            </w:r>
          </w:p>
        </w:tc>
        <w:tc>
          <w:tcPr>
            <w:tcW w:w="1320" w:type="dxa"/>
          </w:tcPr>
          <w:p w14:paraId="3D289DA2" w14:textId="77777777" w:rsidR="004F5A2C" w:rsidRDefault="00000000">
            <w:pPr>
              <w:pStyle w:val="Compact"/>
            </w:pPr>
            <w:r>
              <w:t>Kategorisk</w:t>
            </w:r>
          </w:p>
        </w:tc>
        <w:tc>
          <w:tcPr>
            <w:tcW w:w="4620" w:type="dxa"/>
          </w:tcPr>
          <w:p w14:paraId="3D289DA3" w14:textId="77777777" w:rsidR="004F5A2C" w:rsidRDefault="00000000">
            <w:pPr>
              <w:pStyle w:val="Compact"/>
            </w:pPr>
            <w:r>
              <w:t>KLOREREDE_OPLØSNINGSMIDLER, PESTICIDER, etc.</w:t>
            </w:r>
          </w:p>
        </w:tc>
      </w:tr>
      <w:tr w:rsidR="004F5A2C" w14:paraId="3D289DA8" w14:textId="77777777">
        <w:tc>
          <w:tcPr>
            <w:tcW w:w="1980" w:type="dxa"/>
          </w:tcPr>
          <w:p w14:paraId="3D289DA5" w14:textId="77777777" w:rsidR="004F5A2C" w:rsidRDefault="00000000">
            <w:pPr>
              <w:pStyle w:val="Compact"/>
            </w:pPr>
            <w:r>
              <w:rPr>
                <w:rStyle w:val="VerbatimChar"/>
              </w:rPr>
              <w:t>Qualifying_Substance</w:t>
            </w:r>
          </w:p>
        </w:tc>
        <w:tc>
          <w:tcPr>
            <w:tcW w:w="1320" w:type="dxa"/>
          </w:tcPr>
          <w:p w14:paraId="3D289DA6" w14:textId="77777777" w:rsidR="004F5A2C" w:rsidRDefault="00000000">
            <w:pPr>
              <w:pStyle w:val="Compact"/>
            </w:pPr>
            <w:r>
              <w:t>Tekst</w:t>
            </w:r>
          </w:p>
        </w:tc>
        <w:tc>
          <w:tcPr>
            <w:tcW w:w="4620" w:type="dxa"/>
          </w:tcPr>
          <w:p w14:paraId="3D289DA7" w14:textId="77777777" w:rsidR="004F5A2C" w:rsidRDefault="00000000">
            <w:pPr>
              <w:pStyle w:val="Compact"/>
            </w:pPr>
            <w:r>
              <w:t>f.eks. KLOREREDE_OPLØSNINGSMIDLER__via_Trichlorethen</w:t>
            </w:r>
          </w:p>
        </w:tc>
      </w:tr>
      <w:tr w:rsidR="004F5A2C" w14:paraId="3D289DAC" w14:textId="77777777">
        <w:tc>
          <w:tcPr>
            <w:tcW w:w="1980" w:type="dxa"/>
          </w:tcPr>
          <w:p w14:paraId="3D289DA9" w14:textId="77777777" w:rsidR="004F5A2C" w:rsidRPr="009E6469" w:rsidRDefault="00000000">
            <w:pPr>
              <w:pStyle w:val="Compact"/>
              <w:rPr>
                <w:lang w:val="en-US"/>
              </w:rPr>
            </w:pPr>
            <w:r w:rsidRPr="009E6469">
              <w:rPr>
                <w:rStyle w:val="VerbatimChar"/>
                <w:lang w:val="en-US"/>
              </w:rPr>
              <w:t>Pollution_Flux_kg_per_year</w:t>
            </w:r>
          </w:p>
        </w:tc>
        <w:tc>
          <w:tcPr>
            <w:tcW w:w="1320" w:type="dxa"/>
          </w:tcPr>
          <w:p w14:paraId="3D289DAA" w14:textId="77777777" w:rsidR="004F5A2C" w:rsidRDefault="00000000">
            <w:pPr>
              <w:pStyle w:val="Compact"/>
            </w:pPr>
            <w:r>
              <w:t>Decimaltal</w:t>
            </w:r>
          </w:p>
        </w:tc>
        <w:tc>
          <w:tcPr>
            <w:tcW w:w="4620" w:type="dxa"/>
          </w:tcPr>
          <w:p w14:paraId="3D289DAB" w14:textId="77777777" w:rsidR="004F5A2C" w:rsidRDefault="00000000">
            <w:pPr>
              <w:pStyle w:val="Compact"/>
            </w:pPr>
            <w:r>
              <w:t>0 – 4.373 kg/år</w:t>
            </w:r>
          </w:p>
        </w:tc>
      </w:tr>
      <w:tr w:rsidR="004F5A2C" w14:paraId="3D289DB0" w14:textId="77777777">
        <w:tc>
          <w:tcPr>
            <w:tcW w:w="1980" w:type="dxa"/>
          </w:tcPr>
          <w:p w14:paraId="3D289DAD" w14:textId="77777777" w:rsidR="004F5A2C" w:rsidRDefault="00000000">
            <w:pPr>
              <w:pStyle w:val="Compact"/>
            </w:pPr>
            <w:r>
              <w:rPr>
                <w:rStyle w:val="VerbatimChar"/>
              </w:rPr>
              <w:t>Cmix_ug_L</w:t>
            </w:r>
          </w:p>
        </w:tc>
        <w:tc>
          <w:tcPr>
            <w:tcW w:w="1320" w:type="dxa"/>
          </w:tcPr>
          <w:p w14:paraId="3D289DAE" w14:textId="77777777" w:rsidR="004F5A2C" w:rsidRDefault="00000000">
            <w:pPr>
              <w:pStyle w:val="Compact"/>
            </w:pPr>
            <w:r>
              <w:t>Decimaltal</w:t>
            </w:r>
          </w:p>
        </w:tc>
        <w:tc>
          <w:tcPr>
            <w:tcW w:w="4620" w:type="dxa"/>
          </w:tcPr>
          <w:p w14:paraId="3D289DAF" w14:textId="77777777" w:rsidR="004F5A2C" w:rsidRDefault="00000000">
            <w:pPr>
              <w:pStyle w:val="Compact"/>
            </w:pPr>
            <w:r>
              <w:t>0,1 – 103.344 µg/L</w:t>
            </w:r>
          </w:p>
        </w:tc>
      </w:tr>
      <w:tr w:rsidR="004F5A2C" w14:paraId="3D289DB4" w14:textId="77777777">
        <w:tc>
          <w:tcPr>
            <w:tcW w:w="1980" w:type="dxa"/>
          </w:tcPr>
          <w:p w14:paraId="3D289DB1" w14:textId="77777777" w:rsidR="004F5A2C" w:rsidRDefault="00000000">
            <w:pPr>
              <w:pStyle w:val="Compact"/>
            </w:pPr>
            <w:r>
              <w:rPr>
                <w:rStyle w:val="VerbatimChar"/>
              </w:rPr>
              <w:t>MKK_ug_L</w:t>
            </w:r>
          </w:p>
        </w:tc>
        <w:tc>
          <w:tcPr>
            <w:tcW w:w="1320" w:type="dxa"/>
          </w:tcPr>
          <w:p w14:paraId="3D289DB2" w14:textId="77777777" w:rsidR="004F5A2C" w:rsidRDefault="00000000">
            <w:pPr>
              <w:pStyle w:val="Compact"/>
            </w:pPr>
            <w:r>
              <w:t>Decimaltal</w:t>
            </w:r>
          </w:p>
        </w:tc>
        <w:tc>
          <w:tcPr>
            <w:tcW w:w="4620" w:type="dxa"/>
          </w:tcPr>
          <w:p w14:paraId="3D289DB3" w14:textId="77777777" w:rsidR="004F5A2C" w:rsidRDefault="00000000">
            <w:pPr>
              <w:pStyle w:val="Compact"/>
            </w:pPr>
            <w:r>
              <w:t>0,1 – 10 µg/L</w:t>
            </w:r>
          </w:p>
        </w:tc>
      </w:tr>
      <w:tr w:rsidR="004F5A2C" w14:paraId="3D289DB8" w14:textId="77777777">
        <w:tc>
          <w:tcPr>
            <w:tcW w:w="1980" w:type="dxa"/>
          </w:tcPr>
          <w:p w14:paraId="3D289DB5" w14:textId="77777777" w:rsidR="004F5A2C" w:rsidRDefault="00000000">
            <w:pPr>
              <w:pStyle w:val="Compact"/>
            </w:pPr>
            <w:r>
              <w:rPr>
                <w:rStyle w:val="VerbatimChar"/>
              </w:rPr>
              <w:t>Exceedance_Ratio</w:t>
            </w:r>
          </w:p>
        </w:tc>
        <w:tc>
          <w:tcPr>
            <w:tcW w:w="1320" w:type="dxa"/>
          </w:tcPr>
          <w:p w14:paraId="3D289DB6" w14:textId="77777777" w:rsidR="004F5A2C" w:rsidRDefault="00000000">
            <w:pPr>
              <w:pStyle w:val="Compact"/>
            </w:pPr>
            <w:r>
              <w:t>Decimaltal</w:t>
            </w:r>
          </w:p>
        </w:tc>
        <w:tc>
          <w:tcPr>
            <w:tcW w:w="4620" w:type="dxa"/>
          </w:tcPr>
          <w:p w14:paraId="3D289DB7" w14:textId="77777777" w:rsidR="004F5A2C" w:rsidRDefault="00000000">
            <w:pPr>
              <w:pStyle w:val="Compact"/>
            </w:pPr>
            <w:r>
              <w:t>1 – 41.337 (Cmix/MKK)</w:t>
            </w:r>
          </w:p>
        </w:tc>
      </w:tr>
      <w:tr w:rsidR="004F5A2C" w14:paraId="3D289DBC" w14:textId="77777777">
        <w:tc>
          <w:tcPr>
            <w:tcW w:w="1980" w:type="dxa"/>
          </w:tcPr>
          <w:p w14:paraId="3D289DB9" w14:textId="77777777" w:rsidR="004F5A2C" w:rsidRDefault="00000000">
            <w:pPr>
              <w:pStyle w:val="Compact"/>
            </w:pPr>
            <w:r>
              <w:rPr>
                <w:rStyle w:val="VerbatimChar"/>
              </w:rPr>
              <w:t>Flow_Scenario</w:t>
            </w:r>
          </w:p>
        </w:tc>
        <w:tc>
          <w:tcPr>
            <w:tcW w:w="1320" w:type="dxa"/>
          </w:tcPr>
          <w:p w14:paraId="3D289DBA" w14:textId="77777777" w:rsidR="004F5A2C" w:rsidRDefault="00000000">
            <w:pPr>
              <w:pStyle w:val="Compact"/>
            </w:pPr>
            <w:r>
              <w:t>Kategorisk</w:t>
            </w:r>
          </w:p>
        </w:tc>
        <w:tc>
          <w:tcPr>
            <w:tcW w:w="4620" w:type="dxa"/>
          </w:tcPr>
          <w:p w14:paraId="3D289DBB" w14:textId="77777777" w:rsidR="004F5A2C" w:rsidRDefault="00000000">
            <w:pPr>
              <w:pStyle w:val="Compact"/>
            </w:pPr>
            <w:r>
              <w:t>Q95, Q90, Q50, Q10, Q05</w:t>
            </w:r>
          </w:p>
        </w:tc>
      </w:tr>
      <w:tr w:rsidR="004F5A2C" w14:paraId="3D289DC0" w14:textId="77777777">
        <w:tc>
          <w:tcPr>
            <w:tcW w:w="1980" w:type="dxa"/>
          </w:tcPr>
          <w:p w14:paraId="3D289DBD" w14:textId="77777777" w:rsidR="004F5A2C" w:rsidRDefault="00000000">
            <w:pPr>
              <w:pStyle w:val="Compact"/>
            </w:pPr>
            <w:r>
              <w:rPr>
                <w:rStyle w:val="VerbatimChar"/>
              </w:rPr>
              <w:t>Flow_m3_s</w:t>
            </w:r>
          </w:p>
        </w:tc>
        <w:tc>
          <w:tcPr>
            <w:tcW w:w="1320" w:type="dxa"/>
          </w:tcPr>
          <w:p w14:paraId="3D289DBE" w14:textId="77777777" w:rsidR="004F5A2C" w:rsidRDefault="00000000">
            <w:pPr>
              <w:pStyle w:val="Compact"/>
            </w:pPr>
            <w:r>
              <w:t>Decimaltal</w:t>
            </w:r>
          </w:p>
        </w:tc>
        <w:tc>
          <w:tcPr>
            <w:tcW w:w="4620" w:type="dxa"/>
          </w:tcPr>
          <w:p w14:paraId="3D289DBF" w14:textId="77777777" w:rsidR="004F5A2C" w:rsidRDefault="00000000">
            <w:pPr>
              <w:pStyle w:val="Compact"/>
            </w:pPr>
            <w:r>
              <w:t>0 – 25 m³/s</w:t>
            </w:r>
          </w:p>
        </w:tc>
      </w:tr>
      <w:tr w:rsidR="004F5A2C" w14:paraId="3D289DC4" w14:textId="77777777">
        <w:tc>
          <w:tcPr>
            <w:tcW w:w="1980" w:type="dxa"/>
          </w:tcPr>
          <w:p w14:paraId="3D289DC1" w14:textId="77777777" w:rsidR="004F5A2C" w:rsidRDefault="00000000">
            <w:pPr>
              <w:pStyle w:val="Compact"/>
            </w:pPr>
            <w:r>
              <w:rPr>
                <w:rStyle w:val="VerbatimChar"/>
              </w:rPr>
              <w:t>Nearest_River_ov_id</w:t>
            </w:r>
          </w:p>
        </w:tc>
        <w:tc>
          <w:tcPr>
            <w:tcW w:w="1320" w:type="dxa"/>
          </w:tcPr>
          <w:p w14:paraId="3D289DC2" w14:textId="77777777" w:rsidR="004F5A2C" w:rsidRDefault="00000000">
            <w:pPr>
              <w:pStyle w:val="Compact"/>
            </w:pPr>
            <w:r>
              <w:t>Tekst</w:t>
            </w:r>
          </w:p>
        </w:tc>
        <w:tc>
          <w:tcPr>
            <w:tcW w:w="4620" w:type="dxa"/>
          </w:tcPr>
          <w:p w14:paraId="3D289DC3" w14:textId="77777777" w:rsidR="004F5A2C" w:rsidRDefault="00000000">
            <w:pPr>
              <w:pStyle w:val="Compact"/>
            </w:pPr>
            <w:r>
              <w:t>f.eks. DKRIVER3405</w:t>
            </w:r>
          </w:p>
        </w:tc>
      </w:tr>
      <w:tr w:rsidR="004F5A2C" w14:paraId="3D289DC8" w14:textId="77777777">
        <w:tc>
          <w:tcPr>
            <w:tcW w:w="1980" w:type="dxa"/>
          </w:tcPr>
          <w:p w14:paraId="3D289DC5" w14:textId="77777777" w:rsidR="004F5A2C" w:rsidRDefault="00000000">
            <w:pPr>
              <w:pStyle w:val="Compact"/>
            </w:pPr>
            <w:r>
              <w:rPr>
                <w:rStyle w:val="VerbatimChar"/>
              </w:rPr>
              <w:t>River_Segment_Name</w:t>
            </w:r>
          </w:p>
        </w:tc>
        <w:tc>
          <w:tcPr>
            <w:tcW w:w="1320" w:type="dxa"/>
          </w:tcPr>
          <w:p w14:paraId="3D289DC6" w14:textId="77777777" w:rsidR="004F5A2C" w:rsidRDefault="00000000">
            <w:pPr>
              <w:pStyle w:val="Compact"/>
            </w:pPr>
            <w:r>
              <w:t>Tekst</w:t>
            </w:r>
          </w:p>
        </w:tc>
        <w:tc>
          <w:tcPr>
            <w:tcW w:w="4620" w:type="dxa"/>
          </w:tcPr>
          <w:p w14:paraId="3D289DC7" w14:textId="77777777" w:rsidR="004F5A2C" w:rsidRDefault="00000000">
            <w:pPr>
              <w:pStyle w:val="Compact"/>
            </w:pPr>
            <w:r>
              <w:t>f.eks. Hjulrenden</w:t>
            </w:r>
          </w:p>
        </w:tc>
      </w:tr>
      <w:tr w:rsidR="004F5A2C" w14:paraId="3D289DCC" w14:textId="77777777">
        <w:tc>
          <w:tcPr>
            <w:tcW w:w="1980" w:type="dxa"/>
          </w:tcPr>
          <w:p w14:paraId="3D289DC9" w14:textId="77777777" w:rsidR="004F5A2C" w:rsidRDefault="00000000">
            <w:pPr>
              <w:pStyle w:val="Compact"/>
            </w:pPr>
            <w:r>
              <w:rPr>
                <w:rStyle w:val="VerbatimChar"/>
              </w:rPr>
              <w:t>Distance_to_River_m</w:t>
            </w:r>
          </w:p>
        </w:tc>
        <w:tc>
          <w:tcPr>
            <w:tcW w:w="1320" w:type="dxa"/>
          </w:tcPr>
          <w:p w14:paraId="3D289DCA" w14:textId="77777777" w:rsidR="004F5A2C" w:rsidRDefault="00000000">
            <w:pPr>
              <w:pStyle w:val="Compact"/>
            </w:pPr>
            <w:r>
              <w:t>Decimaltal</w:t>
            </w:r>
          </w:p>
        </w:tc>
        <w:tc>
          <w:tcPr>
            <w:tcW w:w="4620" w:type="dxa"/>
          </w:tcPr>
          <w:p w14:paraId="3D289DCB" w14:textId="77777777" w:rsidR="004F5A2C" w:rsidRDefault="00000000">
            <w:pPr>
              <w:pStyle w:val="Compact"/>
            </w:pPr>
            <w:r>
              <w:t>0 – 500 m</w:t>
            </w:r>
          </w:p>
        </w:tc>
      </w:tr>
      <w:bookmarkEnd w:id="0"/>
      <w:bookmarkEnd w:id="21"/>
      <w:bookmarkEnd w:id="23"/>
    </w:tbl>
    <w:p w14:paraId="3D289DCD" w14:textId="77777777" w:rsidR="00F47433" w:rsidRDefault="00F47433"/>
    <w:sectPr w:rsidR="00F47433">
      <w:footnotePr>
        <w:numRestart w:val="eachSect"/>
      </w:footnotePr>
      <w:pgSz w:w="12240" w:h="15840"/>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CE7D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FACA9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FEC1C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2657939">
    <w:abstractNumId w:val="0"/>
  </w:num>
  <w:num w:numId="2" w16cid:durableId="8946629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49272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F5A2C"/>
    <w:rsid w:val="004F5A2C"/>
    <w:rsid w:val="009E6469"/>
    <w:rsid w:val="00E225A2"/>
    <w:rsid w:val="00F47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89BA8"/>
  <w15:docId w15:val="{5BDBB0F8-219A-4D59-A4BB-8664548EC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da"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2659</Words>
  <Characters>16222</Characters>
  <Application>Microsoft Office Word</Application>
  <DocSecurity>0</DocSecurity>
  <Lines>135</Lines>
  <Paragraphs>37</Paragraphs>
  <ScaleCrop>false</ScaleCrop>
  <Company>Technical University of Denmark - DTU</Company>
  <LinksUpToDate>false</LinksUpToDate>
  <CharactersWithSpaces>18844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Risiko- og Tilstandsvurdering</dc:title>
  <dc:creator/>
  <cp:keywords/>
  <cp:lastModifiedBy>Oliver Brincks Lund</cp:lastModifiedBy>
  <cp:revision>2</cp:revision>
  <dcterms:created xsi:type="dcterms:W3CDTF">2025-12-12T13:21:00Z</dcterms:created>
  <dcterms:modified xsi:type="dcterms:W3CDTF">2025-12-12T13:26:00Z</dcterms:modified>
  <dc:language>da</dc:language>
</cp:coreProperties>
</file>