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540" w:left="720" w:right="1440" w:header="720" w:footer="720"/>
          <w:pgNumType w:start="1"/>
        </w:sectPr>
      </w:pPr>
      <w:bookmarkStart w:colFirst="0" w:colLast="0" w:name="_z9pow3u2klt3" w:id="0"/>
      <w:bookmarkEnd w:id="0"/>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Summary Report</w:t>
      </w:r>
      <w:r w:rsidDel="00000000" w:rsidR="00000000" w:rsidRPr="00000000">
        <w:rPr>
          <w:rtl w:val="0"/>
        </w:rPr>
      </w:r>
    </w:p>
    <w:p w:rsidR="00000000" w:rsidDel="00000000" w:rsidP="00000000" w:rsidRDefault="00000000" w:rsidRPr="00000000" w14:paraId="00000002">
      <w:pPr>
        <w:pStyle w:val="Heading3"/>
        <w:spacing w:after="0" w:before="200" w:lineRule="auto"/>
        <w:ind w:right="-720"/>
        <w:rPr>
          <w:b w:val="1"/>
          <w:bCs w:val="1"/>
          <w:sz w:val="22"/>
          <w:szCs w:val="22"/>
        </w:rPr>
      </w:pPr>
      <w:bookmarkStart w:colFirst="0" w:colLast="0" w:name="_db7xog6bguav" w:id="1"/>
      <w:bookmarkEnd w:id="1"/>
      <w:r w:rsidDel="00000000" w:rsidR="00000000" w:rsidRPr="00000000">
        <w:rPr>
          <w:b w:val="1"/>
          <w:bCs w:val="1"/>
          <w:sz w:val="22"/>
          <w:szCs w:val="22"/>
          <w:rtl w:val="0"/>
        </w:rPr>
        <w:t xml:space="preserve">Introduction</w:t>
      </w:r>
    </w:p>
    <w:p w:rsidR="00000000" w:rsidDel="00000000" w:rsidP="00000000" w:rsidRDefault="00000000" w:rsidRPr="00000000" w14:paraId="00000003">
      <w:pPr>
        <w:spacing w:line="240" w:lineRule="auto"/>
        <w:ind w:right="-720" w:firstLine="720"/>
        <w:rPr>
          <w:sz w:val="22"/>
          <w:szCs w:val="22"/>
        </w:rPr>
      </w:pPr>
      <w:r w:rsidDel="00000000" w:rsidR="00000000" w:rsidRPr="00000000">
        <w:rPr>
          <w:sz w:val="22"/>
          <w:szCs w:val="22"/>
          <w:rtl w:val="0"/>
        </w:rPr>
        <w:t xml:space="preserve">LLMs are infamous for being unable to perform basic arithmetic, such as addition and subtraction. To investigate this dilemma, our original paper - titled “Investigating the Limitations of Transformers with Arithmetic Tasks” by Nogueira et al. - fine-tuned several pretrained T5 models on different numerical representations to demonstrate that different ways of displaying numbers can lead transformer models to achieve better performance.</w:t>
      </w:r>
    </w:p>
    <w:p w:rsidR="00000000" w:rsidDel="00000000" w:rsidP="00000000" w:rsidRDefault="00000000" w:rsidRPr="00000000" w14:paraId="00000004">
      <w:pPr>
        <w:spacing w:line="240" w:lineRule="auto"/>
        <w:ind w:right="-720"/>
        <w:rPr>
          <w:sz w:val="22"/>
          <w:szCs w:val="22"/>
        </w:rPr>
      </w:pPr>
      <w:r w:rsidDel="00000000" w:rsidR="00000000" w:rsidRPr="00000000">
        <w:rPr>
          <w:rtl w:val="0"/>
        </w:rPr>
      </w:r>
    </w:p>
    <w:p w:rsidR="00000000" w:rsidDel="00000000" w:rsidP="00000000" w:rsidRDefault="00000000" w:rsidRPr="00000000" w14:paraId="00000005">
      <w:pPr>
        <w:pStyle w:val="Heading3"/>
        <w:spacing w:after="0" w:before="0" w:line="240" w:lineRule="auto"/>
        <w:ind w:right="-720"/>
        <w:rPr>
          <w:b w:val="1"/>
          <w:bCs w:val="1"/>
          <w:sz w:val="22"/>
          <w:szCs w:val="22"/>
        </w:rPr>
      </w:pPr>
      <w:bookmarkStart w:colFirst="0" w:colLast="0" w:name="_ud70fj549asd" w:id="2"/>
      <w:bookmarkEnd w:id="2"/>
      <w:r w:rsidDel="00000000" w:rsidR="00000000" w:rsidRPr="00000000">
        <w:rPr>
          <w:b w:val="1"/>
          <w:bCs w:val="1"/>
          <w:sz w:val="22"/>
          <w:szCs w:val="22"/>
          <w:rtl w:val="0"/>
        </w:rPr>
        <w:t xml:space="preserve">Chosen Result</w:t>
      </w:r>
    </w:p>
    <w:p w:rsidR="00000000" w:rsidDel="00000000" w:rsidP="00000000" w:rsidRDefault="00000000" w:rsidRPr="00000000" w14:paraId="00000006">
      <w:pPr>
        <w:spacing w:line="240" w:lineRule="auto"/>
        <w:ind w:right="-720" w:firstLine="720"/>
        <w:rPr>
          <w:sz w:val="22"/>
          <w:szCs w:val="22"/>
        </w:rPr>
      </w:pPr>
      <w:r w:rsidDel="00000000" w:rsidR="00000000" w:rsidRPr="00000000">
        <w:rPr>
          <w:sz w:val="22"/>
          <w:szCs w:val="22"/>
          <w:rtl w:val="0"/>
        </w:rPr>
        <w:t xml:space="preserve">The specific result we chose to replicate is that 10-based (23 represented as “2 10 3”) and 10e-based (23 represented as “2 10e1 3”) numerical representations perform the best, while decimal numerical representations perform the worst across all chosen digit lengths. This is because these results show how transformers are poorly suited to doing arithmetic with our common way of displaying numbers. It also conveys two ways to effectively encode the true values of each of the digits in a number, achieving better mathematical results. </w:t>
      </w:r>
    </w:p>
    <w:p w:rsidR="00000000" w:rsidDel="00000000" w:rsidP="00000000" w:rsidRDefault="00000000" w:rsidRPr="00000000" w14:paraId="00000007">
      <w:pPr>
        <w:spacing w:line="240" w:lineRule="auto"/>
        <w:ind w:right="-720"/>
        <w:jc w:val="center"/>
        <w:rPr>
          <w:b w:val="1"/>
          <w:bCs w:val="1"/>
          <w:sz w:val="22"/>
          <w:szCs w:val="22"/>
        </w:rPr>
      </w:pPr>
      <w:r w:rsidDel="00000000" w:rsidR="00000000" w:rsidRPr="00000000">
        <w:rPr>
          <w:sz w:val="22"/>
          <w:szCs w:val="22"/>
        </w:rPr>
        <w:drawing>
          <wp:inline distB="114300" distT="114300" distL="114300" distR="114300">
            <wp:extent cx="5943600" cy="2259788"/>
            <wp:effectExtent b="0" l="0" r="0" t="0"/>
            <wp:docPr id="3" name="image3.png"/>
            <a:graphic>
              <a:graphicData uri="http://schemas.openxmlformats.org/drawingml/2006/picture">
                <pic:pic>
                  <pic:nvPicPr>
                    <pic:cNvPr id="0" name="image3.png"/>
                    <pic:cNvPicPr preferRelativeResize="0"/>
                  </pic:nvPicPr>
                  <pic:blipFill>
                    <a:blip r:embed="rId6"/>
                    <a:srcRect b="7962" l="0" r="0" t="10864"/>
                    <a:stretch>
                      <a:fillRect/>
                    </a:stretch>
                  </pic:blipFill>
                  <pic:spPr>
                    <a:xfrm>
                      <a:off x="0" y="0"/>
                      <a:ext cx="5943600" cy="225978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3"/>
        <w:spacing w:after="0" w:before="0" w:line="240" w:lineRule="auto"/>
        <w:ind w:right="-720"/>
        <w:rPr>
          <w:sz w:val="22"/>
          <w:szCs w:val="22"/>
        </w:rPr>
      </w:pPr>
      <w:bookmarkStart w:colFirst="0" w:colLast="0" w:name="_d8erqann84kw" w:id="3"/>
      <w:bookmarkEnd w:id="3"/>
      <w:r w:rsidDel="00000000" w:rsidR="00000000" w:rsidRPr="00000000">
        <w:rPr>
          <w:b w:val="1"/>
          <w:bCs w:val="1"/>
          <w:sz w:val="22"/>
          <w:szCs w:val="22"/>
          <w:rtl w:val="0"/>
        </w:rPr>
        <w:t xml:space="preserve">Methodology</w:t>
      </w:r>
      <w:r w:rsidDel="00000000" w:rsidR="00000000" w:rsidRPr="00000000">
        <w:rPr>
          <w:rtl w:val="0"/>
        </w:rPr>
      </w:r>
    </w:p>
    <w:p w:rsidR="00000000" w:rsidDel="00000000" w:rsidP="00000000" w:rsidRDefault="00000000" w:rsidRPr="00000000" w14:paraId="00000009">
      <w:pPr>
        <w:spacing w:line="240" w:lineRule="auto"/>
        <w:ind w:right="-720" w:firstLine="720"/>
        <w:rPr>
          <w:sz w:val="22"/>
          <w:szCs w:val="22"/>
        </w:rPr>
      </w:pPr>
      <w:r w:rsidDel="00000000" w:rsidR="00000000" w:rsidRPr="00000000">
        <w:rPr>
          <w:sz w:val="22"/>
          <w:szCs w:val="22"/>
          <w:rtl w:val="0"/>
        </w:rPr>
        <w:t xml:space="preserve">The original paper used the pretrained T5-small, T5-base, and T5-large models to perform their experimentation across different numerical representations. Furthermore, the original paper trained five sets of 1000 examples of digits for 100 epochs, using a sixth set of 1000 examples for evaluation. To keep compute costs down while also selecting models large enough to approximate the paper’s results, we went with fine-tuning the T5-base model. We also modified our dataset hyperparameters, using 20 epochs of 20000 samples for training, 200 samples for evaluation, and 1000 samples for testing. </w:t>
      </w:r>
    </w:p>
    <w:p w:rsidR="00000000" w:rsidDel="00000000" w:rsidP="00000000" w:rsidRDefault="00000000" w:rsidRPr="00000000" w14:paraId="0000000A">
      <w:pPr>
        <w:spacing w:line="240" w:lineRule="auto"/>
        <w:ind w:right="-720" w:firstLine="720"/>
        <w:rPr>
          <w:sz w:val="22"/>
          <w:szCs w:val="22"/>
        </w:rPr>
      </w:pPr>
      <w:r w:rsidDel="00000000" w:rsidR="00000000" w:rsidRPr="00000000">
        <w:rPr>
          <w:sz w:val="22"/>
          <w:szCs w:val="22"/>
          <w:rtl w:val="0"/>
        </w:rPr>
        <w:t xml:space="preserve">Our inputs resemble the binary numerical operation template - “What is [number1] [operation] [number2]?”. While output samples follow the unary numerical template “[number3]”. Regardless, the paper ensures they are integers. Additionally, operation is either “plus” or “minus” for addition and subtraction, and the output is displayed in the same numerical representation as the inputs, which is the correct result of the input expression. </w:t>
      </w:r>
    </w:p>
    <w:p w:rsidR="00000000" w:rsidDel="00000000" w:rsidP="00000000" w:rsidRDefault="00000000" w:rsidRPr="00000000" w14:paraId="0000000B">
      <w:pPr>
        <w:spacing w:line="240" w:lineRule="auto"/>
        <w:ind w:right="-720" w:firstLine="720"/>
        <w:rPr>
          <w:sz w:val="22"/>
          <w:szCs w:val="22"/>
        </w:rPr>
      </w:pPr>
      <w:r w:rsidDel="00000000" w:rsidR="00000000" w:rsidRPr="00000000">
        <w:rPr>
          <w:sz w:val="22"/>
          <w:szCs w:val="22"/>
          <w:rtl w:val="0"/>
        </w:rPr>
        <w:t xml:space="preserve">The paper listed two methods they used to generate data samples given a max digit length D. For training and evaluation, the paper used balanced sampling. Integer d is then sampled from [2, D], at which point [number1] and [number2] are independently sampled from [10^{d-1}, {10^d}-1], ensuring we have a balanced selection of length d numbers. For the test dataset, the paper used random sampling. Under this method, we independently sample [number1] and [number2] from [0, 10^{D}-1], resulting in 90% of our numbers having D digits, 9% having D-1 digits, 0.9% having D-2 digits, etc. We follow this exact dataset generation scheme when synthesizing our training, evaluation, and testing sets. However, due to </w:t>
      </w:r>
      <w:r w:rsidDel="00000000" w:rsidR="00000000" w:rsidRPr="00000000">
        <w:rPr>
          <w:sz w:val="22"/>
          <w:szCs w:val="22"/>
          <w:rtl w:val="0"/>
        </w:rPr>
        <w:t xml:space="preserve">compute</w:t>
      </w:r>
      <w:r w:rsidDel="00000000" w:rsidR="00000000" w:rsidRPr="00000000">
        <w:rPr>
          <w:sz w:val="22"/>
          <w:szCs w:val="22"/>
          <w:rtl w:val="0"/>
        </w:rPr>
        <w:t xml:space="preserve"> costs, we limited our max number of digits to 15, while the original paper had 30. Regardless, the original paper evaluated results for 5, 10, 15, 20, 25, and 30, while our re-implementation evaluated results for 5, 10, and 15.</w:t>
      </w:r>
    </w:p>
    <w:p w:rsidR="00000000" w:rsidDel="00000000" w:rsidP="00000000" w:rsidRDefault="00000000" w:rsidRPr="00000000" w14:paraId="0000000C">
      <w:pPr>
        <w:spacing w:line="240" w:lineRule="auto"/>
        <w:ind w:right="-720" w:firstLine="720"/>
        <w:rPr>
          <w:sz w:val="22"/>
          <w:szCs w:val="22"/>
        </w:rPr>
      </w:pPr>
      <w:r w:rsidDel="00000000" w:rsidR="00000000" w:rsidRPr="00000000">
        <w:rPr>
          <w:sz w:val="22"/>
          <w:szCs w:val="22"/>
          <w:rtl w:val="0"/>
        </w:rPr>
        <w:t xml:space="preserve">For the number representations, the original paper uses 7 representations, which are character “8 3 2”, fixed-character “0 8 3 2” (every number has the same number of max digits, using 0s for number places we do not use), underscore “8_3_2”, words “eight hundred thirty-two”, 10-based “8 100 3 10 2”, 10e-based “8 10e2 3 10e1 2”, and decimal “832”. We use the same numerical representations. </w:t>
      </w:r>
    </w:p>
    <w:p w:rsidR="00000000" w:rsidDel="00000000" w:rsidP="00000000" w:rsidRDefault="00000000" w:rsidRPr="00000000" w14:paraId="0000000D">
      <w:pPr>
        <w:spacing w:line="240" w:lineRule="auto"/>
        <w:ind w:right="-720" w:firstLine="720"/>
        <w:rPr>
          <w:sz w:val="22"/>
          <w:szCs w:val="22"/>
        </w:rPr>
      </w:pPr>
      <w:r w:rsidDel="00000000" w:rsidR="00000000" w:rsidRPr="00000000">
        <w:rPr>
          <w:sz w:val="22"/>
          <w:szCs w:val="22"/>
          <w:rtl w:val="0"/>
        </w:rPr>
        <w:t xml:space="preserve">Along with these changes, we investigated the performance of our experimental procedure under several related tasks listed in the paper. Our extensions are subtraction, multiplication, and extrapolation. The first two are self-explanatory, being subtraction and multiplication between two numbers. The third task involves training our models on some upper limit, then testing the model on number sequences with greater digit lengths than were used during training.</w:t>
      </w:r>
    </w:p>
    <w:p w:rsidR="00000000" w:rsidDel="00000000" w:rsidP="00000000" w:rsidRDefault="00000000" w:rsidRPr="00000000" w14:paraId="0000000E">
      <w:pPr>
        <w:spacing w:line="240" w:lineRule="auto"/>
        <w:ind w:right="-720" w:firstLine="720"/>
        <w:rPr>
          <w:sz w:val="22"/>
          <w:szCs w:val="22"/>
        </w:rPr>
      </w:pPr>
      <w:r w:rsidDel="00000000" w:rsidR="00000000" w:rsidRPr="00000000">
        <w:rPr>
          <w:sz w:val="22"/>
          <w:szCs w:val="22"/>
          <w:rtl w:val="0"/>
        </w:rPr>
        <w:t xml:space="preserve">For all three additional tasks, we used the same dataset breakdown as before, used balanced sampling for training and evaluation sets, and random sampling for testing. However, the max digit length and numerical representation increments we evaluated differed. Only the subtraction task used all seven numerical representations we saw in the original paper. We would have liked to have done the same for multiplication and extrapolation, but since we were running out of credits on our Colab Pro plan, we stuck with 10-based and 10e-based numerical representations for multiplication and extrapolation. Additionally, we evaluated our approach - on the subtraction task - for D set to 5, 10, and 15. For multiplication, we attempted evaluation for D set to 3, 5, and 15 (</w:t>
      </w:r>
      <w:r w:rsidDel="00000000" w:rsidR="00000000" w:rsidRPr="00000000">
        <w:rPr>
          <w:sz w:val="22"/>
          <w:szCs w:val="22"/>
          <w:rtl w:val="0"/>
        </w:rPr>
        <w:t xml:space="preserve">skipping 10 as we saw terrible performance for 15, likely due to how big output sequences could get</w:t>
      </w:r>
      <w:r w:rsidDel="00000000" w:rsidR="00000000" w:rsidRPr="00000000">
        <w:rPr>
          <w:sz w:val="22"/>
          <w:szCs w:val="22"/>
          <w:rtl w:val="0"/>
        </w:rPr>
        <w:t xml:space="preserve">). For extrapolation, we trained our model on D set to 50, then evaluated our model on D set to 60.</w:t>
      </w:r>
    </w:p>
    <w:p w:rsidR="00000000" w:rsidDel="00000000" w:rsidP="00000000" w:rsidRDefault="00000000" w:rsidRPr="00000000" w14:paraId="0000000F">
      <w:pPr>
        <w:spacing w:line="240" w:lineRule="auto"/>
        <w:ind w:right="-720"/>
        <w:rPr>
          <w:b w:val="1"/>
          <w:bCs w:val="1"/>
          <w:sz w:val="22"/>
          <w:szCs w:val="22"/>
        </w:rPr>
      </w:pPr>
      <w:r w:rsidDel="00000000" w:rsidR="00000000" w:rsidRPr="00000000">
        <w:rPr>
          <w:rtl w:val="0"/>
        </w:rPr>
      </w:r>
    </w:p>
    <w:p w:rsidR="00000000" w:rsidDel="00000000" w:rsidP="00000000" w:rsidRDefault="00000000" w:rsidRPr="00000000" w14:paraId="00000010">
      <w:pPr>
        <w:spacing w:line="240" w:lineRule="auto"/>
        <w:ind w:right="-720"/>
        <w:rPr>
          <w:b w:val="1"/>
          <w:bCs w:val="1"/>
          <w:sz w:val="22"/>
          <w:szCs w:val="22"/>
        </w:rPr>
      </w:pPr>
      <w:r w:rsidDel="00000000" w:rsidR="00000000" w:rsidRPr="00000000">
        <w:rPr>
          <w:b w:val="1"/>
          <w:bCs w:val="1"/>
          <w:sz w:val="22"/>
          <w:szCs w:val="22"/>
          <w:rtl w:val="0"/>
        </w:rPr>
        <w:t xml:space="preserve">Results &amp; Analysis</w:t>
      </w:r>
    </w:p>
    <w:p w:rsidR="00000000" w:rsidDel="00000000" w:rsidP="00000000" w:rsidRDefault="00000000" w:rsidRPr="00000000" w14:paraId="00000011">
      <w:pPr>
        <w:jc w:val="center"/>
        <w:rPr>
          <w:b w:val="1"/>
          <w:bCs w:val="1"/>
          <w:sz w:val="22"/>
          <w:szCs w:val="22"/>
        </w:rPr>
      </w:pPr>
      <w:r w:rsidDel="00000000" w:rsidR="00000000" w:rsidRPr="00000000">
        <w:rPr>
          <w:rFonts w:ascii="Arial" w:cs="Arial" w:eastAsia="Arial" w:hAnsi="Arial"/>
          <w:sz w:val="22"/>
          <w:szCs w:val="22"/>
        </w:rPr>
        <w:drawing>
          <wp:inline distB="19050" distT="19050" distL="19050" distR="19050">
            <wp:extent cx="4224338" cy="290552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24338" cy="290552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right="-720"/>
        <w:jc w:val="center"/>
        <w:rPr>
          <w:sz w:val="22"/>
          <w:szCs w:val="22"/>
        </w:rPr>
      </w:pPr>
      <w:r w:rsidDel="00000000" w:rsidR="00000000" w:rsidRPr="00000000">
        <w:rPr>
          <w:sz w:val="22"/>
          <w:szCs w:val="22"/>
          <w:rtl w:val="0"/>
        </w:rPr>
        <w:t xml:space="preserve">Figure 2: Our results for the Addition Task</w:t>
      </w:r>
    </w:p>
    <w:p w:rsidR="00000000" w:rsidDel="00000000" w:rsidP="00000000" w:rsidRDefault="00000000" w:rsidRPr="00000000" w14:paraId="00000013">
      <w:pPr>
        <w:spacing w:line="240" w:lineRule="auto"/>
        <w:ind w:right="-720" w:firstLine="720"/>
        <w:rPr>
          <w:sz w:val="22"/>
          <w:szCs w:val="22"/>
        </w:rPr>
      </w:pPr>
      <w:r w:rsidDel="00000000" w:rsidR="00000000" w:rsidRPr="00000000">
        <w:rPr>
          <w:sz w:val="22"/>
          <w:szCs w:val="22"/>
          <w:rtl w:val="0"/>
        </w:rPr>
        <w:t xml:space="preserve">Our results for the addition task show very similar trends to the paper's findings (see Figures 1 and 2). The 10-Based and 10E-Based representations were the most robust, having around 80% accuracy across all three digit lengths we tested. Decimal representation was consistently the worst-performing format, starting at 15% accuracy at digit length 5 before quickly dropping to near 0%. Underscore and Words performed well at 10 digits but had a sharp drop-off at 15, while Fixed-Character and Character showed a steady decline across all digit lengths. These trends closely mirror the paper's results shown in Figure 1.</w:t>
      </w:r>
    </w:p>
    <w:p w:rsidR="00000000" w:rsidDel="00000000" w:rsidP="00000000" w:rsidRDefault="00000000" w:rsidRPr="00000000" w14:paraId="00000014">
      <w:pPr>
        <w:jc w:val="center"/>
        <w:rPr>
          <w:sz w:val="22"/>
          <w:szCs w:val="22"/>
        </w:rPr>
      </w:pPr>
      <w:r w:rsidDel="00000000" w:rsidR="00000000" w:rsidRPr="00000000">
        <w:rPr>
          <w:rFonts w:ascii="Arial" w:cs="Arial" w:eastAsia="Arial" w:hAnsi="Arial"/>
          <w:sz w:val="22"/>
          <w:szCs w:val="22"/>
        </w:rPr>
        <w:drawing>
          <wp:inline distB="19050" distT="19050" distL="19050" distR="19050">
            <wp:extent cx="3933825" cy="2684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33825" cy="2684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240" w:lineRule="auto"/>
        <w:ind w:right="-720"/>
        <w:jc w:val="center"/>
        <w:rPr>
          <w:sz w:val="22"/>
          <w:szCs w:val="22"/>
        </w:rPr>
      </w:pPr>
      <w:r w:rsidDel="00000000" w:rsidR="00000000" w:rsidRPr="00000000">
        <w:rPr>
          <w:sz w:val="22"/>
          <w:szCs w:val="22"/>
          <w:rtl w:val="0"/>
        </w:rPr>
        <w:t xml:space="preserve">Figure 3: Our results for the Subtraction task</w:t>
      </w:r>
    </w:p>
    <w:p w:rsidR="00000000" w:rsidDel="00000000" w:rsidP="00000000" w:rsidRDefault="00000000" w:rsidRPr="00000000" w14:paraId="00000016">
      <w:pPr>
        <w:spacing w:line="240" w:lineRule="auto"/>
        <w:ind w:right="-720" w:firstLine="720"/>
        <w:rPr>
          <w:sz w:val="22"/>
          <w:szCs w:val="22"/>
        </w:rPr>
      </w:pPr>
      <w:r w:rsidDel="00000000" w:rsidR="00000000" w:rsidRPr="00000000">
        <w:rPr>
          <w:sz w:val="22"/>
          <w:szCs w:val="22"/>
          <w:rtl w:val="0"/>
        </w:rPr>
        <w:t xml:space="preserve">In Figure 3, we present our results for the subtraction task. Although the paper did not provide results for subtraction, the representations follow the same trends. Most formats other than Decimal performed well at 5 digits, but 10-Based and 10E-Based maintained strong accuracy (~70-85%) at 10 and 15 digits, while all other representations collapsed after 5 digits. This suggests that positional representations are even more important for subtraction than for addition.</w:t>
      </w:r>
    </w:p>
    <w:p w:rsidR="00000000" w:rsidDel="00000000" w:rsidP="00000000" w:rsidRDefault="00000000" w:rsidRPr="00000000" w14:paraId="00000017">
      <w:pPr>
        <w:spacing w:line="240" w:lineRule="auto"/>
        <w:ind w:right="-720" w:firstLine="720"/>
        <w:rPr>
          <w:sz w:val="22"/>
          <w:szCs w:val="22"/>
        </w:rPr>
      </w:pPr>
      <w:r w:rsidDel="00000000" w:rsidR="00000000" w:rsidRPr="00000000">
        <w:rPr>
          <w:sz w:val="22"/>
          <w:szCs w:val="22"/>
          <w:rtl w:val="0"/>
        </w:rPr>
        <w:t xml:space="preserve">Early in our re-implementation, 10-Based and 10E-Based were performing surprisingly poorly on addition, achieving only around 30% accuracy at 5 digits, while other formats performed much better. We discovered that this stemmed from a dataset generation issue: inputs were encoded in the target representation, but outputs were always in standard decimal. This forced the model to simultaneously learn the arithmetic task and the conversion from the representation back to decimal. Changing the output format to match the input greatly improved accuracy, bringing 10-Based and 10E-Based to around 90% at 5 digits. Notably, the paper's methodology section only describes how inputs were generated, and not outputs, so matching the input and output formats was an assumption we had to discover.</w:t>
      </w:r>
    </w:p>
    <w:p w:rsidR="00000000" w:rsidDel="00000000" w:rsidP="00000000" w:rsidRDefault="00000000" w:rsidRPr="00000000" w14:paraId="00000018">
      <w:pPr>
        <w:spacing w:line="240" w:lineRule="auto"/>
        <w:ind w:right="-720" w:firstLine="720"/>
        <w:rPr>
          <w:sz w:val="22"/>
          <w:szCs w:val="22"/>
        </w:rPr>
      </w:pPr>
      <w:r w:rsidDel="00000000" w:rsidR="00000000" w:rsidRPr="00000000">
        <w:rPr>
          <w:sz w:val="22"/>
          <w:szCs w:val="22"/>
          <w:rtl w:val="0"/>
        </w:rPr>
        <w:t xml:space="preserve">Our results reinforce the paper's finding that standard decimal notation is a poor choice for training transformers on arithmetic tasks. During tokenization, decimal representation obscures positional structure, whereas representations that explicitly encode magnitude provide local information about each digit's significance, allowing the model to learn digit position relationships more effectively. This suggests that tokenization choices have a significant impact on downstream task performance.</w:t>
      </w:r>
    </w:p>
    <w:p w:rsidR="00000000" w:rsidDel="00000000" w:rsidP="00000000" w:rsidRDefault="00000000" w:rsidRPr="00000000" w14:paraId="00000019">
      <w:pPr>
        <w:pStyle w:val="Heading3"/>
        <w:spacing w:after="0" w:before="0" w:line="240" w:lineRule="auto"/>
        <w:ind w:right="-720"/>
        <w:rPr>
          <w:b w:val="1"/>
          <w:bCs w:val="1"/>
          <w:sz w:val="22"/>
          <w:szCs w:val="22"/>
        </w:rPr>
      </w:pPr>
      <w:bookmarkStart w:colFirst="0" w:colLast="0" w:name="_qpwh26ew1we4" w:id="4"/>
      <w:bookmarkEnd w:id="4"/>
      <w:r w:rsidDel="00000000" w:rsidR="00000000" w:rsidRPr="00000000">
        <w:rPr>
          <w:rtl w:val="0"/>
        </w:rPr>
      </w:r>
    </w:p>
    <w:p w:rsidR="00000000" w:rsidDel="00000000" w:rsidP="00000000" w:rsidRDefault="00000000" w:rsidRPr="00000000" w14:paraId="0000001A">
      <w:pPr>
        <w:pStyle w:val="Heading3"/>
        <w:spacing w:after="0" w:before="0" w:line="240" w:lineRule="auto"/>
        <w:ind w:right="-720"/>
        <w:rPr>
          <w:sz w:val="22"/>
          <w:szCs w:val="22"/>
        </w:rPr>
      </w:pPr>
      <w:bookmarkStart w:colFirst="0" w:colLast="0" w:name="_rjfme6bjd52e" w:id="5"/>
      <w:bookmarkEnd w:id="5"/>
      <w:r w:rsidDel="00000000" w:rsidR="00000000" w:rsidRPr="00000000">
        <w:rPr>
          <w:b w:val="1"/>
          <w:bCs w:val="1"/>
          <w:sz w:val="22"/>
          <w:szCs w:val="22"/>
          <w:rtl w:val="0"/>
        </w:rPr>
        <w:t xml:space="preserve">Reflections</w:t>
      </w:r>
      <w:r w:rsidDel="00000000" w:rsidR="00000000" w:rsidRPr="00000000">
        <w:rPr>
          <w:rtl w:val="0"/>
        </w:rPr>
      </w:r>
    </w:p>
    <w:p w:rsidR="00000000" w:rsidDel="00000000" w:rsidP="00000000" w:rsidRDefault="00000000" w:rsidRPr="00000000" w14:paraId="0000001B">
      <w:pPr>
        <w:spacing w:line="240" w:lineRule="auto"/>
        <w:ind w:right="-720" w:firstLine="720"/>
        <w:rPr>
          <w:sz w:val="22"/>
          <w:szCs w:val="22"/>
        </w:rPr>
      </w:pPr>
      <w:r w:rsidDel="00000000" w:rsidR="00000000" w:rsidRPr="00000000">
        <w:rPr>
          <w:sz w:val="22"/>
          <w:szCs w:val="22"/>
          <w:rtl w:val="0"/>
        </w:rPr>
        <w:t xml:space="preserve">Our re-implementation reinforced the paper’s core idea about why certain representations perform better than others. Decimal suffers from inconsistent tokenization, making it difficult for the model to reconstruct numbers and learn digit significance. Character and Underscore build on this by introducing token boundaries, allowing for the model to infer digit significance by counting separators, but this task becomes increasingly difficult as digit length grows. Fixed-Character further helps by padding all numbers to the same length, giving the model a consistent positional reference, but also struggles with larger digit lengths. Word embeds positional significance through natural language structure  (e.g., "thousand", "hundred"), but also fails to scale. 10-Based and 10E-Based solve this by encoding digit significance right next to each digit, making position a local operation. Our accuracy results across both addition and subtraction align well with these explanations.</w:t>
      </w:r>
    </w:p>
    <w:p w:rsidR="00000000" w:rsidDel="00000000" w:rsidP="00000000" w:rsidRDefault="00000000" w:rsidRPr="00000000" w14:paraId="0000001C">
      <w:pPr>
        <w:spacing w:line="240" w:lineRule="auto"/>
        <w:ind w:right="-720" w:firstLine="720"/>
        <w:rPr>
          <w:sz w:val="22"/>
          <w:szCs w:val="22"/>
        </w:rPr>
      </w:pPr>
      <w:r w:rsidDel="00000000" w:rsidR="00000000" w:rsidRPr="00000000">
        <w:rPr>
          <w:rtl w:val="0"/>
        </w:rPr>
      </w:r>
    </w:p>
    <w:p w:rsidR="00000000" w:rsidDel="00000000" w:rsidP="00000000" w:rsidRDefault="00000000" w:rsidRPr="00000000" w14:paraId="0000001D">
      <w:pPr>
        <w:spacing w:line="240" w:lineRule="auto"/>
        <w:ind w:right="-720"/>
        <w:rPr>
          <w:b w:val="1"/>
          <w:bCs w:val="1"/>
          <w:sz w:val="22"/>
          <w:szCs w:val="22"/>
        </w:rPr>
      </w:pPr>
      <w:r w:rsidDel="00000000" w:rsidR="00000000" w:rsidRPr="00000000">
        <w:rPr>
          <w:b w:val="1"/>
          <w:bCs w:val="1"/>
          <w:sz w:val="22"/>
          <w:szCs w:val="22"/>
          <w:rtl w:val="0"/>
        </w:rPr>
        <w:t xml:space="preserve">Extensions We Explored</w:t>
      </w:r>
    </w:p>
    <w:p w:rsidR="00000000" w:rsidDel="00000000" w:rsidP="00000000" w:rsidRDefault="00000000" w:rsidRPr="00000000" w14:paraId="0000001E">
      <w:pPr>
        <w:numPr>
          <w:ilvl w:val="0"/>
          <w:numId w:val="1"/>
        </w:numPr>
        <w:spacing w:line="240" w:lineRule="auto"/>
        <w:ind w:left="270" w:right="-720"/>
        <w:rPr>
          <w:sz w:val="22"/>
          <w:szCs w:val="22"/>
        </w:rPr>
      </w:pPr>
      <w:r w:rsidDel="00000000" w:rsidR="00000000" w:rsidRPr="00000000">
        <w:rPr>
          <w:sz w:val="22"/>
          <w:szCs w:val="22"/>
          <w:rtl w:val="0"/>
        </w:rPr>
        <w:t xml:space="preserve">Extrapolation: We trained 10-Based and 10E-Based models on 50 digit numbers and tested them on 60 digit addition. 10E-Based extrapolated well (66.6% accuracy) while 10-Based completely failed (0%). We suspect this is because 10-Based requires the model to generate large numbers of trailing zeros in longer numbers, while 10E-Based encodes this compactly through the exponent.</w:t>
      </w:r>
    </w:p>
    <w:p w:rsidR="00000000" w:rsidDel="00000000" w:rsidP="00000000" w:rsidRDefault="00000000" w:rsidRPr="00000000" w14:paraId="0000001F">
      <w:pPr>
        <w:numPr>
          <w:ilvl w:val="0"/>
          <w:numId w:val="1"/>
        </w:numPr>
        <w:spacing w:line="240" w:lineRule="auto"/>
        <w:ind w:left="270" w:right="-720"/>
        <w:rPr>
          <w:sz w:val="22"/>
          <w:szCs w:val="22"/>
        </w:rPr>
      </w:pPr>
      <w:r w:rsidDel="00000000" w:rsidR="00000000" w:rsidRPr="00000000">
        <w:rPr>
          <w:sz w:val="22"/>
          <w:szCs w:val="22"/>
          <w:rtl w:val="0"/>
        </w:rPr>
        <w:t xml:space="preserve">Hybrid Representation: We combined 10E-Based with Underscore formatting for 15-digit addition, achieving 77.8% accuracy, slightly below the 80% of standard 10E-Based.</w:t>
      </w:r>
    </w:p>
    <w:p w:rsidR="00000000" w:rsidDel="00000000" w:rsidP="00000000" w:rsidRDefault="00000000" w:rsidRPr="00000000" w14:paraId="00000020">
      <w:pPr>
        <w:numPr>
          <w:ilvl w:val="0"/>
          <w:numId w:val="1"/>
        </w:numPr>
        <w:spacing w:line="240" w:lineRule="auto"/>
        <w:ind w:left="270" w:right="-720"/>
        <w:rPr>
          <w:sz w:val="22"/>
          <w:szCs w:val="22"/>
        </w:rPr>
      </w:pPr>
      <w:r w:rsidDel="00000000" w:rsidR="00000000" w:rsidRPr="00000000">
        <w:rPr>
          <w:sz w:val="22"/>
          <w:szCs w:val="22"/>
          <w:rtl w:val="0"/>
        </w:rPr>
        <w:t xml:space="preserve">Multiplication: Testing 10-Based and 10E-Based on multiplication at digit lengths 3, 5, 10, and 15 yielded near-zero accuracy across the board (1.5% at 3 digits, 0% otherwise). We attribute this to multiplication producing outputs with far more digits than the inputs, making it a significantly harder generalization task.</w:t>
      </w:r>
    </w:p>
    <w:p w:rsidR="00000000" w:rsidDel="00000000" w:rsidP="00000000" w:rsidRDefault="00000000" w:rsidRPr="00000000" w14:paraId="00000021">
      <w:pPr>
        <w:spacing w:line="240" w:lineRule="auto"/>
        <w:ind w:right="-720" w:firstLine="720"/>
        <w:rPr>
          <w:sz w:val="22"/>
          <w:szCs w:val="22"/>
        </w:rPr>
      </w:pPr>
      <w:r w:rsidDel="00000000" w:rsidR="00000000" w:rsidRPr="00000000">
        <w:rPr>
          <w:sz w:val="22"/>
          <w:szCs w:val="22"/>
          <w:rtl w:val="0"/>
        </w:rPr>
        <w:t xml:space="preserve">One extension we wanted to explore was trying out different bases (e.g., base 2 or 16). However, as the paper's related work notes, the T5 model during pre-training is not exposed to bases other than base 10. Therefore, fine-tuning alone would not be enough. We would have to include these different bases in the pretraining itself. Given computational constraints, this was not feasible, but we would be interested in seeing how the magnitude of the base affects arithmetic generalization.</w:t>
      </w:r>
    </w:p>
    <w:p w:rsidR="00000000" w:rsidDel="00000000" w:rsidP="00000000" w:rsidRDefault="00000000" w:rsidRPr="00000000" w14:paraId="00000022">
      <w:pPr>
        <w:pStyle w:val="Heading3"/>
        <w:ind w:right="-720"/>
        <w:rPr>
          <w:b w:val="1"/>
          <w:bCs w:val="1"/>
          <w:sz w:val="22"/>
          <w:szCs w:val="22"/>
        </w:rPr>
      </w:pPr>
      <w:bookmarkStart w:colFirst="0" w:colLast="0" w:name="_ql5yqgja477b" w:id="6"/>
      <w:bookmarkEnd w:id="6"/>
      <w:r w:rsidDel="00000000" w:rsidR="00000000" w:rsidRPr="00000000">
        <w:rPr>
          <w:b w:val="1"/>
          <w:bCs w:val="1"/>
          <w:sz w:val="22"/>
          <w:szCs w:val="22"/>
          <w:rtl w:val="0"/>
        </w:rPr>
        <w:t xml:space="preserve">References</w:t>
      </w:r>
    </w:p>
    <w:p w:rsidR="00000000" w:rsidDel="00000000" w:rsidP="00000000" w:rsidRDefault="00000000" w:rsidRPr="00000000" w14:paraId="00000023">
      <w:pPr>
        <w:spacing w:line="240" w:lineRule="auto"/>
        <w:ind w:right="-720"/>
        <w:rPr>
          <w:sz w:val="22"/>
          <w:szCs w:val="22"/>
        </w:rPr>
      </w:pPr>
      <w:r w:rsidDel="00000000" w:rsidR="00000000" w:rsidRPr="00000000">
        <w:rPr>
          <w:sz w:val="22"/>
          <w:szCs w:val="22"/>
          <w:rtl w:val="0"/>
        </w:rPr>
        <w:t xml:space="preserve">Original Paper: “Investigating the Limitations of Transformers with Simple Arithmetic Tasks” Rodrigo Nogueira, Zhiying Jiang &amp; Jimmy Lin </w:t>
      </w:r>
    </w:p>
    <w:p w:rsidR="00000000" w:rsidDel="00000000" w:rsidP="00000000" w:rsidRDefault="00000000" w:rsidRPr="00000000" w14:paraId="00000024">
      <w:pPr>
        <w:spacing w:line="240" w:lineRule="auto"/>
        <w:ind w:right="-720"/>
        <w:rPr>
          <w:sz w:val="22"/>
          <w:szCs w:val="22"/>
        </w:rPr>
      </w:pPr>
      <w:r w:rsidDel="00000000" w:rsidR="00000000" w:rsidRPr="00000000">
        <w:rPr>
          <w:sz w:val="22"/>
          <w:szCs w:val="22"/>
          <w:rtl w:val="0"/>
        </w:rPr>
        <w:t xml:space="preserve">April 12, 2021 </w:t>
      </w:r>
    </w:p>
    <w:p w:rsidR="00000000" w:rsidDel="00000000" w:rsidP="00000000" w:rsidRDefault="00000000" w:rsidRPr="00000000" w14:paraId="00000025">
      <w:pPr>
        <w:spacing w:line="240" w:lineRule="auto"/>
        <w:ind w:right="-720"/>
        <w:rPr>
          <w:sz w:val="22"/>
          <w:szCs w:val="22"/>
        </w:rPr>
      </w:pPr>
      <w:r w:rsidDel="00000000" w:rsidR="00000000" w:rsidRPr="00000000">
        <w:rPr>
          <w:sz w:val="22"/>
          <w:szCs w:val="22"/>
          <w:rtl w:val="0"/>
        </w:rPr>
        <w:t xml:space="preserve">https://arxiv.org/pdf/2102.13019</w:t>
      </w:r>
    </w:p>
    <w:p w:rsidR="00000000" w:rsidDel="00000000" w:rsidP="00000000" w:rsidRDefault="00000000" w:rsidRPr="00000000" w14:paraId="00000026">
      <w:pPr>
        <w:spacing w:line="240" w:lineRule="auto"/>
        <w:ind w:right="-720"/>
        <w:rPr>
          <w:sz w:val="22"/>
          <w:szCs w:val="22"/>
        </w:rPr>
      </w:pPr>
      <w:r w:rsidDel="00000000" w:rsidR="00000000" w:rsidRPr="00000000">
        <w:rPr>
          <w:rtl w:val="0"/>
        </w:rPr>
      </w:r>
    </w:p>
    <w:p w:rsidR="00000000" w:rsidDel="00000000" w:rsidP="00000000" w:rsidRDefault="00000000" w:rsidRPr="00000000" w14:paraId="00000027">
      <w:pPr>
        <w:spacing w:line="240" w:lineRule="auto"/>
        <w:ind w:right="-720"/>
        <w:rPr>
          <w:sz w:val="22"/>
          <w:szCs w:val="22"/>
        </w:rPr>
      </w:pPr>
      <w:r w:rsidDel="00000000" w:rsidR="00000000" w:rsidRPr="00000000">
        <w:rPr>
          <w:sz w:val="22"/>
          <w:szCs w:val="22"/>
          <w:rtl w:val="0"/>
        </w:rPr>
        <w:t xml:space="preserve">T5 Model: ‘Exploring the limits of transfer learning with a unified text-to-text transformer’ </w:t>
      </w:r>
    </w:p>
    <w:p w:rsidR="00000000" w:rsidDel="00000000" w:rsidP="00000000" w:rsidRDefault="00000000" w:rsidRPr="00000000" w14:paraId="00000028">
      <w:pPr>
        <w:spacing w:line="240" w:lineRule="auto"/>
        <w:ind w:right="-720"/>
        <w:rPr>
          <w:sz w:val="22"/>
          <w:szCs w:val="22"/>
        </w:rPr>
      </w:pPr>
      <w:r w:rsidDel="00000000" w:rsidR="00000000" w:rsidRPr="00000000">
        <w:rPr>
          <w:sz w:val="22"/>
          <w:szCs w:val="22"/>
          <w:rtl w:val="0"/>
        </w:rPr>
        <w:t xml:space="preserve">Colin Raffel, Noam Shazeer, Adam Roberts, Katherine Lee, Sharan Narang, Michael Matena, Yanqi Zhou, Wei Li, Peter J. Liu </w:t>
      </w:r>
    </w:p>
    <w:p w:rsidR="00000000" w:rsidDel="00000000" w:rsidP="00000000" w:rsidRDefault="00000000" w:rsidRPr="00000000" w14:paraId="00000029">
      <w:pPr>
        <w:spacing w:line="240" w:lineRule="auto"/>
        <w:ind w:right="-720"/>
        <w:rPr>
          <w:sz w:val="22"/>
          <w:szCs w:val="22"/>
        </w:rPr>
      </w:pPr>
      <w:r w:rsidDel="00000000" w:rsidR="00000000" w:rsidRPr="00000000">
        <w:rPr>
          <w:sz w:val="22"/>
          <w:szCs w:val="22"/>
          <w:rtl w:val="0"/>
        </w:rPr>
        <w:t xml:space="preserve">Journal of Machine Learning Research, 2020</w:t>
      </w:r>
    </w:p>
    <w:p w:rsidR="00000000" w:rsidDel="00000000" w:rsidP="00000000" w:rsidRDefault="00000000" w:rsidRPr="00000000" w14:paraId="0000002A">
      <w:pPr>
        <w:spacing w:line="240" w:lineRule="auto"/>
        <w:ind w:right="-720"/>
        <w:rPr>
          <w:sz w:val="22"/>
          <w:szCs w:val="22"/>
        </w:rPr>
      </w:pPr>
      <w:r w:rsidDel="00000000" w:rsidR="00000000" w:rsidRPr="00000000">
        <w:rPr>
          <w:sz w:val="22"/>
          <w:szCs w:val="22"/>
          <w:rtl w:val="0"/>
        </w:rPr>
        <w:t xml:space="preserve">https://arxiv.org/pdf/1910.10683</w:t>
      </w:r>
    </w:p>
    <w:p w:rsidR="00000000" w:rsidDel="00000000" w:rsidP="00000000" w:rsidRDefault="00000000" w:rsidRPr="00000000" w14:paraId="0000002B">
      <w:pPr>
        <w:spacing w:line="240" w:lineRule="auto"/>
        <w:ind w:right="-720"/>
        <w:rPr>
          <w:sz w:val="22"/>
          <w:szCs w:val="22"/>
        </w:rPr>
      </w:pPr>
      <w:r w:rsidDel="00000000" w:rsidR="00000000" w:rsidRPr="00000000">
        <w:rPr>
          <w:rtl w:val="0"/>
        </w:rPr>
      </w:r>
    </w:p>
    <w:p w:rsidR="00000000" w:rsidDel="00000000" w:rsidP="00000000" w:rsidRDefault="00000000" w:rsidRPr="00000000" w14:paraId="0000002C">
      <w:pPr>
        <w:spacing w:line="240" w:lineRule="auto"/>
        <w:ind w:right="-720"/>
        <w:rPr>
          <w:sz w:val="22"/>
          <w:szCs w:val="22"/>
        </w:rPr>
      </w:pPr>
      <w:r w:rsidDel="00000000" w:rsidR="00000000" w:rsidRPr="00000000">
        <w:rPr>
          <w:rtl w:val="0"/>
        </w:rPr>
      </w:r>
    </w:p>
    <w:p w:rsidR="00000000" w:rsidDel="00000000" w:rsidP="00000000" w:rsidRDefault="00000000" w:rsidRPr="00000000" w14:paraId="0000002D">
      <w:pPr>
        <w:spacing w:line="240" w:lineRule="auto"/>
        <w:ind w:right="-720"/>
        <w:rPr>
          <w:sz w:val="22"/>
          <w:szCs w:val="22"/>
        </w:rPr>
      </w:pPr>
      <w:r w:rsidDel="00000000" w:rsidR="00000000" w:rsidRPr="00000000">
        <w:rPr>
          <w:b w:val="1"/>
          <w:bCs w:val="1"/>
          <w:sz w:val="22"/>
          <w:szCs w:val="22"/>
          <w:rtl w:val="0"/>
        </w:rPr>
        <w:t xml:space="preserve">Tools:</w:t>
      </w:r>
      <w:r w:rsidDel="00000000" w:rsidR="00000000" w:rsidRPr="00000000">
        <w:rPr>
          <w:rtl w:val="0"/>
        </w:rPr>
      </w:r>
    </w:p>
    <w:p w:rsidR="00000000" w:rsidDel="00000000" w:rsidP="00000000" w:rsidRDefault="00000000" w:rsidRPr="00000000" w14:paraId="0000002E">
      <w:pPr>
        <w:spacing w:line="240" w:lineRule="auto"/>
        <w:ind w:right="-720"/>
        <w:rPr>
          <w:sz w:val="22"/>
          <w:szCs w:val="22"/>
        </w:rPr>
      </w:pPr>
      <w:r w:rsidDel="00000000" w:rsidR="00000000" w:rsidRPr="00000000">
        <w:rPr>
          <w:sz w:val="22"/>
          <w:szCs w:val="22"/>
          <w:rtl w:val="0"/>
        </w:rPr>
        <w:t xml:space="preserve">Python, Google Drive, Google Colab, PowerPoint, Google Docs</w:t>
      </w:r>
    </w:p>
    <w:p w:rsidR="00000000" w:rsidDel="00000000" w:rsidP="00000000" w:rsidRDefault="00000000" w:rsidRPr="00000000" w14:paraId="0000002F">
      <w:pPr>
        <w:spacing w:line="240" w:lineRule="auto"/>
        <w:ind w:right="-720"/>
        <w:rPr>
          <w:sz w:val="22"/>
          <w:szCs w:val="22"/>
        </w:rPr>
      </w:pPr>
      <w:r w:rsidDel="00000000" w:rsidR="00000000" w:rsidRPr="00000000">
        <w:rPr>
          <w:rtl w:val="0"/>
        </w:rPr>
      </w:r>
    </w:p>
    <w:p w:rsidR="00000000" w:rsidDel="00000000" w:rsidP="00000000" w:rsidRDefault="00000000" w:rsidRPr="00000000" w14:paraId="00000030">
      <w:pPr>
        <w:spacing w:line="240" w:lineRule="auto"/>
        <w:ind w:right="-720"/>
        <w:rPr>
          <w:b w:val="1"/>
          <w:bCs w:val="1"/>
          <w:sz w:val="22"/>
          <w:szCs w:val="22"/>
        </w:rPr>
      </w:pPr>
      <w:r w:rsidDel="00000000" w:rsidR="00000000" w:rsidRPr="00000000">
        <w:rPr>
          <w:b w:val="1"/>
          <w:bCs w:val="1"/>
          <w:sz w:val="22"/>
          <w:szCs w:val="22"/>
          <w:rtl w:val="0"/>
        </w:rPr>
        <w:t xml:space="preserve">Libraries and Frameworks:</w:t>
      </w:r>
    </w:p>
    <w:p w:rsidR="00000000" w:rsidDel="00000000" w:rsidP="00000000" w:rsidRDefault="00000000" w:rsidRPr="00000000" w14:paraId="00000031">
      <w:pPr>
        <w:spacing w:line="240" w:lineRule="auto"/>
        <w:ind w:right="-720"/>
        <w:rPr/>
        <w:sectPr>
          <w:headerReference r:id="rId9" w:type="default"/>
          <w:headerReference r:id="rId10" w:type="first"/>
          <w:footerReference r:id="rId11" w:type="first"/>
          <w:type w:val="nextPage"/>
          <w:pgSz w:h="15840" w:w="12240" w:orient="portrait"/>
          <w:pgMar w:bottom="720" w:top="540" w:left="720" w:right="1440" w:header="720" w:footer="720"/>
          <w:pgNumType w:start="1"/>
          <w:titlePg w:val="1"/>
        </w:sectPr>
      </w:pPr>
      <w:r w:rsidDel="00000000" w:rsidR="00000000" w:rsidRPr="00000000">
        <w:rPr>
          <w:sz w:val="22"/>
          <w:szCs w:val="22"/>
          <w:rtl w:val="0"/>
        </w:rPr>
        <w:t xml:space="preserve">PyTorch, HuggingFace Transformers, HuggingFace Datasets, NumPy, Pandas, num2words</w:t>
      </w: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headerReference r:id="rId13" w:type="first"/>
          <w:footerReference r:id="rId14" w:type="first"/>
          <w:type w:val="nextPage"/>
          <w:pgSz w:h="15840" w:w="12240" w:orient="portrait"/>
          <w:pgMar w:bottom="1440" w:top="1440" w:left="1440" w:right="1440" w:header="720" w:footer="720"/>
          <w:pgNumType w:start="1"/>
        </w:sectPr>
      </w:pPr>
      <w:bookmarkStart w:colFirst="0" w:colLast="0" w:name="_bduaongb2ymd" w:id="7"/>
      <w:bookmarkEnd w:id="7"/>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Rubric</w:t>
      </w:r>
      <w:r w:rsidDel="00000000" w:rsidR="00000000" w:rsidRPr="00000000">
        <w:rPr>
          <w:rtl w:val="0"/>
        </w:rPr>
      </w:r>
    </w:p>
    <w:p w:rsidR="00000000" w:rsidDel="00000000" w:rsidP="00000000" w:rsidRDefault="00000000" w:rsidRPr="00000000" w14:paraId="00000033">
      <w:pPr>
        <w:pStyle w:val="Heading2"/>
        <w:rPr/>
      </w:pPr>
      <w:bookmarkStart w:colFirst="0" w:colLast="0" w:name="_d6soujw2n3vj" w:id="8"/>
      <w:bookmarkEnd w:id="8"/>
      <w:r w:rsidDel="00000000" w:rsidR="00000000" w:rsidRPr="00000000">
        <w:rPr>
          <w:rtl w:val="0"/>
        </w:rPr>
        <w:t xml:space="preserve">Tips for Writing</w:t>
      </w:r>
    </w:p>
    <w:p w:rsidR="00000000" w:rsidDel="00000000" w:rsidP="00000000" w:rsidRDefault="00000000" w:rsidRPr="00000000" w14:paraId="00000034">
      <w:pPr>
        <w:rPr/>
      </w:pPr>
      <w:r w:rsidDel="00000000" w:rsidR="00000000" w:rsidRPr="00000000">
        <w:rPr>
          <w:rtl w:val="0"/>
        </w:rPr>
        <w:t xml:space="preserve">• Report should have more emphasis on the section 3 (Methodology), 4 (Results and Analysis) and 5 (Reflections). Use the available 2-page limit efficiently.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Focus on clarity and conciseness — aim to inform a peer who hasn’t seen your poster.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Use bullet points, diagrams, or figures if helpful (but ensure they fit within the 2 pages).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Avoid excessive jargon; explain important terms and assumptions.</w:t>
      </w:r>
    </w:p>
    <w:p w:rsidR="00000000" w:rsidDel="00000000" w:rsidP="00000000" w:rsidRDefault="00000000" w:rsidRPr="00000000" w14:paraId="0000003B">
      <w:pPr>
        <w:pStyle w:val="Heading2"/>
        <w:rPr/>
      </w:pPr>
      <w:bookmarkStart w:colFirst="0" w:colLast="0" w:name="_935yang1yewo" w:id="9"/>
      <w:bookmarkEnd w:id="9"/>
      <w:r w:rsidDel="00000000" w:rsidR="00000000" w:rsidRPr="00000000">
        <w:rPr>
          <w:rtl w:val="0"/>
        </w:rPr>
      </w:r>
    </w:p>
    <w:p w:rsidR="00000000" w:rsidDel="00000000" w:rsidP="00000000" w:rsidRDefault="00000000" w:rsidRPr="00000000" w14:paraId="0000003C">
      <w:pPr>
        <w:pStyle w:val="Heading2"/>
        <w:rPr/>
      </w:pPr>
      <w:bookmarkStart w:colFirst="0" w:colLast="0" w:name="_5p10016ww5x2" w:id="10"/>
      <w:bookmarkEnd w:id="10"/>
      <w:r w:rsidDel="00000000" w:rsidR="00000000" w:rsidRPr="00000000">
        <w:rPr>
          <w:rtl w:val="0"/>
        </w:rPr>
        <w:t xml:space="preserve">Required Sections</w:t>
      </w:r>
    </w:p>
    <w:p w:rsidR="00000000" w:rsidDel="00000000" w:rsidP="00000000" w:rsidRDefault="00000000" w:rsidRPr="00000000" w14:paraId="0000003D">
      <w:pPr>
        <w:pStyle w:val="Heading3"/>
        <w:rPr/>
      </w:pPr>
      <w:bookmarkStart w:colFirst="0" w:colLast="0" w:name="_z59islyfp2kf" w:id="11"/>
      <w:bookmarkEnd w:id="11"/>
      <w:r w:rsidDel="00000000" w:rsidR="00000000" w:rsidRPr="00000000">
        <w:rPr>
          <w:rtl w:val="0"/>
        </w:rPr>
        <w:t xml:space="preserve">1. Introduction</w:t>
      </w:r>
    </w:p>
    <w:p w:rsidR="00000000" w:rsidDel="00000000" w:rsidP="00000000" w:rsidRDefault="00000000" w:rsidRPr="00000000" w14:paraId="0000003E">
      <w:pPr>
        <w:rPr/>
      </w:pPr>
      <w:r w:rsidDel="00000000" w:rsidR="00000000" w:rsidRPr="00000000">
        <w:rPr>
          <w:rtl w:val="0"/>
        </w:rPr>
        <w:t xml:space="preserve">• Briefly introduce your project:</w:t>
      </w:r>
    </w:p>
    <w:p w:rsidR="00000000" w:rsidDel="00000000" w:rsidP="00000000" w:rsidRDefault="00000000" w:rsidRPr="00000000" w14:paraId="0000003F">
      <w:pPr>
        <w:rPr/>
      </w:pPr>
      <w:r w:rsidDel="00000000" w:rsidR="00000000" w:rsidRPr="00000000">
        <w:rPr>
          <w:rtl w:val="0"/>
        </w:rPr>
        <w:t xml:space="preserve">– State the problem and motivation.</w:t>
      </w:r>
    </w:p>
    <w:p w:rsidR="00000000" w:rsidDel="00000000" w:rsidP="00000000" w:rsidRDefault="00000000" w:rsidRPr="00000000" w14:paraId="00000040">
      <w:pPr>
        <w:rPr/>
      </w:pPr>
      <w:r w:rsidDel="00000000" w:rsidR="00000000" w:rsidRPr="00000000">
        <w:rPr>
          <w:rtl w:val="0"/>
        </w:rPr>
        <w:t xml:space="preserve">– Include the title and authors of the paper (if reproducing one).</w:t>
      </w:r>
    </w:p>
    <w:p w:rsidR="00000000" w:rsidDel="00000000" w:rsidP="00000000" w:rsidRDefault="00000000" w:rsidRPr="00000000" w14:paraId="00000041">
      <w:pPr>
        <w:rPr/>
      </w:pPr>
      <w:r w:rsidDel="00000000" w:rsidR="00000000" w:rsidRPr="00000000">
        <w:rPr>
          <w:rtl w:val="0"/>
        </w:rPr>
        <w:t xml:space="preserve">– Summarize the primary method and contributions of the paper.</w:t>
      </w:r>
    </w:p>
    <w:p w:rsidR="00000000" w:rsidDel="00000000" w:rsidP="00000000" w:rsidRDefault="00000000" w:rsidRPr="00000000" w14:paraId="00000042">
      <w:pPr>
        <w:pStyle w:val="Heading3"/>
        <w:rPr/>
      </w:pPr>
      <w:bookmarkStart w:colFirst="0" w:colLast="0" w:name="_pegbhlfd77fh" w:id="12"/>
      <w:bookmarkEnd w:id="12"/>
      <w:r w:rsidDel="00000000" w:rsidR="00000000" w:rsidRPr="00000000">
        <w:rPr>
          <w:rtl w:val="0"/>
        </w:rPr>
        <w:t xml:space="preserve">2. Chosen Result</w:t>
      </w:r>
    </w:p>
    <w:p w:rsidR="00000000" w:rsidDel="00000000" w:rsidP="00000000" w:rsidRDefault="00000000" w:rsidRPr="00000000" w14:paraId="00000043">
      <w:pPr>
        <w:rPr/>
      </w:pPr>
      <w:r w:rsidDel="00000000" w:rsidR="00000000" w:rsidRPr="00000000">
        <w:rPr>
          <w:rtl w:val="0"/>
        </w:rPr>
        <w:t xml:space="preserve">• Identify the specific result you aimed to reproduce and its significance in the context of the paper’s main contribution(s).</w:t>
      </w:r>
    </w:p>
    <w:p w:rsidR="00000000" w:rsidDel="00000000" w:rsidP="00000000" w:rsidRDefault="00000000" w:rsidRPr="00000000" w14:paraId="00000044">
      <w:pPr>
        <w:rPr/>
      </w:pPr>
      <w:r w:rsidDel="00000000" w:rsidR="00000000" w:rsidRPr="00000000">
        <w:rPr>
          <w:rtl w:val="0"/>
        </w:rPr>
        <w:t xml:space="preserve">• Include the relevant figure, table, or equation reference from the original paper.</w:t>
      </w:r>
    </w:p>
    <w:p w:rsidR="00000000" w:rsidDel="00000000" w:rsidP="00000000" w:rsidRDefault="00000000" w:rsidRPr="00000000" w14:paraId="00000045">
      <w:pPr>
        <w:rPr/>
      </w:pPr>
      <w:r w:rsidDel="00000000" w:rsidR="00000000" w:rsidRPr="00000000">
        <w:rPr>
          <w:rtl w:val="0"/>
        </w:rPr>
        <w:t xml:space="preserve">• State why it was chosen and its importance in the context of the paper or your goals.</w:t>
      </w:r>
    </w:p>
    <w:p w:rsidR="00000000" w:rsidDel="00000000" w:rsidP="00000000" w:rsidRDefault="00000000" w:rsidRPr="00000000" w14:paraId="00000046">
      <w:pPr>
        <w:pStyle w:val="Heading3"/>
        <w:rPr/>
      </w:pPr>
      <w:bookmarkStart w:colFirst="0" w:colLast="0" w:name="_rwhywy786x4p" w:id="13"/>
      <w:bookmarkEnd w:id="13"/>
      <w:r w:rsidDel="00000000" w:rsidR="00000000" w:rsidRPr="00000000">
        <w:rPr>
          <w:rtl w:val="0"/>
        </w:rPr>
        <w:t xml:space="preserve">3. Methodology</w:t>
      </w:r>
    </w:p>
    <w:p w:rsidR="00000000" w:rsidDel="00000000" w:rsidP="00000000" w:rsidRDefault="00000000" w:rsidRPr="00000000" w14:paraId="00000047">
      <w:pPr>
        <w:rPr/>
      </w:pPr>
      <w:r w:rsidDel="00000000" w:rsidR="00000000" w:rsidRPr="00000000">
        <w:rPr>
          <w:rtl w:val="0"/>
        </w:rPr>
        <w:t xml:space="preserve">• Describe your re-implementation approach, including the model architecture, datasets, evaluation metrics, and any modifications made to the original methodology.</w:t>
      </w:r>
    </w:p>
    <w:p w:rsidR="00000000" w:rsidDel="00000000" w:rsidP="00000000" w:rsidRDefault="00000000" w:rsidRPr="00000000" w14:paraId="00000048">
      <w:pPr>
        <w:pStyle w:val="Heading3"/>
        <w:rPr/>
      </w:pPr>
      <w:bookmarkStart w:colFirst="0" w:colLast="0" w:name="_h3oev1ubry45" w:id="14"/>
      <w:bookmarkEnd w:id="14"/>
      <w:r w:rsidDel="00000000" w:rsidR="00000000" w:rsidRPr="00000000">
        <w:rPr>
          <w:rtl w:val="0"/>
        </w:rPr>
        <w:t xml:space="preserve">4. Results &amp; Analysis</w:t>
      </w:r>
    </w:p>
    <w:p w:rsidR="00000000" w:rsidDel="00000000" w:rsidP="00000000" w:rsidRDefault="00000000" w:rsidRPr="00000000" w14:paraId="00000049">
      <w:pPr>
        <w:rPr/>
      </w:pPr>
      <w:r w:rsidDel="00000000" w:rsidR="00000000" w:rsidRPr="00000000">
        <w:rPr>
          <w:rtl w:val="0"/>
        </w:rPr>
        <w:t xml:space="preserve">• Present your re-implementation results and compare them to the original paper’s find-ings.</w:t>
      </w:r>
    </w:p>
    <w:p w:rsidR="00000000" w:rsidDel="00000000" w:rsidP="00000000" w:rsidRDefault="00000000" w:rsidRPr="00000000" w14:paraId="0000004A">
      <w:pPr>
        <w:rPr/>
      </w:pPr>
      <w:r w:rsidDel="00000000" w:rsidR="00000000" w:rsidRPr="00000000">
        <w:rPr>
          <w:rtl w:val="0"/>
        </w:rPr>
        <w:t xml:space="preserve">• Discuss any discrepancies or challenges encountered during the re-implementation process.</w:t>
      </w:r>
    </w:p>
    <w:p w:rsidR="00000000" w:rsidDel="00000000" w:rsidP="00000000" w:rsidRDefault="00000000" w:rsidRPr="00000000" w14:paraId="0000004B">
      <w:pPr>
        <w:rPr/>
      </w:pPr>
      <w:r w:rsidDel="00000000" w:rsidR="00000000" w:rsidRPr="00000000">
        <w:rPr>
          <w:rtl w:val="0"/>
        </w:rPr>
        <w:t xml:space="preserve">• Provide an analysis of your results in the context of the paper’s main contribution(s) and the broader research area.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Note: We are looking for a reasonable re-implementation of the method and a clear discussion of your results. A failure to match the reported results could happen for any number of reasons that would not negatively impact your grade. It is acceptable, for instance, to run smaller-scale experiments if you initially under-estimated the required resources for your selected result. It’s also possible that the authors left out some detail that is necessary to match their performance.</w:t>
      </w:r>
    </w:p>
    <w:p w:rsidR="00000000" w:rsidDel="00000000" w:rsidP="00000000" w:rsidRDefault="00000000" w:rsidRPr="00000000" w14:paraId="0000004E">
      <w:pPr>
        <w:pStyle w:val="Heading3"/>
        <w:rPr/>
      </w:pPr>
      <w:bookmarkStart w:colFirst="0" w:colLast="0" w:name="_7xj86sa0rjwm" w:id="15"/>
      <w:bookmarkEnd w:id="15"/>
      <w:r w:rsidDel="00000000" w:rsidR="00000000" w:rsidRPr="00000000">
        <w:rPr>
          <w:rtl w:val="0"/>
        </w:rPr>
        <w:t xml:space="preserve">5. Reflections</w:t>
      </w:r>
    </w:p>
    <w:p w:rsidR="00000000" w:rsidDel="00000000" w:rsidP="00000000" w:rsidRDefault="00000000" w:rsidRPr="00000000" w14:paraId="0000004F">
      <w:pPr>
        <w:rPr/>
      </w:pPr>
      <w:r w:rsidDel="00000000" w:rsidR="00000000" w:rsidRPr="00000000">
        <w:rPr>
          <w:rtl w:val="0"/>
        </w:rPr>
        <w:t xml:space="preserve">• Share lessons learned during the project.</w:t>
      </w:r>
    </w:p>
    <w:p w:rsidR="00000000" w:rsidDel="00000000" w:rsidP="00000000" w:rsidRDefault="00000000" w:rsidRPr="00000000" w14:paraId="00000050">
      <w:pPr>
        <w:rPr/>
      </w:pPr>
      <w:r w:rsidDel="00000000" w:rsidR="00000000" w:rsidRPr="00000000">
        <w:rPr>
          <w:rtl w:val="0"/>
        </w:rPr>
        <w:t xml:space="preserve">• Summarize the key takeaways from your re-implementation effort and the lessons learned.</w:t>
      </w:r>
    </w:p>
    <w:p w:rsidR="00000000" w:rsidDel="00000000" w:rsidP="00000000" w:rsidRDefault="00000000" w:rsidRPr="00000000" w14:paraId="00000051">
      <w:pPr>
        <w:rPr/>
      </w:pPr>
      <w:r w:rsidDel="00000000" w:rsidR="00000000" w:rsidRPr="00000000">
        <w:rPr>
          <w:rtl w:val="0"/>
        </w:rPr>
        <w:t xml:space="preserve">• Discuss potential future directions or extensions based on your findings and the paper’s implications.</w:t>
      </w:r>
    </w:p>
    <w:p w:rsidR="00000000" w:rsidDel="00000000" w:rsidP="00000000" w:rsidRDefault="00000000" w:rsidRPr="00000000" w14:paraId="00000052">
      <w:pPr>
        <w:pStyle w:val="Heading3"/>
        <w:rPr/>
      </w:pPr>
      <w:bookmarkStart w:colFirst="0" w:colLast="0" w:name="_kctm7apgln4p" w:id="16"/>
      <w:bookmarkEnd w:id="16"/>
      <w:r w:rsidDel="00000000" w:rsidR="00000000" w:rsidRPr="00000000">
        <w:rPr>
          <w:rtl w:val="0"/>
        </w:rPr>
        <w:t xml:space="preserve">6. References</w:t>
      </w:r>
    </w:p>
    <w:p w:rsidR="00000000" w:rsidDel="00000000" w:rsidP="00000000" w:rsidRDefault="00000000" w:rsidRPr="00000000" w14:paraId="00000053">
      <w:pPr>
        <w:rPr/>
      </w:pPr>
      <w:r w:rsidDel="00000000" w:rsidR="00000000" w:rsidRPr="00000000">
        <w:rPr>
          <w:rtl w:val="0"/>
        </w:rPr>
        <w:t xml:space="preserve">• Include full citations for the original paper and any tools, datasets, or frameworks used.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f1zagecspgbc" w:id="17"/>
      <w:bookmarkEnd w:id="17"/>
      <w:r w:rsidDel="00000000" w:rsidR="00000000" w:rsidRPr="00000000">
        <w:rPr>
          <w:rtl w:val="0"/>
        </w:rPr>
        <w:t xml:space="preserve">Tips for Writing</w:t>
      </w:r>
    </w:p>
    <w:p w:rsidR="00000000" w:rsidDel="00000000" w:rsidP="00000000" w:rsidRDefault="00000000" w:rsidRPr="00000000" w14:paraId="00000056">
      <w:pPr>
        <w:rPr/>
      </w:pPr>
      <w:r w:rsidDel="00000000" w:rsidR="00000000" w:rsidRPr="00000000">
        <w:rPr>
          <w:rtl w:val="0"/>
        </w:rPr>
        <w:t xml:space="preserve">• Report should have more emphasis on the section 3 (Methodology), 4 (Results and Analysis) and 5 (Reflections). Use the available 2-page limit efficiently.</w:t>
      </w:r>
    </w:p>
    <w:p w:rsidR="00000000" w:rsidDel="00000000" w:rsidP="00000000" w:rsidRDefault="00000000" w:rsidRPr="00000000" w14:paraId="00000057">
      <w:pPr>
        <w:rPr/>
      </w:pPr>
      <w:r w:rsidDel="00000000" w:rsidR="00000000" w:rsidRPr="00000000">
        <w:rPr>
          <w:rtl w:val="0"/>
        </w:rPr>
        <w:t xml:space="preserve">• Focus on clarity and conciseness — aim to inform a peer who hasn’t seen your poster.</w:t>
      </w:r>
    </w:p>
    <w:p w:rsidR="00000000" w:rsidDel="00000000" w:rsidP="00000000" w:rsidRDefault="00000000" w:rsidRPr="00000000" w14:paraId="00000058">
      <w:pPr>
        <w:rPr/>
      </w:pPr>
      <w:r w:rsidDel="00000000" w:rsidR="00000000" w:rsidRPr="00000000">
        <w:rPr>
          <w:rtl w:val="0"/>
        </w:rPr>
        <w:t xml:space="preserve">• Use bullet points, diagrams, or figures if helpful (but ensure they fit within the 2 pages).</w:t>
      </w:r>
    </w:p>
    <w:p w:rsidR="00000000" w:rsidDel="00000000" w:rsidP="00000000" w:rsidRDefault="00000000" w:rsidRPr="00000000" w14:paraId="00000059">
      <w:pPr>
        <w:rPr/>
      </w:pPr>
      <w:r w:rsidDel="00000000" w:rsidR="00000000" w:rsidRPr="00000000">
        <w:rPr>
          <w:rtl w:val="0"/>
        </w:rPr>
        <w:t xml:space="preserve">• Avoid excessive jargon; explain important terms and assumptions.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8r0eonecpd6" w:id="18"/>
      <w:bookmarkEnd w:id="18"/>
      <w:r w:rsidDel="00000000" w:rsidR="00000000" w:rsidRPr="00000000">
        <w:rPr>
          <w:rtl w:val="0"/>
        </w:rPr>
        <w:t xml:space="preserve">Grading</w:t>
      </w:r>
    </w:p>
    <w:p w:rsidR="00000000" w:rsidDel="00000000" w:rsidP="00000000" w:rsidRDefault="00000000" w:rsidRPr="00000000" w14:paraId="0000005C">
      <w:pPr>
        <w:rPr/>
      </w:pPr>
      <w:r w:rsidDel="00000000" w:rsidR="00000000" w:rsidRPr="00000000">
        <w:rPr>
          <w:rtl w:val="0"/>
        </w:rPr>
        <w:t xml:space="preserve">There is not a specific grading rubric for the project report. However, we will look for the following factors:</w:t>
      </w:r>
    </w:p>
    <w:p w:rsidR="00000000" w:rsidDel="00000000" w:rsidP="00000000" w:rsidRDefault="00000000" w:rsidRPr="00000000" w14:paraId="0000005D">
      <w:pPr>
        <w:rPr/>
      </w:pPr>
      <w:r w:rsidDel="00000000" w:rsidR="00000000" w:rsidRPr="00000000">
        <w:rPr>
          <w:rtl w:val="0"/>
        </w:rPr>
        <w:t xml:space="preserve">• How much thought and consideration did you put into the problem setting? Is the problem setting sufficiently challenging or interesting to explore?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How much thought and consideration did you put into your approach? Did you correctly identify the previous approaches and their limitations? Did you attempt to address theses limitations through your work? Did you note key obstacles in implementing your approach? Even if your results were not successful, did you try enough things and reflect on why they did not work? What would you have done differently given more time and resources?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How much thought and consideration did you put into your investigation? Did you use reasonable performance metrics? Did you provide insight and visualize key aspects of your approach (using tables, figures, toy examples)? For any theoretical components of the project, have you identified the crucial assumptions and limitations?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Generally speaking the more iterations we see, the better the project quality.</w:t>
      </w:r>
    </w:p>
    <w:p w:rsidR="00000000" w:rsidDel="00000000" w:rsidP="00000000" w:rsidRDefault="00000000" w:rsidRPr="00000000" w14:paraId="00000064">
      <w:pPr>
        <w:rPr/>
      </w:pPr>
      <w:r w:rsidDel="00000000" w:rsidR="00000000" w:rsidRPr="00000000">
        <w:rPr>
          <w:rtl w:val="0"/>
        </w:rPr>
        <w:t xml:space="preserve">• When grading we will also take into consideration the group sizes</w:t>
      </w:r>
    </w:p>
    <w:p w:rsidR="00000000" w:rsidDel="00000000" w:rsidP="00000000" w:rsidRDefault="00000000" w:rsidRPr="00000000" w14:paraId="00000065">
      <w:pPr>
        <w:rPr/>
      </w:pPr>
      <w:r w:rsidDel="00000000" w:rsidR="00000000" w:rsidRPr="00000000">
        <w:rPr>
          <w:rtl w:val="0"/>
        </w:rPr>
      </w:r>
    </w:p>
    <w:sectPr>
      <w:headerReference r:id="rId15" w:type="default"/>
      <w:headerReference r:id="rId16" w:type="first"/>
      <w:footerReference r:id="rId17"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spacing w:line="240" w:lineRule="auto"/>
      <w:ind w:right="-720"/>
      <w:rPr>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spacing w:line="240" w:lineRule="auto"/>
      <w:ind w:right="-720"/>
      <w:rPr>
        <w:b w:val="1"/>
        <w:bCs w:val="1"/>
        <w:sz w:val="22"/>
        <w:szCs w:val="22"/>
      </w:rPr>
    </w:pPr>
    <w:r w:rsidDel="00000000" w:rsidR="00000000" w:rsidRPr="00000000">
      <w:rPr>
        <w:b w:val="1"/>
        <w:bCs w:val="1"/>
        <w:sz w:val="22"/>
        <w:szCs w:val="22"/>
        <w:rtl w:val="0"/>
      </w:rPr>
      <w:t xml:space="preserve">Investigating the Limitations of Transformers with Simple Arithmetic Tasks</w:t>
    </w:r>
  </w:p>
  <w:p w:rsidR="00000000" w:rsidDel="00000000" w:rsidP="00000000" w:rsidRDefault="00000000" w:rsidRPr="00000000" w14:paraId="00000069">
    <w:pPr>
      <w:spacing w:line="240" w:lineRule="auto"/>
      <w:ind w:right="-720"/>
      <w:rPr/>
    </w:pPr>
    <w:r w:rsidDel="00000000" w:rsidR="00000000" w:rsidRPr="00000000">
      <w:rPr>
        <w:sz w:val="22"/>
        <w:szCs w:val="22"/>
        <w:rtl w:val="0"/>
      </w:rPr>
      <w:t xml:space="preserve">Alif Abdullah, Kevin Biliguun, Oliver Cheung, Vijay Krishnamoorthy</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36"/>
      <w:szCs w:val="36"/>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sz w:val="28"/>
      <w:szCs w:val="28"/>
    </w:rPr>
  </w:style>
  <w:style w:type="paragraph" w:styleId="Heading4">
    <w:name w:val="heading 4"/>
    <w:basedOn w:val="Normal"/>
    <w:next w:val="Normal"/>
    <w:pPr>
      <w:keepNext w:val="1"/>
      <w:keepLines w:val="1"/>
      <w:spacing w:after="80" w:before="280" w:lineRule="auto"/>
    </w:pPr>
    <w:rPr>
      <w:rFonts w:ascii="Times New Roman" w:cs="Times New Roman" w:eastAsia="Times New Roman" w:hAnsi="Times New Roman"/>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Times New Roman" w:cs="Times New Roman" w:eastAsia="Times New Roman" w:hAnsi="Times New Roman"/>
      <w:sz w:val="40"/>
      <w:szCs w:val="40"/>
    </w:rPr>
  </w:style>
  <w:style w:type="paragraph" w:styleId="Subtitle">
    <w:name w:val="Subtitle"/>
    <w:basedOn w:val="Normal"/>
    <w:next w:val="Normal"/>
    <w:pPr>
      <w:keepNext w:val="1"/>
      <w:keepLines w:val="1"/>
      <w:spacing w:after="320" w:lineRule="auto"/>
    </w:pPr>
    <w:rPr>
      <w:rFonts w:ascii="Times New Roman" w:cs="Times New Roman" w:eastAsia="Times New Roman" w:hAnsi="Times New Roman"/>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header" Target="header3.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6.xml"/><Relationship Id="rId14" Type="http://schemas.openxmlformats.org/officeDocument/2006/relationships/footer" Target="footer2.xml"/><Relationship Id="rId17" Type="http://schemas.openxmlformats.org/officeDocument/2006/relationships/footer" Target="footer3.xml"/><Relationship Id="rId16" Type="http://schemas.openxmlformats.org/officeDocument/2006/relationships/header" Target="header5.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