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7hxvjrqwrtsz"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luenhgp7aapb"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bCs w:val="1"/>
              </w:rPr>
            </w:pPr>
            <w:r w:rsidDel="00000000" w:rsidR="00000000" w:rsidRPr="00000000">
              <w:rPr>
                <w:b w:val="1"/>
                <w:bCs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bCs w:val="1"/>
              </w:rPr>
            </w:pPr>
            <w:r w:rsidDel="00000000" w:rsidR="00000000" w:rsidRPr="00000000">
              <w:rPr>
                <w:b w:val="1"/>
                <w:bCs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bCs w:val="1"/>
              </w:rPr>
            </w:pPr>
            <w:r w:rsidDel="00000000" w:rsidR="00000000" w:rsidRPr="00000000">
              <w:rPr>
                <w:b w:val="1"/>
                <w:bCs w:val="1"/>
                <w:rtl w:val="0"/>
              </w:rPr>
              <w:t xml:space="preserve">1/21/2026</w:t>
            </w:r>
          </w:p>
        </w:tc>
        <w:tc>
          <w:tcPr>
            <w:tcMar>
              <w:left w:w="115.0" w:type="dxa"/>
              <w:right w:w="115.0" w:type="dxa"/>
            </w:tcMar>
          </w:tcPr>
          <w:p w:rsidR="00000000" w:rsidDel="00000000" w:rsidP="00000000" w:rsidRDefault="00000000" w:rsidRPr="00000000" w14:paraId="0000000B">
            <w:pPr>
              <w:spacing w:after="0" w:line="240" w:lineRule="auto"/>
              <w:jc w:val="center"/>
              <w:rPr>
                <w:b w:val="1"/>
                <w:bCs w:val="1"/>
              </w:rPr>
            </w:pPr>
            <w:r w:rsidDel="00000000" w:rsidR="00000000" w:rsidRPr="00000000">
              <w:rPr>
                <w:b w:val="1"/>
                <w:bCs w:val="1"/>
                <w:rtl w:val="0"/>
              </w:rPr>
              <w:t xml:space="preserve">Oliver Flores</w:t>
            </w:r>
          </w:p>
        </w:tc>
        <w:tc>
          <w:tcPr>
            <w:tcMar>
              <w:left w:w="115.0" w:type="dxa"/>
              <w:right w:w="115.0" w:type="dxa"/>
            </w:tcMar>
          </w:tcPr>
          <w:p w:rsidR="00000000" w:rsidDel="00000000" w:rsidP="00000000" w:rsidRDefault="00000000" w:rsidRPr="00000000" w14:paraId="0000000C">
            <w:pPr>
              <w:spacing w:after="0" w:line="240" w:lineRule="auto"/>
              <w:jc w:val="center"/>
              <w:rPr>
                <w:b w:val="1"/>
                <w:bCs w:val="1"/>
              </w:rPr>
            </w:pPr>
            <w:r w:rsidDel="00000000" w:rsidR="00000000" w:rsidRPr="00000000">
              <w:rPr>
                <w:b w:val="1"/>
                <w:bCs w:val="1"/>
                <w:rtl w:val="0"/>
              </w:rPr>
              <w:t xml:space="preserve">Re-worked 1/26/2026</w:t>
            </w:r>
          </w:p>
        </w:tc>
      </w:tr>
    </w:tbl>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s4eegbz9jyba"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8" name="image9.png"/>
            <a:graphic>
              <a:graphicData uri="http://schemas.openxmlformats.org/drawingml/2006/picture">
                <pic:pic>
                  <pic:nvPicPr>
                    <pic:cNvPr descr="Artemis Financial Logo" id="0" name="image9.png"/>
                    <pic:cNvPicPr preferRelativeResize="0"/>
                  </pic:nvPicPr>
                  <pic:blipFill>
                    <a:blip r:embed="rId6"/>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139454</wp:posOffset>
            </wp:positionV>
            <wp:extent cx="5662613" cy="3472357"/>
            <wp:effectExtent b="0" l="0" r="0" t="0"/>
            <wp:wrapNone/>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662613" cy="3472357"/>
                    </a:xfrm>
                    <a:prstGeom prst="rect"/>
                    <a:ln/>
                  </pic:spPr>
                </pic:pic>
              </a:graphicData>
            </a:graphic>
          </wp:anchor>
        </w:drawing>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color w:val="000000"/>
          <w:rtl w:val="0"/>
        </w:rPr>
        <w:t xml:space="preserve">[</w:t>
      </w:r>
      <w:r w:rsidDel="00000000" w:rsidR="00000000" w:rsidRPr="00000000">
        <w:rPr>
          <w:rtl w:val="0"/>
        </w:rPr>
        <w:t xml:space="preserve">Oliver Flores</w:t>
      </w:r>
      <w:r w:rsidDel="00000000" w:rsidR="00000000" w:rsidRPr="00000000">
        <w:rPr>
          <w:color w:val="000000"/>
          <w:rtl w:val="0"/>
        </w:rPr>
        <w:t xml:space="preserve">]</w:t>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b w:val="1"/>
          <w:bCs w:val="1"/>
          <w:color w:val="000000"/>
          <w:rtl w:val="0"/>
        </w:rPr>
        <w:t xml:space="preserve">1. Interpreting Client Needs</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value of secure communications to the company?</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Are there any international transactions that the company produces?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Are there governmental restrictions on secure communications to consider?</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external threats might be present now and in the immediate future?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modernization requirements must be considered, such as the role of open-source libraries and evolving web application technologies?</w:t>
      </w:r>
    </w:p>
    <w:p w:rsidR="00000000" w:rsidDel="00000000" w:rsidP="00000000" w:rsidRDefault="00000000" w:rsidRPr="00000000" w14:paraId="00000024">
      <w:pPr>
        <w:spacing w:after="0" w:line="240" w:lineRule="auto"/>
        <w:rPr>
          <w:color w:val="000000"/>
        </w:rPr>
      </w:pPr>
      <w:r w:rsidDel="00000000" w:rsidR="00000000" w:rsidRPr="00000000">
        <w:rPr>
          <w:rtl w:val="0"/>
        </w:rPr>
      </w:r>
    </w:p>
    <w:p w:rsidR="00000000" w:rsidDel="00000000" w:rsidP="00000000" w:rsidRDefault="00000000" w:rsidRPr="00000000" w14:paraId="00000025">
      <w:pPr>
        <w:spacing w:after="0" w:line="240" w:lineRule="auto"/>
        <w:ind w:firstLine="720"/>
        <w:rPr/>
      </w:pPr>
      <w:r w:rsidDel="00000000" w:rsidR="00000000" w:rsidRPr="00000000">
        <w:rPr>
          <w:rtl w:val="0"/>
        </w:rPr>
        <w:t xml:space="preserve">Secure communications are critical to Artemis Financial because the application handles sensitive financial and personal customer data. Any breach could result in financial loss, legal issues, and loss of customer trust. The company may support international clients, which means data could be transmitted across borders and must remain protected during transit.</w:t>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ind w:firstLine="720"/>
        <w:rPr/>
      </w:pPr>
      <w:r w:rsidDel="00000000" w:rsidR="00000000" w:rsidRPr="00000000">
        <w:rPr>
          <w:rtl w:val="0"/>
        </w:rPr>
        <w:t xml:space="preserve">There are governmental and regulatory expectations related to protecting financial data, including requirements for encryption and secure data handling. External threats include man-in-the-middle attacks, data interception, outdated libraries with known vulnerabilities, and unauthorized access. Modernization requirements include keeping open-source libraries up to date, using secure encryption standards, and ensuring the web application follows current security best practices.</w:t>
      </w:r>
    </w:p>
    <w:p w:rsidR="00000000" w:rsidDel="00000000" w:rsidP="00000000" w:rsidRDefault="00000000" w:rsidRPr="00000000" w14:paraId="00000028">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9">
      <w:pPr>
        <w:spacing w:after="0" w:line="240" w:lineRule="auto"/>
        <w:rPr>
          <w:b w:val="1"/>
          <w:bCs w:val="1"/>
          <w:color w:val="000000"/>
        </w:rPr>
      </w:pPr>
      <w:r w:rsidDel="00000000" w:rsidR="00000000" w:rsidRPr="00000000">
        <w:rPr>
          <w:b w:val="1"/>
          <w:bCs w:val="1"/>
          <w:color w:val="000000"/>
          <w:rtl w:val="0"/>
        </w:rPr>
        <w:t xml:space="preserve">2. Areas of Security</w:t>
      </w:r>
    </w:p>
    <w:p w:rsidR="00000000" w:rsidDel="00000000" w:rsidP="00000000" w:rsidRDefault="00000000" w:rsidRPr="00000000" w14:paraId="0000002A">
      <w:pPr>
        <w:spacing w:after="0" w:line="240" w:lineRule="auto"/>
        <w:rPr>
          <w:color w:val="000000"/>
        </w:rPr>
      </w:pPr>
      <w:r w:rsidDel="00000000" w:rsidR="00000000" w:rsidRPr="00000000">
        <w:rPr>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240" w:before="240" w:line="240" w:lineRule="auto"/>
        <w:rPr/>
      </w:pPr>
      <w:r w:rsidDel="00000000" w:rsidR="00000000" w:rsidRPr="00000000">
        <w:rPr>
          <w:rtl w:val="0"/>
        </w:rPr>
        <w:t xml:space="preserve">Based on the vulnerability assessment process flow diagram, the following security areas apply to Artemis Financial’s web-based REST application. Each area is directly linked to how the application is implemented and how it handles user requests and sensitive data.</w:t>
      </w:r>
    </w:p>
    <w:p w:rsidR="00000000" w:rsidDel="00000000" w:rsidP="00000000" w:rsidRDefault="00000000" w:rsidRPr="00000000" w14:paraId="0000002E">
      <w:pPr>
        <w:numPr>
          <w:ilvl w:val="0"/>
          <w:numId w:val="7"/>
        </w:numPr>
        <w:spacing w:after="0" w:afterAutospacing="0" w:before="240" w:line="240" w:lineRule="auto"/>
        <w:ind w:left="720" w:hanging="360"/>
      </w:pPr>
      <w:r w:rsidDel="00000000" w:rsidR="00000000" w:rsidRPr="00000000">
        <w:rPr>
          <w:b w:val="1"/>
          <w:bCs w:val="1"/>
          <w:rtl w:val="0"/>
        </w:rPr>
        <w:t xml:space="preserve">Input Validation:</w:t>
      </w:r>
      <w:r w:rsidDel="00000000" w:rsidR="00000000" w:rsidRPr="00000000">
        <w:rPr>
          <w:rtl w:val="0"/>
        </w:rPr>
        <w:t xml:space="preserve"> Artemis Financial’s application accepts user input through request parameters in controller classes such as </w:t>
      </w:r>
      <w:r w:rsidDel="00000000" w:rsidR="00000000" w:rsidRPr="00000000">
        <w:rPr>
          <w:rtl w:val="0"/>
        </w:rPr>
        <w:t xml:space="preserve">CRUDController</w:t>
      </w:r>
      <w:r w:rsidDel="00000000" w:rsidR="00000000" w:rsidRPr="00000000">
        <w:rPr>
          <w:rtl w:val="0"/>
        </w:rPr>
        <w:t xml:space="preserve"> and </w:t>
      </w:r>
      <w:r w:rsidDel="00000000" w:rsidR="00000000" w:rsidRPr="00000000">
        <w:rPr>
          <w:rtl w:val="0"/>
        </w:rPr>
        <w:t xml:space="preserve">GreetingController</w:t>
      </w:r>
      <w:r w:rsidDel="00000000" w:rsidR="00000000" w:rsidRPr="00000000">
        <w:rPr>
          <w:rtl w:val="0"/>
        </w:rPr>
        <w:t xml:space="preserve">. Because user-supplied data is processed by the application, input validation is required to ensure data is properly formatted and to reduce the risk of injection or malformed input attacks.</w:t>
      </w:r>
    </w:p>
    <w:p w:rsidR="00000000" w:rsidDel="00000000" w:rsidP="00000000" w:rsidRDefault="00000000" w:rsidRPr="00000000" w14:paraId="0000002F">
      <w:pPr>
        <w:numPr>
          <w:ilvl w:val="0"/>
          <w:numId w:val="7"/>
        </w:numPr>
        <w:spacing w:after="0" w:afterAutospacing="0" w:before="0" w:beforeAutospacing="0" w:line="240" w:lineRule="auto"/>
        <w:ind w:left="720" w:hanging="360"/>
      </w:pPr>
      <w:r w:rsidDel="00000000" w:rsidR="00000000" w:rsidRPr="00000000">
        <w:rPr>
          <w:b w:val="1"/>
          <w:bCs w:val="1"/>
          <w:rtl w:val="0"/>
        </w:rPr>
        <w:t xml:space="preserve">Authentication:</w:t>
      </w:r>
      <w:r w:rsidDel="00000000" w:rsidR="00000000" w:rsidRPr="00000000">
        <w:rPr>
          <w:rtl w:val="0"/>
        </w:rPr>
        <w:t xml:space="preserve"> The application exposes REST endpoints that allow clients to interact with application functionality. Authentication is necessary to verify the identity of users accessing these endpoints and to prevent anonymous or unauthorized access to financial data.</w:t>
      </w:r>
    </w:p>
    <w:p w:rsidR="00000000" w:rsidDel="00000000" w:rsidP="00000000" w:rsidRDefault="00000000" w:rsidRPr="00000000" w14:paraId="00000030">
      <w:pPr>
        <w:numPr>
          <w:ilvl w:val="0"/>
          <w:numId w:val="7"/>
        </w:numPr>
        <w:spacing w:after="0" w:afterAutospacing="0" w:before="0" w:beforeAutospacing="0" w:line="240" w:lineRule="auto"/>
        <w:ind w:left="720" w:hanging="360"/>
      </w:pPr>
      <w:r w:rsidDel="00000000" w:rsidR="00000000" w:rsidRPr="00000000">
        <w:rPr>
          <w:b w:val="1"/>
          <w:bCs w:val="1"/>
          <w:rtl w:val="0"/>
        </w:rPr>
        <w:t xml:space="preserve">Authorization:</w:t>
      </w:r>
      <w:r w:rsidDel="00000000" w:rsidR="00000000" w:rsidRPr="00000000">
        <w:rPr>
          <w:rtl w:val="0"/>
        </w:rPr>
        <w:t xml:space="preserve"> In addition to authenticating users, the application must ensure that authenticated users can only access data and perform actions they are permitted to perform. Authorization applies because different users may have different levels of access to financial information and application operations.</w:t>
      </w:r>
    </w:p>
    <w:p w:rsidR="00000000" w:rsidDel="00000000" w:rsidP="00000000" w:rsidRDefault="00000000" w:rsidRPr="00000000" w14:paraId="00000031">
      <w:pPr>
        <w:numPr>
          <w:ilvl w:val="0"/>
          <w:numId w:val="7"/>
        </w:numPr>
        <w:spacing w:after="0" w:afterAutospacing="0" w:before="0" w:beforeAutospacing="0" w:line="240" w:lineRule="auto"/>
        <w:ind w:left="720" w:hanging="360"/>
      </w:pPr>
      <w:r w:rsidDel="00000000" w:rsidR="00000000" w:rsidRPr="00000000">
        <w:rPr>
          <w:b w:val="1"/>
          <w:bCs w:val="1"/>
          <w:rtl w:val="0"/>
        </w:rPr>
        <w:t xml:space="preserve">Cryptography:</w:t>
      </w:r>
      <w:r w:rsidDel="00000000" w:rsidR="00000000" w:rsidRPr="00000000">
        <w:rPr>
          <w:rtl w:val="0"/>
        </w:rPr>
        <w:t xml:space="preserve"> Artemis Financial’s application transmits sensitive financial and customer information between the client and server. Cryptography applies because encryption is required to protect this data while it is in transit and to maintain confidentiality.</w:t>
      </w:r>
    </w:p>
    <w:p w:rsidR="00000000" w:rsidDel="00000000" w:rsidP="00000000" w:rsidRDefault="00000000" w:rsidRPr="00000000" w14:paraId="00000032">
      <w:pPr>
        <w:numPr>
          <w:ilvl w:val="0"/>
          <w:numId w:val="7"/>
        </w:numPr>
        <w:spacing w:after="240" w:before="0" w:beforeAutospacing="0" w:line="240" w:lineRule="auto"/>
        <w:ind w:left="720" w:hanging="360"/>
      </w:pPr>
      <w:r w:rsidDel="00000000" w:rsidR="00000000" w:rsidRPr="00000000">
        <w:rPr>
          <w:b w:val="1"/>
          <w:bCs w:val="1"/>
          <w:rtl w:val="0"/>
        </w:rPr>
        <w:t xml:space="preserve">Secure Configuration:</w:t>
      </w:r>
      <w:r w:rsidDel="00000000" w:rsidR="00000000" w:rsidRPr="00000000">
        <w:rPr>
          <w:rtl w:val="0"/>
        </w:rPr>
        <w:t xml:space="preserve"> The application relies on framework configuration and server settings, such as transport security and dependency management. Secure configuration is required to ensure features like HTTPS are enforced and that default or insecure settings do not expose the application to attack.</w:t>
      </w:r>
    </w:p>
    <w:p w:rsidR="00000000" w:rsidDel="00000000" w:rsidP="00000000" w:rsidRDefault="00000000" w:rsidRPr="00000000" w14:paraId="00000033">
      <w:pPr>
        <w:spacing w:after="240" w:before="240" w:line="240" w:lineRule="auto"/>
        <w:rPr/>
      </w:pPr>
      <w:r w:rsidDel="00000000" w:rsidR="00000000" w:rsidRPr="00000000">
        <w:rPr>
          <w:rtl w:val="0"/>
        </w:rPr>
        <w:t xml:space="preserve">These security areas are relevant because Artemis Financial’s web application processes sensitive financial information and provides web-accessible functionality that must be protected from unauthorized access and data exposure.</w:t>
      </w:r>
    </w:p>
    <w:p w:rsidR="00000000" w:rsidDel="00000000" w:rsidP="00000000" w:rsidRDefault="00000000" w:rsidRPr="00000000" w14:paraId="00000034">
      <w:pPr>
        <w:spacing w:after="240" w:before="24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37">
      <w:pPr>
        <w:spacing w:after="0" w:line="240" w:lineRule="auto"/>
        <w:rPr>
          <w:b w:val="1"/>
          <w:bCs w:val="1"/>
          <w:color w:val="000000"/>
        </w:rPr>
      </w:pPr>
      <w:r w:rsidDel="00000000" w:rsidR="00000000" w:rsidRPr="00000000">
        <w:rPr>
          <w:b w:val="1"/>
          <w:bCs w:val="1"/>
          <w:color w:val="000000"/>
          <w:rtl w:val="0"/>
        </w:rPr>
        <w:t xml:space="preserve">3. Manual Review</w:t>
      </w:r>
    </w:p>
    <w:p w:rsidR="00000000" w:rsidDel="00000000" w:rsidP="00000000" w:rsidRDefault="00000000" w:rsidRPr="00000000" w14:paraId="00000038">
      <w:pPr>
        <w:spacing w:after="0" w:line="240" w:lineRule="auto"/>
        <w:rPr>
          <w:color w:val="000000"/>
        </w:rPr>
      </w:pPr>
      <w:r w:rsidDel="00000000" w:rsidR="00000000" w:rsidRPr="00000000">
        <w:rPr>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39">
      <w:pPr>
        <w:spacing w:after="0" w:line="240" w:lineRule="auto"/>
        <w:rPr>
          <w:color w:val="000000"/>
        </w:rPr>
      </w:pPr>
      <w:r w:rsidDel="00000000" w:rsidR="00000000" w:rsidRPr="00000000">
        <w:rPr>
          <w:rtl w:val="0"/>
        </w:rPr>
      </w:r>
    </w:p>
    <w:p w:rsidR="00000000" w:rsidDel="00000000" w:rsidP="00000000" w:rsidRDefault="00000000" w:rsidRPr="00000000" w14:paraId="0000003A">
      <w:pPr>
        <w:spacing w:after="240" w:before="240" w:line="240" w:lineRule="auto"/>
        <w:rPr/>
      </w:pPr>
      <w:r w:rsidDel="00000000" w:rsidR="00000000" w:rsidRPr="00000000">
        <w:rPr>
          <w:rtl w:val="0"/>
        </w:rPr>
        <w:t xml:space="preserve">A manual code review was conducted by directly inspecting the source files to identify specific security weaknesses. Each finding below includes the exact class and code responsible for the vulnerability.</w:t>
      </w:r>
    </w:p>
    <w:p w:rsidR="00000000" w:rsidDel="00000000" w:rsidP="00000000" w:rsidRDefault="00000000" w:rsidRPr="00000000" w14:paraId="0000003B">
      <w:pPr>
        <w:numPr>
          <w:ilvl w:val="0"/>
          <w:numId w:val="1"/>
        </w:numPr>
        <w:spacing w:after="240" w:before="240" w:line="240" w:lineRule="auto"/>
        <w:ind w:left="720" w:hanging="360"/>
      </w:pPr>
      <w:r w:rsidDel="00000000" w:rsidR="00000000" w:rsidRPr="00000000">
        <w:rPr>
          <w:b w:val="1"/>
          <w:bCs w:val="1"/>
          <w:rtl w:val="0"/>
        </w:rPr>
        <w:t xml:space="preserve">Lack of Input Validation</w:t>
      </w:r>
      <w:r w:rsidDel="00000000" w:rsidR="00000000" w:rsidRPr="00000000">
        <w:rPr>
          <w:rtl w:val="0"/>
        </w:rPr>
        <w:t xml:space="preserve"> – Found in </w:t>
      </w:r>
      <w:r w:rsidDel="00000000" w:rsidR="00000000" w:rsidRPr="00000000">
        <w:rPr>
          <w:rtl w:val="0"/>
        </w:rPr>
        <w:t xml:space="preserve">CRUDController.java,</w:t>
      </w:r>
      <w:r w:rsidDel="00000000" w:rsidR="00000000" w:rsidRPr="00000000">
        <w:rPr>
          <w:rtl w:val="0"/>
        </w:rPr>
        <w:t xml:space="preserve"> where user input from API requests is accepted without validation or sanitization. </w:t>
      </w:r>
      <w:r w:rsidDel="00000000" w:rsidR="00000000" w:rsidRPr="00000000">
        <w:rPr/>
        <w:drawing>
          <wp:inline distB="114300" distT="114300" distL="114300" distR="114300">
            <wp:extent cx="3776663" cy="194267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76663" cy="194267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240" w:lineRule="auto"/>
        <w:ind w:left="720" w:firstLine="0"/>
        <w:rPr/>
      </w:pPr>
      <w:r w:rsidDel="00000000" w:rsidR="00000000" w:rsidRPr="00000000">
        <w:rPr>
          <w:rtl w:val="0"/>
        </w:rPr>
        <w:t xml:space="preserve">The business_name request parameter is taken directly from the client and stored in the name variable without any validation or sanitization. This could allow malformed or malicious input to be processed by the application.</w:t>
      </w:r>
    </w:p>
    <w:p w:rsidR="00000000" w:rsidDel="00000000" w:rsidP="00000000" w:rsidRDefault="00000000" w:rsidRPr="00000000" w14:paraId="0000003D">
      <w:pPr>
        <w:numPr>
          <w:ilvl w:val="0"/>
          <w:numId w:val="1"/>
        </w:numPr>
        <w:spacing w:after="240" w:before="240" w:line="240" w:lineRule="auto"/>
        <w:ind w:left="720" w:hanging="360"/>
        <w:rPr/>
      </w:pPr>
      <w:r w:rsidDel="00000000" w:rsidR="00000000" w:rsidRPr="00000000">
        <w:rPr>
          <w:b w:val="1"/>
          <w:bCs w:val="1"/>
          <w:rtl w:val="0"/>
        </w:rPr>
        <w:t xml:space="preserve">Missing Authentication Controls</w:t>
      </w:r>
      <w:r w:rsidDel="00000000" w:rsidR="00000000" w:rsidRPr="00000000">
        <w:rPr>
          <w:rtl w:val="0"/>
        </w:rPr>
        <w:t xml:space="preserve"> – Observed in </w:t>
      </w:r>
      <w:r w:rsidDel="00000000" w:rsidR="00000000" w:rsidRPr="00000000">
        <w:rPr>
          <w:rtl w:val="0"/>
        </w:rPr>
        <w:t xml:space="preserve">CRUDController.java</w:t>
      </w:r>
      <w:r w:rsidDel="00000000" w:rsidR="00000000" w:rsidRPr="00000000">
        <w:rPr>
          <w:rtl w:val="0"/>
        </w:rPr>
        <w:t xml:space="preserve">, the same endpoint does not require authentication:</w:t>
      </w:r>
      <w:r w:rsidDel="00000000" w:rsidR="00000000" w:rsidRPr="00000000">
        <w:rPr/>
        <w:drawing>
          <wp:inline distB="114300" distT="114300" distL="114300" distR="114300">
            <wp:extent cx="5133975" cy="32385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339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There are no security annotations or checks to verify the identity of the user. This allows any client to access the endpoint without authentication.</w:t>
      </w:r>
    </w:p>
    <w:p w:rsidR="00000000" w:rsidDel="00000000" w:rsidP="00000000" w:rsidRDefault="00000000" w:rsidRPr="00000000" w14:paraId="0000003F">
      <w:pPr>
        <w:spacing w:after="240" w:before="240" w:line="240" w:lineRule="auto"/>
        <w:ind w:left="720" w:firstLine="0"/>
        <w:rPr/>
      </w:pPr>
      <w:r w:rsidDel="00000000" w:rsidR="00000000" w:rsidRPr="00000000">
        <w:rPr>
          <w:rtl w:val="0"/>
        </w:rPr>
      </w:r>
    </w:p>
    <w:p w:rsidR="00000000" w:rsidDel="00000000" w:rsidP="00000000" w:rsidRDefault="00000000" w:rsidRPr="00000000" w14:paraId="00000040">
      <w:pPr>
        <w:numPr>
          <w:ilvl w:val="0"/>
          <w:numId w:val="1"/>
        </w:numPr>
        <w:spacing w:after="240" w:before="240" w:line="240" w:lineRule="auto"/>
        <w:ind w:left="720" w:hanging="360"/>
        <w:rPr/>
      </w:pPr>
      <w:r w:rsidDel="00000000" w:rsidR="00000000" w:rsidRPr="00000000">
        <w:rPr>
          <w:b w:val="1"/>
          <w:bCs w:val="1"/>
          <w:rtl w:val="0"/>
        </w:rPr>
        <w:t xml:space="preserve">Lack of Authorization Enforcement</w:t>
      </w:r>
      <w:r w:rsidDel="00000000" w:rsidR="00000000" w:rsidRPr="00000000">
        <w:rPr>
          <w:rtl w:val="0"/>
        </w:rPr>
        <w:t xml:space="preserve"> – Observed in CRUDController.java, there are no role-based or permission-based checks:</w:t>
      </w:r>
      <w:r w:rsidDel="00000000" w:rsidR="00000000" w:rsidRPr="00000000">
        <w:rPr/>
        <w:drawing>
          <wp:inline distB="114300" distT="114300" distL="114300" distR="114300">
            <wp:extent cx="5105400" cy="32385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054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240" w:lineRule="auto"/>
        <w:ind w:left="720" w:firstLine="0"/>
        <w:rPr/>
      </w:pPr>
      <w:r w:rsidDel="00000000" w:rsidR="00000000" w:rsidRPr="00000000">
        <w:rPr>
          <w:rtl w:val="0"/>
        </w:rPr>
        <w:t xml:space="preserve">Even if authentication were added, the absence of authorization logic means all users would have the same level of access to application functionality.</w:t>
      </w:r>
    </w:p>
    <w:p w:rsidR="00000000" w:rsidDel="00000000" w:rsidP="00000000" w:rsidRDefault="00000000" w:rsidRPr="00000000" w14:paraId="00000042">
      <w:pPr>
        <w:spacing w:after="240" w:before="240" w:line="240" w:lineRule="auto"/>
        <w:ind w:left="0" w:firstLine="0"/>
        <w:rPr/>
      </w:pPr>
      <w:r w:rsidDel="00000000" w:rsidR="00000000" w:rsidRPr="00000000">
        <w:rPr>
          <w:rtl w:val="0"/>
        </w:rPr>
      </w:r>
    </w:p>
    <w:p w:rsidR="00000000" w:rsidDel="00000000" w:rsidP="00000000" w:rsidRDefault="00000000" w:rsidRPr="00000000" w14:paraId="00000043">
      <w:pPr>
        <w:numPr>
          <w:ilvl w:val="0"/>
          <w:numId w:val="1"/>
        </w:numPr>
        <w:spacing w:after="240" w:before="240" w:line="240" w:lineRule="auto"/>
        <w:ind w:left="720" w:hanging="360"/>
        <w:rPr/>
      </w:pPr>
      <w:r w:rsidDel="00000000" w:rsidR="00000000" w:rsidRPr="00000000">
        <w:rPr>
          <w:b w:val="1"/>
          <w:bCs w:val="1"/>
          <w:rtl w:val="0"/>
        </w:rPr>
        <w:t xml:space="preserve">Insufficient Cryptography Usage</w:t>
      </w:r>
      <w:r w:rsidDel="00000000" w:rsidR="00000000" w:rsidRPr="00000000">
        <w:rPr>
          <w:rtl w:val="0"/>
        </w:rPr>
        <w:t xml:space="preserve"> – In RestServiceApplication.java, there is no configuration enforcing encrypted communication:</w:t>
      </w:r>
      <w:r w:rsidDel="00000000" w:rsidR="00000000" w:rsidRPr="00000000">
        <w:rPr/>
        <w:drawing>
          <wp:inline distB="114300" distT="114300" distL="114300" distR="114300">
            <wp:extent cx="4686300" cy="1152525"/>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863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240" w:lineRule="auto"/>
        <w:ind w:left="720" w:firstLine="0"/>
        <w:rPr/>
      </w:pPr>
      <w:r w:rsidDel="00000000" w:rsidR="00000000" w:rsidRPr="00000000">
        <w:rPr>
          <w:rtl w:val="0"/>
        </w:rPr>
        <w:t xml:space="preserve">The application does not explicitly enforce HTTPS or configure TLS, which could result in sensitive financial data being transmitted without encryption.</w:t>
      </w:r>
    </w:p>
    <w:p w:rsidR="00000000" w:rsidDel="00000000" w:rsidP="00000000" w:rsidRDefault="00000000" w:rsidRPr="00000000" w14:paraId="00000045">
      <w:pPr>
        <w:numPr>
          <w:ilvl w:val="0"/>
          <w:numId w:val="1"/>
        </w:numPr>
        <w:spacing w:after="240" w:before="240" w:line="240" w:lineRule="auto"/>
        <w:ind w:left="720" w:hanging="360"/>
        <w:rPr/>
      </w:pPr>
      <w:r w:rsidDel="00000000" w:rsidR="00000000" w:rsidRPr="00000000">
        <w:rPr>
          <w:b w:val="1"/>
          <w:bCs w:val="1"/>
          <w:rtl w:val="0"/>
        </w:rPr>
        <w:t xml:space="preserve">Improper Error Handling</w:t>
      </w:r>
      <w:r w:rsidDel="00000000" w:rsidR="00000000" w:rsidRPr="00000000">
        <w:rPr>
          <w:rtl w:val="0"/>
        </w:rPr>
        <w:t xml:space="preserve"> – In GreetingController.java, controller methods do not handle exceptions:</w:t>
      </w:r>
    </w:p>
    <w:p w:rsidR="00000000" w:rsidDel="00000000" w:rsidP="00000000" w:rsidRDefault="00000000" w:rsidRPr="00000000" w14:paraId="00000046">
      <w:pPr>
        <w:spacing w:after="240" w:before="240" w:line="240" w:lineRule="auto"/>
        <w:ind w:left="720" w:firstLine="0"/>
        <w:rPr/>
      </w:pPr>
      <w:r w:rsidDel="00000000" w:rsidR="00000000" w:rsidRPr="00000000">
        <w:rPr/>
        <w:drawing>
          <wp:inline distB="114300" distT="114300" distL="114300" distR="114300">
            <wp:extent cx="5943600" cy="762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40" w:lineRule="auto"/>
        <w:ind w:left="720" w:firstLine="0"/>
        <w:rPr/>
      </w:pPr>
      <w:r w:rsidDel="00000000" w:rsidR="00000000" w:rsidRPr="00000000">
        <w:rPr>
          <w:rtl w:val="0"/>
        </w:rPr>
        <w:t xml:space="preserve">If an exception occurs, default error handling may expose internal details to the client, which could aid attackers.</w:t>
      </w:r>
    </w:p>
    <w:p w:rsidR="00000000" w:rsidDel="00000000" w:rsidP="00000000" w:rsidRDefault="00000000" w:rsidRPr="00000000" w14:paraId="00000048">
      <w:pPr>
        <w:numPr>
          <w:ilvl w:val="0"/>
          <w:numId w:val="1"/>
        </w:numPr>
        <w:spacing w:after="240" w:before="240" w:line="240" w:lineRule="auto"/>
        <w:ind w:left="720" w:hanging="360"/>
        <w:rPr/>
      </w:pPr>
      <w:r w:rsidDel="00000000" w:rsidR="00000000" w:rsidRPr="00000000">
        <w:rPr>
          <w:b w:val="1"/>
          <w:bCs w:val="1"/>
          <w:rtl w:val="0"/>
        </w:rPr>
        <w:t xml:space="preserve">Poor Encapsulation of Data</w:t>
      </w:r>
      <w:r w:rsidDel="00000000" w:rsidR="00000000" w:rsidRPr="00000000">
        <w:rPr>
          <w:rtl w:val="0"/>
        </w:rPr>
        <w:t xml:space="preserve"> – In customer.java,encapsulation is weakened due to inconsistent access control:</w:t>
      </w:r>
    </w:p>
    <w:p w:rsidR="00000000" w:rsidDel="00000000" w:rsidP="00000000" w:rsidRDefault="00000000" w:rsidRPr="00000000" w14:paraId="00000049">
      <w:pPr>
        <w:spacing w:after="240" w:before="240" w:line="240" w:lineRule="auto"/>
        <w:ind w:left="720" w:firstLine="0"/>
        <w:rPr/>
      </w:pPr>
      <w:r w:rsidDel="00000000" w:rsidR="00000000" w:rsidRPr="00000000">
        <w:rPr/>
        <w:drawing>
          <wp:inline distB="114300" distT="114300" distL="114300" distR="114300">
            <wp:extent cx="3638550" cy="19050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638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40" w:lineRule="auto"/>
        <w:ind w:left="720" w:firstLine="0"/>
        <w:rPr/>
      </w:pPr>
      <w:r w:rsidDel="00000000" w:rsidR="00000000" w:rsidRPr="00000000">
        <w:rPr>
          <w:rtl w:val="0"/>
        </w:rPr>
        <w:t xml:space="preserve">While account_number is marked as private, the account_balance field uses default access. This allows other classes within the same package to directly access and modify the account balance without using controlled methods. This weakens encapsulation and could allow unauthorized or unintended changes to sensitive financial data. Additionally, the public class customer field allow direct modification of internal data, bypassing validation or control logic and weakening encapsulation.</w:t>
      </w:r>
    </w:p>
    <w:p w:rsidR="00000000" w:rsidDel="00000000" w:rsidP="00000000" w:rsidRDefault="00000000" w:rsidRPr="00000000" w14:paraId="0000004B">
      <w:pPr>
        <w:numPr>
          <w:ilvl w:val="0"/>
          <w:numId w:val="1"/>
        </w:numPr>
        <w:spacing w:after="240" w:before="240" w:line="240" w:lineRule="auto"/>
        <w:ind w:left="720" w:hanging="360"/>
        <w:rPr/>
      </w:pPr>
      <w:r w:rsidDel="00000000" w:rsidR="00000000" w:rsidRPr="00000000">
        <w:rPr>
          <w:b w:val="1"/>
          <w:bCs w:val="1"/>
          <w:rtl w:val="0"/>
        </w:rPr>
        <w:t xml:space="preserve">Insecure Configuration and Dependency Exposure</w:t>
      </w:r>
      <w:r w:rsidDel="00000000" w:rsidR="00000000" w:rsidRPr="00000000">
        <w:rPr>
          <w:rtl w:val="0"/>
        </w:rPr>
        <w:t xml:space="preserve"> – The application relies on outdated dependencies as shown in the dependency-check report, including:</w:t>
      </w:r>
    </w:p>
    <w:p w:rsidR="00000000" w:rsidDel="00000000" w:rsidP="00000000" w:rsidRDefault="00000000" w:rsidRPr="00000000" w14:paraId="0000004C">
      <w:pPr>
        <w:spacing w:after="240" w:before="240" w:line="240" w:lineRule="auto"/>
        <w:ind w:left="720" w:firstLine="0"/>
        <w:rPr/>
      </w:pPr>
      <w:r w:rsidDel="00000000" w:rsidR="00000000" w:rsidRPr="00000000">
        <w:rPr/>
        <w:drawing>
          <wp:inline distB="114300" distT="114300" distL="114300" distR="114300">
            <wp:extent cx="4143375" cy="90487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433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ind w:left="720" w:firstLine="0"/>
        <w:rPr/>
      </w:pPr>
      <w:r w:rsidDel="00000000" w:rsidR="00000000" w:rsidRPr="00000000">
        <w:rPr>
          <w:rtl w:val="0"/>
        </w:rPr>
        <w:t xml:space="preserve">Several dependencies used by the application contain known vulnerabilities, increasing the overall security risk if they are not updated or properly managed.</w:t>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50">
      <w:pPr>
        <w:spacing w:after="0" w:line="240" w:lineRule="auto"/>
        <w:rPr>
          <w:b w:val="1"/>
          <w:bCs w:val="1"/>
          <w:color w:val="000000"/>
        </w:rPr>
      </w:pPr>
      <w:r w:rsidDel="00000000" w:rsidR="00000000" w:rsidRPr="00000000">
        <w:rPr>
          <w:b w:val="1"/>
          <w:bCs w:val="1"/>
          <w:color w:val="000000"/>
          <w:rtl w:val="0"/>
        </w:rPr>
        <w:t xml:space="preserve">4. Static Testing</w:t>
      </w:r>
    </w:p>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52">
      <w:pPr>
        <w:spacing w:after="0" w:line="240" w:lineRule="auto"/>
        <w:rPr>
          <w:color w:val="00000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names or vulnerability codes of the known vulnerabilities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brief description and recommended solutions provided by the dependency-check report</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attribution that documents how this vulnerability has been identified or documented previously</w:t>
      </w:r>
    </w:p>
    <w:p w:rsidR="00000000" w:rsidDel="00000000" w:rsidP="00000000" w:rsidRDefault="00000000" w:rsidRPr="00000000" w14:paraId="00000056">
      <w:pPr>
        <w:spacing w:after="0" w:line="240" w:lineRule="auto"/>
        <w:rPr>
          <w:color w:val="000000"/>
        </w:rPr>
      </w:pPr>
      <w:r w:rsidDel="00000000" w:rsidR="00000000" w:rsidRPr="00000000">
        <w:rPr>
          <w:rtl w:val="0"/>
        </w:rPr>
      </w:r>
    </w:p>
    <w:p w:rsidR="00000000" w:rsidDel="00000000" w:rsidP="00000000" w:rsidRDefault="00000000" w:rsidRPr="00000000" w14:paraId="00000057">
      <w:pPr>
        <w:spacing w:after="240" w:before="240" w:line="240" w:lineRule="auto"/>
        <w:rPr/>
      </w:pPr>
      <w:r w:rsidDel="00000000" w:rsidR="00000000" w:rsidRPr="00000000">
        <w:rPr>
          <w:rtl w:val="0"/>
        </w:rPr>
        <w:t xml:space="preserve">Static testing was performed using the OWASP Maven dependency-check plug-in (version 12.2.0). The scan reviewed 38 dependencies (20 unique) and identified </w:t>
      </w:r>
      <w:r w:rsidDel="00000000" w:rsidR="00000000" w:rsidRPr="00000000">
        <w:rPr>
          <w:b w:val="1"/>
          <w:bCs w:val="1"/>
          <w:rtl w:val="0"/>
        </w:rPr>
        <w:t xml:space="preserve">11 vulnerable dependencies</w:t>
      </w:r>
      <w:r w:rsidDel="00000000" w:rsidR="00000000" w:rsidRPr="00000000">
        <w:rPr>
          <w:rtl w:val="0"/>
        </w:rPr>
        <w:t xml:space="preserve"> with </w:t>
      </w:r>
      <w:r w:rsidDel="00000000" w:rsidR="00000000" w:rsidRPr="00000000">
        <w:rPr>
          <w:b w:val="1"/>
          <w:bCs w:val="1"/>
          <w:rtl w:val="0"/>
        </w:rPr>
        <w:t xml:space="preserve">148 total vulnerabilities</w:t>
      </w:r>
      <w:r w:rsidDel="00000000" w:rsidR="00000000" w:rsidRPr="00000000">
        <w:rPr>
          <w:rtl w:val="0"/>
        </w:rPr>
        <w:t xml:space="preserve">. The results below summarize the most significant findings.</w:t>
      </w:r>
    </w:p>
    <w:p w:rsidR="00000000" w:rsidDel="00000000" w:rsidP="00000000" w:rsidRDefault="00000000" w:rsidRPr="00000000" w14:paraId="00000058">
      <w:pPr>
        <w:spacing w:after="240" w:before="240" w:line="240" w:lineRule="auto"/>
        <w:rPr>
          <w:b w:val="1"/>
          <w:bCs w:val="1"/>
        </w:rPr>
      </w:pPr>
      <w:r w:rsidDel="00000000" w:rsidR="00000000" w:rsidRPr="00000000">
        <w:rPr>
          <w:b w:val="1"/>
          <w:bCs w:val="1"/>
          <w:rtl w:val="0"/>
        </w:rPr>
        <w:t xml:space="preserve">Key Vulnerable Dependencies Identified:</w:t>
      </w:r>
    </w:p>
    <w:p w:rsidR="00000000" w:rsidDel="00000000" w:rsidP="00000000" w:rsidRDefault="00000000" w:rsidRPr="00000000" w14:paraId="00000059">
      <w:pPr>
        <w:numPr>
          <w:ilvl w:val="0"/>
          <w:numId w:val="2"/>
        </w:numPr>
        <w:spacing w:after="0" w:afterAutospacing="0" w:before="240" w:line="240" w:lineRule="auto"/>
        <w:ind w:left="720" w:hanging="360"/>
      </w:pPr>
      <w:r w:rsidDel="00000000" w:rsidR="00000000" w:rsidRPr="00000000">
        <w:rPr>
          <w:b w:val="1"/>
          <w:bCs w:val="1"/>
          <w:rtl w:val="0"/>
        </w:rPr>
        <w:t xml:space="preserve">Bouncy Castle (bcprov-jdk15on 1.46)</w:t>
      </w:r>
      <w:r w:rsidDel="00000000" w:rsidR="00000000" w:rsidRPr="00000000">
        <w:rPr>
          <w:rtl w:val="0"/>
        </w:rPr>
        <w:t xml:space="preserve"> – </w:t>
      </w:r>
      <w:r w:rsidDel="00000000" w:rsidR="00000000" w:rsidRPr="00000000">
        <w:rPr>
          <w:i w:val="1"/>
          <w:iCs w:val="1"/>
          <w:rtl w:val="0"/>
        </w:rPr>
        <w:t xml:space="preserve">HIGH severity</w:t>
        <w:br w:type="textWrapping"/>
      </w:r>
      <w:r w:rsidDel="00000000" w:rsidR="00000000" w:rsidRPr="00000000">
        <w:rPr>
          <w:rtl w:val="0"/>
        </w:rPr>
        <w:t xml:space="preserve">Multiple known vulnerabilities were identified in this cryptography library. The dependency-check report recommends upgrading to a newer, supported version to address these issues.</w:t>
      </w:r>
    </w:p>
    <w:p w:rsidR="00000000" w:rsidDel="00000000" w:rsidP="00000000" w:rsidRDefault="00000000" w:rsidRPr="00000000" w14:paraId="0000005A">
      <w:pPr>
        <w:numPr>
          <w:ilvl w:val="0"/>
          <w:numId w:val="2"/>
        </w:numPr>
        <w:spacing w:after="0" w:afterAutospacing="0" w:before="0" w:beforeAutospacing="0" w:line="240" w:lineRule="auto"/>
        <w:ind w:left="720" w:hanging="360"/>
      </w:pPr>
      <w:r w:rsidDel="00000000" w:rsidR="00000000" w:rsidRPr="00000000">
        <w:rPr>
          <w:b w:val="1"/>
          <w:bCs w:val="1"/>
          <w:rtl w:val="0"/>
        </w:rPr>
        <w:t xml:space="preserve">Hibernate Validator (6.0.18.Final)</w:t>
      </w:r>
      <w:r w:rsidDel="00000000" w:rsidR="00000000" w:rsidRPr="00000000">
        <w:rPr>
          <w:rtl w:val="0"/>
        </w:rPr>
        <w:t xml:space="preserve"> – </w:t>
      </w:r>
      <w:r w:rsidDel="00000000" w:rsidR="00000000" w:rsidRPr="00000000">
        <w:rPr>
          <w:i w:val="1"/>
          <w:iCs w:val="1"/>
          <w:rtl w:val="0"/>
        </w:rPr>
        <w:t xml:space="preserve">MEDIUM severity</w:t>
        <w:br w:type="textWrapping"/>
      </w:r>
      <w:r w:rsidDel="00000000" w:rsidR="00000000" w:rsidRPr="00000000">
        <w:rPr>
          <w:rtl w:val="0"/>
        </w:rPr>
        <w:t xml:space="preserve">Vulnerabilities related to input validation handling were detected. Updating to a newer release is recommended.</w:t>
      </w:r>
    </w:p>
    <w:p w:rsidR="00000000" w:rsidDel="00000000" w:rsidP="00000000" w:rsidRDefault="00000000" w:rsidRPr="00000000" w14:paraId="0000005B">
      <w:pPr>
        <w:numPr>
          <w:ilvl w:val="0"/>
          <w:numId w:val="2"/>
        </w:numPr>
        <w:spacing w:after="0" w:afterAutospacing="0" w:before="0" w:beforeAutospacing="0" w:line="240" w:lineRule="auto"/>
        <w:ind w:left="720" w:hanging="360"/>
      </w:pPr>
      <w:r w:rsidDel="00000000" w:rsidR="00000000" w:rsidRPr="00000000">
        <w:rPr>
          <w:b w:val="1"/>
          <w:bCs w:val="1"/>
          <w:rtl w:val="0"/>
        </w:rPr>
        <w:t xml:space="preserve">Jackson Databind (2.10.2)</w:t>
      </w:r>
      <w:r w:rsidDel="00000000" w:rsidR="00000000" w:rsidRPr="00000000">
        <w:rPr>
          <w:rtl w:val="0"/>
        </w:rPr>
        <w:t xml:space="preserve"> – </w:t>
      </w:r>
      <w:r w:rsidDel="00000000" w:rsidR="00000000" w:rsidRPr="00000000">
        <w:rPr>
          <w:i w:val="1"/>
          <w:iCs w:val="1"/>
          <w:rtl w:val="0"/>
        </w:rPr>
        <w:t xml:space="preserve">HIGH severity</w:t>
        <w:br w:type="textWrapping"/>
      </w:r>
      <w:r w:rsidDel="00000000" w:rsidR="00000000" w:rsidRPr="00000000">
        <w:rPr>
          <w:rtl w:val="0"/>
        </w:rPr>
        <w:t xml:space="preserve">Known deserialization vulnerabilities were identified. The report recommends upgrading to a patched version of Jackson Databind.</w:t>
      </w:r>
    </w:p>
    <w:p w:rsidR="00000000" w:rsidDel="00000000" w:rsidP="00000000" w:rsidRDefault="00000000" w:rsidRPr="00000000" w14:paraId="0000005C">
      <w:pPr>
        <w:numPr>
          <w:ilvl w:val="0"/>
          <w:numId w:val="2"/>
        </w:numPr>
        <w:spacing w:after="0" w:afterAutospacing="0" w:before="0" w:beforeAutospacing="0" w:line="240" w:lineRule="auto"/>
        <w:ind w:left="720" w:hanging="360"/>
      </w:pPr>
      <w:r w:rsidDel="00000000" w:rsidR="00000000" w:rsidRPr="00000000">
        <w:rPr>
          <w:b w:val="1"/>
          <w:bCs w:val="1"/>
          <w:rtl w:val="0"/>
        </w:rPr>
        <w:t xml:space="preserve">Log4j API (2.12.1)</w:t>
      </w:r>
      <w:r w:rsidDel="00000000" w:rsidR="00000000" w:rsidRPr="00000000">
        <w:rPr>
          <w:rtl w:val="0"/>
        </w:rPr>
        <w:t xml:space="preserve"> – </w:t>
      </w:r>
      <w:r w:rsidDel="00000000" w:rsidR="00000000" w:rsidRPr="00000000">
        <w:rPr>
          <w:i w:val="1"/>
          <w:iCs w:val="1"/>
          <w:rtl w:val="0"/>
        </w:rPr>
        <w:t xml:space="preserve">MEDIUM severity</w:t>
        <w:br w:type="textWrapping"/>
      </w:r>
      <w:r w:rsidDel="00000000" w:rsidR="00000000" w:rsidRPr="00000000">
        <w:rPr>
          <w:rtl w:val="0"/>
        </w:rPr>
        <w:t xml:space="preserve">This version contains known logging-related vulnerabilities. Upgrading to a secure version is recommended.</w:t>
      </w:r>
    </w:p>
    <w:p w:rsidR="00000000" w:rsidDel="00000000" w:rsidP="00000000" w:rsidRDefault="00000000" w:rsidRPr="00000000" w14:paraId="0000005D">
      <w:pPr>
        <w:numPr>
          <w:ilvl w:val="0"/>
          <w:numId w:val="2"/>
        </w:numPr>
        <w:spacing w:after="0" w:afterAutospacing="0" w:before="0" w:beforeAutospacing="0" w:line="240" w:lineRule="auto"/>
        <w:ind w:left="720" w:hanging="360"/>
      </w:pPr>
      <w:r w:rsidDel="00000000" w:rsidR="00000000" w:rsidRPr="00000000">
        <w:rPr>
          <w:b w:val="1"/>
          <w:bCs w:val="1"/>
          <w:rtl w:val="0"/>
        </w:rPr>
        <w:t xml:space="preserve">Logback Core (1.2.3)</w:t>
      </w:r>
      <w:r w:rsidDel="00000000" w:rsidR="00000000" w:rsidRPr="00000000">
        <w:rPr>
          <w:rtl w:val="0"/>
        </w:rPr>
        <w:t xml:space="preserve"> – </w:t>
      </w:r>
      <w:r w:rsidDel="00000000" w:rsidR="00000000" w:rsidRPr="00000000">
        <w:rPr>
          <w:i w:val="1"/>
          <w:iCs w:val="1"/>
          <w:rtl w:val="0"/>
        </w:rPr>
        <w:t xml:space="preserve">HIGH severity</w:t>
        <w:br w:type="textWrapping"/>
      </w:r>
      <w:r w:rsidDel="00000000" w:rsidR="00000000" w:rsidRPr="00000000">
        <w:rPr>
          <w:rtl w:val="0"/>
        </w:rPr>
        <w:t xml:space="preserve">Known vulnerabilities exist that could impact logging security. An updated version should be used.</w:t>
      </w:r>
    </w:p>
    <w:p w:rsidR="00000000" w:rsidDel="00000000" w:rsidP="00000000" w:rsidRDefault="00000000" w:rsidRPr="00000000" w14:paraId="0000005E">
      <w:pPr>
        <w:numPr>
          <w:ilvl w:val="0"/>
          <w:numId w:val="2"/>
        </w:numPr>
        <w:spacing w:after="0" w:afterAutospacing="0" w:before="0" w:beforeAutospacing="0" w:line="240" w:lineRule="auto"/>
        <w:ind w:left="720" w:hanging="360"/>
      </w:pPr>
      <w:r w:rsidDel="00000000" w:rsidR="00000000" w:rsidRPr="00000000">
        <w:rPr>
          <w:b w:val="1"/>
          <w:bCs w:val="1"/>
          <w:rtl w:val="0"/>
        </w:rPr>
        <w:t xml:space="preserve">SnakeYAML (1.25)</w:t>
      </w:r>
      <w:r w:rsidDel="00000000" w:rsidR="00000000" w:rsidRPr="00000000">
        <w:rPr>
          <w:rtl w:val="0"/>
        </w:rPr>
        <w:t xml:space="preserve"> – </w:t>
      </w:r>
      <w:r w:rsidDel="00000000" w:rsidR="00000000" w:rsidRPr="00000000">
        <w:rPr>
          <w:i w:val="1"/>
          <w:iCs w:val="1"/>
          <w:rtl w:val="0"/>
        </w:rPr>
        <w:t xml:space="preserve">CRITICAL severity</w:t>
        <w:br w:type="textWrapping"/>
      </w:r>
      <w:r w:rsidDel="00000000" w:rsidR="00000000" w:rsidRPr="00000000">
        <w:rPr>
          <w:rtl w:val="0"/>
        </w:rPr>
        <w:t xml:space="preserve">Multiple critical vulnerabilities were identified that could allow unsafe deserialization. Immediate upgrading is recommended.</w:t>
      </w:r>
    </w:p>
    <w:p w:rsidR="00000000" w:rsidDel="00000000" w:rsidP="00000000" w:rsidRDefault="00000000" w:rsidRPr="00000000" w14:paraId="0000005F">
      <w:pPr>
        <w:numPr>
          <w:ilvl w:val="0"/>
          <w:numId w:val="2"/>
        </w:numPr>
        <w:spacing w:after="0" w:afterAutospacing="0" w:before="0" w:beforeAutospacing="0" w:line="240" w:lineRule="auto"/>
        <w:ind w:left="720" w:hanging="360"/>
      </w:pPr>
      <w:r w:rsidDel="00000000" w:rsidR="00000000" w:rsidRPr="00000000">
        <w:rPr>
          <w:b w:val="1"/>
          <w:bCs w:val="1"/>
          <w:rtl w:val="0"/>
        </w:rPr>
        <w:t xml:space="preserve">Spring Boot (2.2.4.RELEASE)</w:t>
      </w:r>
      <w:r w:rsidDel="00000000" w:rsidR="00000000" w:rsidRPr="00000000">
        <w:rPr>
          <w:rtl w:val="0"/>
        </w:rPr>
        <w:t xml:space="preserve"> – </w:t>
      </w:r>
      <w:r w:rsidDel="00000000" w:rsidR="00000000" w:rsidRPr="00000000">
        <w:rPr>
          <w:i w:val="1"/>
          <w:iCs w:val="1"/>
          <w:rtl w:val="0"/>
        </w:rPr>
        <w:t xml:space="preserve">CRITICAL severity</w:t>
        <w:br w:type="textWrapping"/>
      </w:r>
      <w:r w:rsidDel="00000000" w:rsidR="00000000" w:rsidRPr="00000000">
        <w:rPr>
          <w:rtl w:val="0"/>
        </w:rPr>
        <w:t xml:space="preserve">Several known vulnerabilities were identified, including issues marked as known exploited vulnerabilities. Upgrading Spring Boot is strongly recommended.</w:t>
      </w:r>
    </w:p>
    <w:p w:rsidR="00000000" w:rsidDel="00000000" w:rsidP="00000000" w:rsidRDefault="00000000" w:rsidRPr="00000000" w14:paraId="00000060">
      <w:pPr>
        <w:numPr>
          <w:ilvl w:val="0"/>
          <w:numId w:val="2"/>
        </w:numPr>
        <w:spacing w:after="0" w:afterAutospacing="0" w:before="0" w:beforeAutospacing="0" w:line="240" w:lineRule="auto"/>
        <w:ind w:left="720" w:hanging="360"/>
      </w:pPr>
      <w:r w:rsidDel="00000000" w:rsidR="00000000" w:rsidRPr="00000000">
        <w:rPr>
          <w:b w:val="1"/>
          <w:bCs w:val="1"/>
          <w:rtl w:val="0"/>
        </w:rPr>
        <w:t xml:space="preserve">Spring Framework Core and Web (5.2.3.RELEASE)</w:t>
      </w:r>
      <w:r w:rsidDel="00000000" w:rsidR="00000000" w:rsidRPr="00000000">
        <w:rPr>
          <w:rtl w:val="0"/>
        </w:rPr>
        <w:t xml:space="preserve"> – </w:t>
      </w:r>
      <w:r w:rsidDel="00000000" w:rsidR="00000000" w:rsidRPr="00000000">
        <w:rPr>
          <w:i w:val="1"/>
          <w:iCs w:val="1"/>
          <w:rtl w:val="0"/>
        </w:rPr>
        <w:t xml:space="preserve">CRITICAL severity</w:t>
        <w:br w:type="textWrapping"/>
      </w:r>
      <w:r w:rsidDel="00000000" w:rsidR="00000000" w:rsidRPr="00000000">
        <w:rPr>
          <w:rtl w:val="0"/>
        </w:rPr>
        <w:t xml:space="preserve">These components contain multiple critical vulnerabilities. Updating to a supported version is required.</w:t>
      </w:r>
    </w:p>
    <w:p w:rsidR="00000000" w:rsidDel="00000000" w:rsidP="00000000" w:rsidRDefault="00000000" w:rsidRPr="00000000" w14:paraId="00000061">
      <w:pPr>
        <w:numPr>
          <w:ilvl w:val="0"/>
          <w:numId w:val="2"/>
        </w:numPr>
        <w:spacing w:after="240" w:before="0" w:beforeAutospacing="0" w:line="240" w:lineRule="auto"/>
        <w:ind w:left="720" w:hanging="360"/>
      </w:pPr>
      <w:r w:rsidDel="00000000" w:rsidR="00000000" w:rsidRPr="00000000">
        <w:rPr>
          <w:b w:val="1"/>
          <w:bCs w:val="1"/>
          <w:rtl w:val="0"/>
        </w:rPr>
        <w:t xml:space="preserve">Apache Tomcat Embedded (9.0.30)</w:t>
      </w:r>
      <w:r w:rsidDel="00000000" w:rsidR="00000000" w:rsidRPr="00000000">
        <w:rPr>
          <w:rtl w:val="0"/>
        </w:rPr>
        <w:t xml:space="preserve"> – </w:t>
      </w:r>
      <w:r w:rsidDel="00000000" w:rsidR="00000000" w:rsidRPr="00000000">
        <w:rPr>
          <w:i w:val="1"/>
          <w:iCs w:val="1"/>
          <w:rtl w:val="0"/>
        </w:rPr>
        <w:t xml:space="preserve">CRITICAL severity</w:t>
        <w:br w:type="textWrapping"/>
      </w:r>
      <w:r w:rsidDel="00000000" w:rsidR="00000000" w:rsidRPr="00000000">
        <w:rPr>
          <w:rtl w:val="0"/>
        </w:rPr>
        <w:t xml:space="preserve">Numerous vulnerabilities were identified, including known exploited vulnerabilities. The report recommends upgrading to a newer Tomcat release.</w:t>
      </w:r>
    </w:p>
    <w:p w:rsidR="00000000" w:rsidDel="00000000" w:rsidP="00000000" w:rsidRDefault="00000000" w:rsidRPr="00000000" w14:paraId="00000062">
      <w:pPr>
        <w:spacing w:after="240" w:before="240" w:line="240" w:lineRule="auto"/>
        <w:rPr/>
      </w:pPr>
      <w:r w:rsidDel="00000000" w:rsidR="00000000" w:rsidRPr="00000000">
        <w:rPr>
          <w:rtl w:val="0"/>
        </w:rPr>
        <w:t xml:space="preserve">All vulnerabilities were identified using the OWASP Dependency-Check tool and mapped against publicly documented CVEs from the National Vulnerability Database (NVD).</w:t>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65">
      <w:pPr>
        <w:spacing w:after="0" w:line="240" w:lineRule="auto"/>
        <w:rPr>
          <w:b w:val="1"/>
          <w:bCs w:val="1"/>
          <w:color w:val="000000"/>
        </w:rPr>
      </w:pPr>
      <w:r w:rsidDel="00000000" w:rsidR="00000000" w:rsidRPr="00000000">
        <w:rPr>
          <w:b w:val="1"/>
          <w:bCs w:val="1"/>
          <w:color w:val="000000"/>
          <w:rtl w:val="0"/>
        </w:rPr>
        <w:t xml:space="preserve">5. Mitigation Plan</w:t>
      </w:r>
    </w:p>
    <w:p w:rsidR="00000000" w:rsidDel="00000000" w:rsidP="00000000" w:rsidRDefault="00000000" w:rsidRPr="00000000" w14:paraId="00000066">
      <w:pPr>
        <w:spacing w:after="0" w:line="240" w:lineRule="auto"/>
        <w:rPr>
          <w:color w:val="000000"/>
        </w:rPr>
      </w:pPr>
      <w:r w:rsidDel="00000000" w:rsidR="00000000" w:rsidRPr="00000000">
        <w:rPr>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067">
      <w:pPr>
        <w:spacing w:after="0" w:line="240" w:lineRule="auto"/>
        <w:rPr>
          <w:color w:val="000000"/>
        </w:rPr>
      </w:pPr>
      <w:r w:rsidDel="00000000" w:rsidR="00000000" w:rsidRPr="00000000">
        <w:rPr>
          <w:rtl w:val="0"/>
        </w:rPr>
      </w:r>
    </w:p>
    <w:p w:rsidR="00000000" w:rsidDel="00000000" w:rsidP="00000000" w:rsidRDefault="00000000" w:rsidRPr="00000000" w14:paraId="00000068">
      <w:pPr>
        <w:spacing w:after="240" w:before="240" w:line="240" w:lineRule="auto"/>
        <w:rPr/>
      </w:pPr>
      <w:r w:rsidDel="00000000" w:rsidR="00000000" w:rsidRPr="00000000">
        <w:rPr>
          <w:rtl w:val="0"/>
        </w:rPr>
        <w:t xml:space="preserve">Based on the results of the manual review and static testing, the following steps are recommended to mitigate the identified security vulnerabilities:</w:t>
      </w:r>
    </w:p>
    <w:p w:rsidR="00000000" w:rsidDel="00000000" w:rsidP="00000000" w:rsidRDefault="00000000" w:rsidRPr="00000000" w14:paraId="00000069">
      <w:pPr>
        <w:numPr>
          <w:ilvl w:val="0"/>
          <w:numId w:val="3"/>
        </w:numPr>
        <w:spacing w:after="0" w:afterAutospacing="0" w:before="240" w:line="240" w:lineRule="auto"/>
        <w:ind w:left="720" w:hanging="360"/>
        <w:rPr/>
      </w:pPr>
      <w:r w:rsidDel="00000000" w:rsidR="00000000" w:rsidRPr="00000000">
        <w:rPr>
          <w:rtl w:val="0"/>
        </w:rPr>
        <w:t xml:space="preserve">Upgrade all third-party dependencies flagged by the dependency-check report to supported and patched versions.</w:t>
      </w:r>
    </w:p>
    <w:p w:rsidR="00000000" w:rsidDel="00000000" w:rsidP="00000000" w:rsidRDefault="00000000" w:rsidRPr="00000000" w14:paraId="0000006A">
      <w:pPr>
        <w:numPr>
          <w:ilvl w:val="0"/>
          <w:numId w:val="3"/>
        </w:numPr>
        <w:spacing w:after="0" w:afterAutospacing="0" w:before="0" w:beforeAutospacing="0" w:line="240" w:lineRule="auto"/>
        <w:ind w:left="720" w:hanging="360"/>
        <w:rPr/>
      </w:pPr>
      <w:r w:rsidDel="00000000" w:rsidR="00000000" w:rsidRPr="00000000">
        <w:rPr>
          <w:rtl w:val="0"/>
        </w:rPr>
        <w:t xml:space="preserve">Replace outdated cryptographic libraries, such as Bouncy Castle 1.46, with current secure implementations.</w:t>
      </w:r>
    </w:p>
    <w:p w:rsidR="00000000" w:rsidDel="00000000" w:rsidP="00000000" w:rsidRDefault="00000000" w:rsidRPr="00000000" w14:paraId="0000006B">
      <w:pPr>
        <w:numPr>
          <w:ilvl w:val="0"/>
          <w:numId w:val="3"/>
        </w:numPr>
        <w:spacing w:after="0" w:afterAutospacing="0" w:before="0" w:beforeAutospacing="0" w:line="240" w:lineRule="auto"/>
        <w:ind w:left="720" w:hanging="360"/>
        <w:rPr/>
      </w:pPr>
      <w:r w:rsidDel="00000000" w:rsidR="00000000" w:rsidRPr="00000000">
        <w:rPr>
          <w:rtl w:val="0"/>
        </w:rPr>
        <w:t xml:space="preserve">Update Spring Boot, Spring Framework, and embedded Tomcat to newer releases that address known exploited vulnerabilities.</w:t>
      </w:r>
    </w:p>
    <w:p w:rsidR="00000000" w:rsidDel="00000000" w:rsidP="00000000" w:rsidRDefault="00000000" w:rsidRPr="00000000" w14:paraId="0000006C">
      <w:pPr>
        <w:numPr>
          <w:ilvl w:val="0"/>
          <w:numId w:val="3"/>
        </w:numPr>
        <w:spacing w:after="0" w:afterAutospacing="0" w:before="0" w:beforeAutospacing="0" w:line="240" w:lineRule="auto"/>
        <w:ind w:left="720" w:hanging="360"/>
        <w:rPr/>
      </w:pPr>
      <w:r w:rsidDel="00000000" w:rsidR="00000000" w:rsidRPr="00000000">
        <w:rPr>
          <w:rtl w:val="0"/>
        </w:rPr>
        <w:t xml:space="preserve">Enforce HTTPS and secure client/server communication to protect data in transit.</w:t>
      </w:r>
    </w:p>
    <w:p w:rsidR="00000000" w:rsidDel="00000000" w:rsidP="00000000" w:rsidRDefault="00000000" w:rsidRPr="00000000" w14:paraId="0000006D">
      <w:pPr>
        <w:numPr>
          <w:ilvl w:val="0"/>
          <w:numId w:val="3"/>
        </w:numPr>
        <w:spacing w:after="0" w:afterAutospacing="0" w:before="0" w:beforeAutospacing="0" w:line="240" w:lineRule="auto"/>
        <w:ind w:left="720" w:hanging="360"/>
        <w:rPr/>
      </w:pPr>
      <w:r w:rsidDel="00000000" w:rsidR="00000000" w:rsidRPr="00000000">
        <w:rPr>
          <w:rtl w:val="0"/>
        </w:rPr>
        <w:t xml:space="preserve">Implement proper input validation on all API endpoints to reduce injection and deserialization risks.</w:t>
      </w:r>
    </w:p>
    <w:p w:rsidR="00000000" w:rsidDel="00000000" w:rsidP="00000000" w:rsidRDefault="00000000" w:rsidRPr="00000000" w14:paraId="0000006E">
      <w:pPr>
        <w:numPr>
          <w:ilvl w:val="0"/>
          <w:numId w:val="3"/>
        </w:numPr>
        <w:spacing w:after="0" w:afterAutospacing="0" w:before="0" w:beforeAutospacing="0" w:line="240" w:lineRule="auto"/>
        <w:ind w:left="720" w:hanging="360"/>
        <w:rPr/>
      </w:pPr>
      <w:r w:rsidDel="00000000" w:rsidR="00000000" w:rsidRPr="00000000">
        <w:rPr>
          <w:rtl w:val="0"/>
        </w:rPr>
        <w:t xml:space="preserve">Improve error handling to prevent internal system details from being exposed to users.</w:t>
      </w:r>
    </w:p>
    <w:p w:rsidR="00000000" w:rsidDel="00000000" w:rsidP="00000000" w:rsidRDefault="00000000" w:rsidRPr="00000000" w14:paraId="0000006F">
      <w:pPr>
        <w:numPr>
          <w:ilvl w:val="0"/>
          <w:numId w:val="3"/>
        </w:numPr>
        <w:spacing w:after="0" w:afterAutospacing="0" w:before="0" w:beforeAutospacing="0" w:line="240" w:lineRule="auto"/>
        <w:ind w:left="720" w:hanging="360"/>
        <w:rPr/>
      </w:pPr>
      <w:r w:rsidDel="00000000" w:rsidR="00000000" w:rsidRPr="00000000">
        <w:rPr>
          <w:rtl w:val="0"/>
        </w:rPr>
        <w:t xml:space="preserve">Review class design to improve encapsulation and reduce unnecessary public access to sensitive data.</w:t>
      </w:r>
    </w:p>
    <w:p w:rsidR="00000000" w:rsidDel="00000000" w:rsidP="00000000" w:rsidRDefault="00000000" w:rsidRPr="00000000" w14:paraId="00000070">
      <w:pPr>
        <w:numPr>
          <w:ilvl w:val="0"/>
          <w:numId w:val="3"/>
        </w:numPr>
        <w:spacing w:after="240" w:before="0" w:beforeAutospacing="0" w:line="240" w:lineRule="auto"/>
        <w:ind w:left="720" w:hanging="360"/>
        <w:rPr/>
      </w:pPr>
      <w:r w:rsidDel="00000000" w:rsidR="00000000" w:rsidRPr="00000000">
        <w:rPr>
          <w:rtl w:val="0"/>
        </w:rPr>
        <w:t xml:space="preserve">Regularly run dependency-check scans as part of the build process to detect future vulnerabilities early.</w:t>
      </w:r>
    </w:p>
    <w:p w:rsidR="00000000" w:rsidDel="00000000" w:rsidP="00000000" w:rsidRDefault="00000000" w:rsidRPr="00000000" w14:paraId="00000071">
      <w:pPr>
        <w:spacing w:after="240" w:before="240" w:line="240" w:lineRule="auto"/>
        <w:rPr/>
      </w:pPr>
      <w:r w:rsidDel="00000000" w:rsidR="00000000" w:rsidRPr="00000000">
        <w:rPr>
          <w:rtl w:val="0"/>
        </w:rPr>
        <w:t xml:space="preserve">These mitigation steps will help reduce security risks and improve the overall security posture of Artemis Financial’s application.</w:t>
      </w:r>
    </w:p>
    <w:p w:rsidR="00000000" w:rsidDel="00000000" w:rsidP="00000000" w:rsidRDefault="00000000" w:rsidRPr="00000000" w14:paraId="00000072">
      <w:pPr>
        <w:spacing w:after="0" w:line="240" w:lineRule="auto"/>
        <w:rPr/>
      </w:pPr>
      <w:r w:rsidDel="00000000" w:rsidR="00000000" w:rsidRPr="00000000">
        <w:rPr>
          <w:rtl w:val="0"/>
        </w:rPr>
      </w:r>
    </w:p>
    <w:sectPr>
      <w:headerReference r:id="rId15" w:type="default"/>
      <w:footerReference r:id="rId16" w:type="default"/>
      <w:footerReference r:id="rId1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tabs>
        <w:tab w:val="center" w:leader="none" w:pos="4680"/>
        <w:tab w:val="right" w:leader="none" w:pos="9360"/>
      </w:tabs>
      <w:spacing w:after="240" w:before="240" w:line="240" w:lineRule="auto"/>
      <w:ind w:left="72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drawing>
        <wp:inline distB="0" distT="0" distL="0" distR="0">
          <wp:extent cx="795655" cy="439420"/>
          <wp:effectExtent b="0" l="0" r="0" t="0"/>
          <wp:docPr descr="SNHU logo" id="10"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5164700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