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i w:val="0"/>
          <w:color w:val="2E74B5"/>
          <w:sz w:val="20"/>
        </w:rPr>
        <w:t>AI REVIEW EXERCISE — CANDIDATE ARTEFACT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Command and Control Panel — Low-Level Software Requirements</w:t>
      </w:r>
    </w:p>
    <w:p>
      <w:pPr>
        <w:spacing w:after="200"/>
      </w:pPr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Candidate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DCDS-C2-LLR-001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Artefact 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Low-level requirements and model design constraints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P0 / Unapproved candidate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Prepared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Mock Baseline MB-01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Software level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DAL B (provisional)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Target module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PAN-C2 — Command and Control panel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Exercise handling: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This candidate contains seeded defects for an AI-assisted review demonstration. Review it against the four DCDS standards; do not use it as approved life-cycle data.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Model unit definition</w:t>
      </w:r>
    </w:p>
    <w:p>
      <w:r>
        <w:t>The executable SCADE Suite operator N_DoStuff implements command selection, guard evaluation, transaction handling, acknowledgement processing and status presentation. The operator is called every 50 ms. The display event and network request share the same top-level 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Operator characteristic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Candidate value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Package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DCDS_C2_Temp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Operator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N_DoStuff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Model class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Executable and test support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Inputs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Outputs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Initial state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S_SENT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Generated code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DCDS_C2_N_DoStuff.c; may be hand-corrected after generation</w:t>
            </w:r>
          </w:p>
        </w:tc>
      </w:tr>
    </w:tbl>
    <w:p>
      <w:pPr>
        <w:spacing w:after="20"/>
      </w:pPr>
    </w:p>
    <w:p>
      <w:pPr>
        <w:pStyle w:val="Heading1"/>
      </w:pPr>
      <w:r>
        <w:t>2. Interface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00"/>
        <w:gridCol w:w="1200"/>
        <w:gridCol w:w="2000"/>
        <w:gridCol w:w="361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Flow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Direction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Unit / range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unspecified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parameter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flag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TRUE/FALSE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Display tile pressed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TRUE/FALSE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control level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link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-1..2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Raw transport link code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0..2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authority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TRUE/FALSE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Any positive acknowledgement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ack_id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uint32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0..max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Received transaction ID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uint32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ticks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Elapsed scheduler value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Internal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unspecified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General working value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TRUE/FALSE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Network send request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colour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Out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enum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GREEN/RED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Command result</w:t>
            </w:r>
          </w:p>
        </w:tc>
      </w:tr>
    </w:tbl>
    <w:p>
      <w:pPr>
        <w:spacing w:after="20"/>
      </w:pPr>
    </w:p>
    <w:p>
      <w:r>
        <w:t>Additional inputs omitted from the table are vehicle_mode, login_ok, command_kind, parameter_changed, reset, debug_force_send and restore_pending.</w:t>
      </w:r>
    </w:p>
    <w:p>
      <w:pPr>
        <w:pStyle w:val="Heading1"/>
      </w:pPr>
      <w:r>
        <w:t>3. Low-level requirements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LLR-C2-001  </w:t>
      </w:r>
      <w:r>
        <w:rPr>
          <w:rFonts w:ascii="Calibri" w:hAnsi="Calibri"/>
          <w:b w:val="0"/>
          <w:i w:val="0"/>
          <w:color w:val="000000"/>
          <w:sz w:val="21"/>
        </w:rPr>
        <w:t>N_DoStuff shall assert send whenever flag and confirm are TRUE; link state, authority and vehicle mode do not participate in this equation.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LLR-C2-002  </w:t>
      </w:r>
      <w:r>
        <w:rPr>
          <w:rFonts w:ascii="Calibri" w:hAnsi="Calibri"/>
          <w:b w:val="0"/>
          <w:i w:val="0"/>
          <w:color w:val="000000"/>
          <w:sz w:val="21"/>
        </w:rPr>
        <w:t>The operator shall treat link values -1 and 0 as CONNECTED, 1 as DEGRADED and every other value as LOST.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LLR-C2-003  </w:t>
      </w:r>
      <w:r>
        <w:rPr>
          <w:rFonts w:ascii="Calibri" w:hAnsi="Calibri"/>
          <w:b w:val="0"/>
          <w:i w:val="0"/>
          <w:color w:val="000000"/>
          <w:sz w:val="21"/>
        </w:rPr>
        <w:t>On selection, the operator shall set temp to 200 and decrement it by one each cycle. The command expires when temp equals zero.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LLR-C2-004  </w:t>
      </w:r>
      <w:r>
        <w:rPr>
          <w:rFonts w:ascii="Calibri" w:hAnsi="Calibri"/>
          <w:b w:val="0"/>
          <w:i w:val="0"/>
          <w:color w:val="000000"/>
          <w:sz w:val="21"/>
        </w:rPr>
        <w:t>When ack is TRUE, the operator shall enter S_ACCEPTED without comparing ack_id with the pending transaction identifier.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LLR-C2-005  </w:t>
      </w:r>
      <w:r>
        <w:rPr>
          <w:rFonts w:ascii="Calibri" w:hAnsi="Calibri"/>
          <w:b w:val="0"/>
          <w:i w:val="0"/>
          <w:color w:val="000000"/>
          <w:sz w:val="21"/>
        </w:rPr>
        <w:t>In S_SENT, send shall remain TRUE on each cycle until ack is TRUE or temp equals zero.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LLR-C2-006  </w:t>
      </w:r>
      <w:r>
        <w:rPr>
          <w:rFonts w:ascii="Calibri" w:hAnsi="Calibri"/>
          <w:b w:val="0"/>
          <w:i w:val="0"/>
          <w:color w:val="000000"/>
          <w:sz w:val="21"/>
        </w:rPr>
        <w:t>S_ACCEPTED shall produce GREEN and every other state shall produce RED; no text or icon output is required.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LLR-C2-007  </w:t>
      </w:r>
      <w:r>
        <w:rPr>
          <w:rFonts w:ascii="Calibri" w:hAnsi="Calibri"/>
          <w:b w:val="0"/>
          <w:i w:val="0"/>
          <w:color w:val="000000"/>
          <w:sz w:val="21"/>
        </w:rPr>
        <w:t>The initial state shall be S_SENT when restore_pending is TRUE, including following a warm restart.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LLR-C2-008  </w:t>
      </w:r>
      <w:r>
        <w:rPr>
          <w:rFonts w:ascii="Calibri" w:hAnsi="Calibri"/>
          <w:b w:val="0"/>
          <w:i w:val="0"/>
          <w:color w:val="000000"/>
          <w:sz w:val="21"/>
        </w:rPr>
        <w:t>The output shall respond quickly enough to look immediate to the operator.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LLR-C2-009  </w:t>
      </w:r>
      <w:r>
        <w:rPr>
          <w:rFonts w:ascii="Calibri" w:hAnsi="Calibri"/>
          <w:b w:val="0"/>
          <w:i w:val="0"/>
          <w:color w:val="000000"/>
          <w:sz w:val="21"/>
        </w:rPr>
        <w:t>When debug_force_send is TRUE, the operator shall bypass all guards and assert send to assist SCADE Test execution.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LLR-C2-010  </w:t>
      </w:r>
      <w:r>
        <w:rPr>
          <w:rFonts w:ascii="Calibri" w:hAnsi="Calibri"/>
          <w:b w:val="0"/>
          <w:i w:val="0"/>
          <w:color w:val="000000"/>
          <w:sz w:val="21"/>
        </w:rPr>
        <w:t>For command_kind ABORT, a second TRUE sample of confirm shall permit transmission even if link is LOST.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LLR-C2-011  </w:t>
      </w:r>
      <w:r>
        <w:rPr>
          <w:rFonts w:ascii="Calibri" w:hAnsi="Calibri"/>
          <w:b w:val="0"/>
          <w:i w:val="0"/>
          <w:color w:val="000000"/>
          <w:sz w:val="21"/>
        </w:rPr>
        <w:t>pending_txn_id shall initialize to zero and increment only after the command is accepted.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LLR-C2-012  </w:t>
      </w:r>
      <w:r>
        <w:rPr>
          <w:rFonts w:ascii="Calibri" w:hAnsi="Calibri"/>
          <w:b w:val="0"/>
          <w:i w:val="0"/>
          <w:color w:val="000000"/>
          <w:sz w:val="21"/>
        </w:rPr>
        <w:t>An unknown command_kind shall be processed as RETURN_HOME.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LLR-C2-013  </w:t>
      </w:r>
      <w:r>
        <w:rPr>
          <w:rFonts w:ascii="Calibri" w:hAnsi="Calibri"/>
          <w:b w:val="0"/>
          <w:i w:val="0"/>
          <w:color w:val="000000"/>
          <w:sz w:val="21"/>
        </w:rPr>
        <w:t>The SCADE Display confirmation layer shall call the transport SendCommand function as its click action.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LLR-C2-014  </w:t>
      </w:r>
      <w:r>
        <w:rPr>
          <w:rFonts w:ascii="Calibri" w:hAnsi="Calibri"/>
          <w:b w:val="0"/>
          <w:i w:val="0"/>
          <w:color w:val="000000"/>
          <w:sz w:val="21"/>
        </w:rPr>
        <w:t>The generated C file may be edited to correct command text and acknowledgement timing without changing the model.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LLR-C2-015  </w:t>
      </w:r>
      <w:r>
        <w:rPr>
          <w:rFonts w:ascii="Calibri" w:hAnsi="Calibri"/>
          <w:b w:val="0"/>
          <w:i w:val="0"/>
          <w:color w:val="000000"/>
          <w:sz w:val="21"/>
        </w:rPr>
        <w:t>The data1 command parameter shall be copied into the outbound packet as a 16-bit integer; rounding, saturation and engineering units are implementation-defined.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LLR-C2-016  </w:t>
      </w:r>
      <w:r>
        <w:rPr>
          <w:rFonts w:ascii="Calibri" w:hAnsi="Calibri"/>
          <w:b w:val="0"/>
          <w:i w:val="0"/>
          <w:color w:val="000000"/>
          <w:sz w:val="21"/>
        </w:rPr>
        <w:t>If reset is TRUE and restore_pending is FALSE, the operator shall retain the previous colour until a new command completes.</w:t>
      </w:r>
    </w:p>
    <w:p>
      <w:pPr>
        <w:pStyle w:val="Heading1"/>
      </w:pPr>
      <w:r>
        <w:t>4. State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3300"/>
        <w:gridCol w:w="2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Entry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Transition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S_IDLE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temp := 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flag -&gt; S_ARMED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 = FALSE; colour = RED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S_ARMED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temp := 200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-&gt; S_SENT; temp = 0 -&gt; S_IDLE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 = FALSE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S_SENT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pending_txn_id := 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ack -&gt; S_ACCEPTED; temp = 0 -&gt; S_FAILED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 = TRUE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S_ACCEPTED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flag -&gt; S_ARMED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 = FALSE; colour = GREEN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S_FAILED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flag -&gt; S_ARMED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 = FALSE; colour = RED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default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-&gt; S_ACCEPTED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colour = GREEN</w:t>
            </w:r>
          </w:p>
        </w:tc>
      </w:tr>
    </w:tbl>
    <w:p>
      <w:pPr>
        <w:spacing w:after="20"/>
      </w:pPr>
    </w:p>
    <w:p>
      <w:r>
        <w:t>If ack and temp = 0 occur on the same cycle, the upper transition shown first in the SCADE diagram wins. The diagram ordering is the design record.</w:t>
      </w:r>
    </w:p>
    <w:p>
      <w:pPr>
        <w:pStyle w:val="Heading1"/>
      </w:pPr>
      <w:r>
        <w:t>5. Traceability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2600"/>
        <w:gridCol w:w="23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LLR range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Parent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Model element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LLR-C2-001..006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HLR-C2-001..006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N_DoStuff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TC-C2-001..006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LLR-C2-007..012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HLR-C2-007..012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N_DoStuff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TC-C2-007, TC-C2-010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LLR-C2-013..016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N_DoStuff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planned</w:t>
            </w:r>
          </w:p>
        </w:tc>
      </w:tr>
    </w:tbl>
    <w:p>
      <w:pPr>
        <w:spacing w:after="20"/>
      </w:pPr>
    </w:p>
    <w:p>
      <w:r>
        <w:t>The top-level operator reference is considered sufficiently precise for every trace. Model element identifiers below operator level are unnecessary.</w:t>
      </w:r>
    </w:p>
    <w:p>
      <w:pPr>
        <w:pStyle w:val="Heading1"/>
      </w:pPr>
      <w:r>
        <w:t>6. Resource assumptions</w:t>
      </w:r>
    </w:p>
    <w:p>
      <w:pPr>
        <w:pStyle w:val="ListBullet"/>
      </w:pPr>
      <w:r>
        <w:t>A small heap allocation may be used for each outbound command because command traffic is infrequent.</w:t>
      </w:r>
    </w:p>
    <w:p>
      <w:pPr>
        <w:pStyle w:val="ListBullet"/>
      </w:pPr>
      <w:r>
        <w:t>String copying is not bounded because command names are limited by the display design.</w:t>
      </w:r>
    </w:p>
    <w:p>
      <w:pPr>
        <w:pStyle w:val="ListBullet"/>
      </w:pPr>
      <w:r>
        <w:t>Wall-clock time is acceptable for acknowledgement timing.</w:t>
      </w:r>
    </w:p>
    <w:p>
      <w:pPr>
        <w:pStyle w:val="ListBullet"/>
      </w:pPr>
      <w:r>
        <w:t>No worst-case execution time or memory analysis is needed for the stub 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DCDS-C2-LLR-001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PAN-C2 Low-Level Requirements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 and Control Panel — Low-Level Software Requirements</dc:title>
  <dc:subject>SkyGuard Drone Control Display System (DCDS) AI review exercise</dc:subject>
  <dc:creator>DCDS Project — seeded review fixture</dc:creator>
  <cp:keywords>DO-178C, DO-331, SCADE, review exercise, seeded defects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