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Lawren Harris Day Act, 2017</w:t>
      </w:r>
    </w:p>
    <w:p>
      <w:pPr>
        <w:pStyle w:val="chapter"/>
        <w:rPr/>
      </w:pPr>
      <w:hyperlink r:id="rId3">
        <w:r>
          <w:rPr>
            <w:rStyle w:val="Hyperlink"/>
          </w:rPr>
          <w:t xml:space="preserve">S.o. </w:t>
        </w:r>
        <w:r>
          <w:rPr>
            <w:rStyle w:val="Hyperlink"/>
            <w:smallCaps/>
          </w:rPr>
          <w:t>2017</w:t>
        </w:r>
        <w:r>
          <w:rPr>
            <w:rStyle w:val="Hyperlink"/>
          </w:rPr>
          <w:t xml:space="preserve">, chapter </w:t>
        </w:r>
        <w:r>
          <w:rPr>
            <w:rStyle w:val="Hyperlink"/>
            <w:smallCaps/>
          </w:rPr>
          <w:t>32</w:t>
        </w:r>
      </w:hyperlink>
    </w:p>
    <w:p>
      <w:pPr>
        <w:pStyle w:val="ConsolidationPeriod"/>
        <w:rPr/>
      </w:pPr>
      <w:r>
        <w:rPr>
          <w:b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December 14, 2017</w:t>
      </w:r>
      <w:r>
        <w:rPr/>
        <w:t xml:space="preserve"> to the </w:t>
      </w:r>
      <w:hyperlink r:id="rId4">
        <w:r>
          <w:rPr>
            <w:rStyle w:val="Hyperlink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Preamble</w:t>
      </w:r>
    </w:p>
    <w:p>
      <w:pPr>
        <w:pStyle w:val="preamble"/>
        <w:rPr/>
      </w:pPr>
      <w:r>
        <w:rPr/>
        <w:t>Lawren Harris was a Canadian painter born in Brantford, Ontario to a great industrial family. He is credited with being the driving force behind the formation of the Group of Seven. Along with the Group of Seven, Lawren Harris pioneered a distinctly Canadian painting style. His work is an integral aspect of Canadian art and is recognized worldwide. He painted many Ontarian landscapes during his professional career.</w:t>
      </w:r>
    </w:p>
    <w:p>
      <w:pPr>
        <w:pStyle w:val="preamble"/>
        <w:rPr/>
      </w:pPr>
      <w:r>
        <w:rPr/>
        <w:t>Therefore, Her Majesty, by and with the advice and consent of the Legislative Assembly of the Province of Ontario, enacts as follows:</w:t>
      </w:r>
    </w:p>
    <w:p>
      <w:pPr>
        <w:pStyle w:val="headnote"/>
        <w:rPr/>
      </w:pPr>
      <w:r>
        <w:rPr/>
        <w:t>Lawren Harris Day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October 23 in each year is proclaimed as Lawren Harris Day.</w:t>
      </w:r>
    </w:p>
    <w:p>
      <w:pPr>
        <w:pStyle w:val="section"/>
        <w:rPr/>
      </w:pPr>
      <w:r>
        <w:rPr>
          <w:rStyle w:val="ovbold"/>
        </w:rPr>
        <w:t xml:space="preserve">2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rStyle w:val="ovbold"/>
        </w:rPr>
        <w:t>3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6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yperlink">
    <w:name w:val="Hyperlink"/>
    <w:rPr>
      <w:color w:val="000000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7l32" TargetMode="External"/><Relationship Id="rId3" Type="http://schemas.openxmlformats.org/officeDocument/2006/relationships/hyperlink" Target="https://www.ontario.ca/laws/statute/s17032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17l32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2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2017-12-14T14:52:00Z</dcterms:created>
  <dc:creator/>
  <dc:description/>
  <cp:keywords/>
  <dc:language>en-CA</dc:language>
  <cp:lastModifiedBy/>
  <dcterms:modified xsi:type="dcterms:W3CDTF">2017-12-15T12:28:00Z</dcterms:modified>
  <cp:revision>2</cp:revision>
  <dc:subject/>
  <dc:title>Lawren Harris Day Act, 2017, S.O. 2017, c. 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20171214</vt:lpwstr>
  </property>
  <property fmtid="{D5CDD505-2E9C-101B-9397-08002B2CF9AE}" pid="3" name="To Date">
    <vt:lpwstr>Present</vt:lpwstr>
  </property>
</Properties>
</file>