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Ontario Craft Beer Week Act, 2017</w:t>
      </w:r>
    </w:p>
    <w:p>
      <w:pPr>
        <w:pStyle w:val="chapter"/>
        <w:rPr/>
      </w:pPr>
      <w:hyperlink r:id="rId3">
        <w:r>
          <w:rPr>
            <w:rStyle w:val="Hyperlink"/>
          </w:rPr>
          <w:t xml:space="preserve">S.o. </w:t>
        </w:r>
        <w:r>
          <w:rPr>
            <w:rStyle w:val="Hyperlink"/>
            <w:smallCaps/>
          </w:rPr>
          <w:t>2017</w:t>
        </w:r>
        <w:r>
          <w:rPr>
            <w:rStyle w:val="Hyperlink"/>
          </w:rPr>
          <w:t xml:space="preserve">, chapter </w:t>
        </w:r>
        <w:r>
          <w:rPr>
            <w:rStyle w:val="Hyperlink"/>
            <w:smallCaps/>
          </w:rPr>
          <w:t>30</w:t>
        </w:r>
      </w:hyperlink>
    </w:p>
    <w:p>
      <w:pPr>
        <w:pStyle w:val="ConsolidationPeriod"/>
        <w:rPr/>
      </w:pPr>
      <w:r>
        <w:rPr>
          <w:b/>
        </w:rPr>
        <w:t>Consolidation Period:</w:t>
      </w:r>
      <w:r>
        <w:rPr/>
        <w:t xml:space="preserve">  From </w:t>
      </w:r>
      <w:r>
        <w:rPr>
          <w:rFonts w:cs="Times New (W1);Times New Roman" w:ascii="Times New (W1);Times New Roman" w:hAnsi="Times New (W1);Times New Roman"/>
        </w:rPr>
        <w:t>December 14, 2017</w:t>
      </w:r>
      <w:r>
        <w:rPr/>
        <w:t xml:space="preserve"> to the </w:t>
      </w:r>
      <w:hyperlink r:id="rId4">
        <w:r>
          <w:rPr>
            <w:rStyle w:val="Hyperlink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>No amendments.</w:t>
      </w:r>
    </w:p>
    <w:p>
      <w:pPr>
        <w:pStyle w:val="headnote"/>
        <w:rPr/>
      </w:pPr>
      <w:r>
        <w:rPr/>
        <w:t>Preamble</w:t>
      </w:r>
    </w:p>
    <w:p>
      <w:pPr>
        <w:pStyle w:val="preamble"/>
        <w:rPr/>
      </w:pPr>
      <w:r>
        <w:rPr/>
        <w:t>Over the past decade, and with over 70 craft breweries in Ontario, the craft beer industry has grown in popularity, adding a generous boost to and becoming a major player in Ontario’s alcohol beverage industry.</w:t>
      </w:r>
    </w:p>
    <w:p>
      <w:pPr>
        <w:pStyle w:val="preamble"/>
        <w:rPr/>
      </w:pPr>
      <w:r>
        <w:rPr/>
        <w:t>Ontario craft beer is handcrafted, made in small batches with lots of attention and care using locally sourced, all-natural pure ingredients with no additives or preservatives and using the brew masters’ own authentic special recipes.</w:t>
      </w:r>
    </w:p>
    <w:p>
      <w:pPr>
        <w:pStyle w:val="preamble"/>
        <w:rPr/>
      </w:pPr>
      <w:r>
        <w:rPr/>
        <w:t>This Act is an instrumental way for the province to honour its long-standing partnership with and support of the Ontario Craft Brewers Association and to showcase and celebrate our province’s thriving, locally-based craft beer industry.</w:t>
      </w:r>
    </w:p>
    <w:p>
      <w:pPr>
        <w:pStyle w:val="preamble"/>
        <w:rPr/>
      </w:pPr>
      <w:r>
        <w:rPr/>
        <w:t>Therefore, Her Majesty, by and with the advice and consent of the Legislative Assembly of the Province of Ontario, enacts as follows:</w:t>
      </w:r>
    </w:p>
    <w:p>
      <w:pPr>
        <w:pStyle w:val="headnote"/>
        <w:rPr/>
      </w:pPr>
      <w:r>
        <w:rPr/>
        <w:t>Ontario Craft Beer Week</w:t>
      </w:r>
    </w:p>
    <w:p>
      <w:pPr>
        <w:pStyle w:val="section"/>
        <w:rPr/>
      </w:pPr>
      <w:r>
        <w:rPr>
          <w:b/>
        </w:rPr>
        <w:t xml:space="preserve">1 </w:t>
      </w:r>
      <w:r>
        <w:rPr/>
        <w:t>The week commencing the second Sunday in June in each year is proclaimed as Ontario Craft Beer Week.</w:t>
      </w:r>
    </w:p>
    <w:p>
      <w:pPr>
        <w:pStyle w:val="section"/>
        <w:rPr/>
      </w:pPr>
      <w:r>
        <w:rPr>
          <w:rStyle w:val="ovbold"/>
        </w:rPr>
        <w:t xml:space="preserve">2 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"/>
        <w:rPr/>
      </w:pPr>
      <w:r>
        <w:rPr>
          <w:rStyle w:val="ovbold"/>
        </w:rPr>
        <w:t>3</w:t>
      </w:r>
      <w:r>
        <w:rPr>
          <w:b/>
          <w:bCs/>
        </w:rPr>
        <w:t xml:space="preserve"> </w:t>
      </w:r>
      <w:r>
        <w:rPr>
          <w:rStyle w:val="ovsmallcap"/>
        </w:rPr>
        <w:t>Omitted (enacts short title of this Act).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5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6"/>
      <w:type w:val="nextPage"/>
      <w:pgSz w:w="12240" w:h="15840"/>
      <w:pgMar w:left="1195" w:right="965" w:gutter="0" w:header="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/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Hyperlink">
    <w:name w:val="Hyperlink"/>
    <w:rPr>
      <w:color w:val="000000"/>
      <w:u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ConsolidationPeriod-e">
    <w:name w:val="ConsolidationPeriod-e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17o30" TargetMode="External"/><Relationship Id="rId3" Type="http://schemas.openxmlformats.org/officeDocument/2006/relationships/hyperlink" Target="https://www.ontario.ca/laws/statute/s17030" TargetMode="External"/><Relationship Id="rId4" Type="http://schemas.openxmlformats.org/officeDocument/2006/relationships/hyperlink" Target="http://www.e-laws.gov.on.ca/navigation?file=currencyDates&amp;lang=en" TargetMode="External"/><Relationship Id="rId5" Type="http://schemas.openxmlformats.org/officeDocument/2006/relationships/hyperlink" Target="http://www.ontario.ca/fr/lois/loi/17o30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</Template>
  <TotalTime>1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2017-12-14T14:51:00Z</dcterms:created>
  <dc:creator/>
  <dc:description/>
  <cp:keywords/>
  <dc:language>en-CA</dc:language>
  <cp:lastModifiedBy/>
  <dcterms:modified xsi:type="dcterms:W3CDTF">2017-12-15T12:29:00Z</dcterms:modified>
  <cp:revision>3</cp:revision>
  <dc:subject/>
  <dc:title>Ontario Craft Beer Week Act, 2017, S.O. 2017, c. 30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20171214</vt:lpwstr>
  </property>
  <property fmtid="{D5CDD505-2E9C-101B-9397-08002B2CF9AE}" pid="3" name="To Date">
    <vt:lpwstr>Present</vt:lpwstr>
  </property>
</Properties>
</file>