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Place Corporation Repeal Act, 2018</w:t>
      </w:r>
    </w:p>
    <w:p>
      <w:pPr>
        <w:pStyle w:val="chapter"/>
        <w:rPr/>
      </w:pPr>
      <w:r>
        <w:fldChar w:fldCharType="begin"/>
      </w:r>
      <w:r>
        <w:rPr>
          <w:rStyle w:val="Hyperlink"/>
        </w:rPr>
        <w:instrText xml:space="preserve"> HYPERLINK "http://www.ontario.ca/laws/statute/S18017" \l "sched30s3"</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17</w:t>
        <w:br/>
        <w:t>Schedule 31</w:t>
      </w:r>
    </w:p>
    <w:p>
      <w:pPr>
        <w:pStyle w:val="ConsolidationPeriod"/>
        <w:rPr>
          <w:b/>
          <w:bCs w:val="false"/>
        </w:rPr>
      </w:pPr>
      <w:r>
        <w:rPr>
          <w:b/>
          <w:bCs w:val="false"/>
        </w:rPr>
        <w:t xml:space="preserve">Consolidation Period: </w:t>
      </w:r>
      <w:r>
        <w:rPr>
          <w:bCs w:val="false"/>
        </w:rPr>
        <w:t xml:space="preserve">From December 6, 2018 to the </w:t>
      </w:r>
      <w:hyperlink r:id="rId3">
        <w:r>
          <w:rPr>
            <w:rStyle w:val="Hyperlink"/>
            <w:bCs w:val="false"/>
            <w:color w:val="0000FF"/>
            <w:u w:val="single" w:color="0000FF"/>
            <w:lang w:val="en-GB"/>
          </w:rPr>
          <w:t>e-Laws currency date</w:t>
        </w:r>
      </w:hyperlink>
      <w:r>
        <w:rPr>
          <w:bCs w:val="false"/>
        </w:rPr>
        <w:t>.</w:t>
      </w:r>
    </w:p>
    <w:p>
      <w:pPr>
        <w:pStyle w:val="Pnote"/>
        <w:rPr/>
      </w:pPr>
      <w:r>
        <w:rPr/>
        <w:t>Note: THIS ACT IS NOT YET IN FORCE. It comes into force on a day to be named by proclamation of the Lieutenant Governor.</w:t>
      </w:r>
    </w:p>
    <w:p>
      <w:pPr>
        <w:pStyle w:val="comment"/>
        <w:rPr/>
      </w:pPr>
      <w:r>
        <w:rPr/>
        <w:t>No amendments.</w:t>
      </w:r>
    </w:p>
    <w:p>
      <w:pPr>
        <w:pStyle w:val="Yheadnote"/>
        <w:rPr/>
      </w:pPr>
      <w:r>
        <w:rPr/>
        <w:t>Dissolution of Corporation, transfer of assets and liabilities</w:t>
      </w:r>
    </w:p>
    <w:p>
      <w:pPr>
        <w:pStyle w:val="Ysection"/>
        <w:rPr/>
      </w:pPr>
      <w:r>
        <w:rPr>
          <w:b/>
        </w:rPr>
        <w:t xml:space="preserve">1 </w:t>
      </w:r>
      <w:r>
        <w:rPr/>
        <w:t>The Ontario Place Corporation is dissolved and all its assets, liabilities, rights and obligations are hereby transferred to and vested in the Crown in right of Ontario.</w:t>
      </w:r>
    </w:p>
    <w:p>
      <w:pPr>
        <w:pStyle w:val="Yheadnote"/>
        <w:rPr/>
      </w:pPr>
      <w:r>
        <w:rPr/>
        <w:t>No cause of action</w:t>
      </w:r>
    </w:p>
    <w:p>
      <w:pPr>
        <w:pStyle w:val="Ysection"/>
        <w:rPr/>
      </w:pPr>
      <w:r>
        <w:rPr>
          <w:b/>
        </w:rPr>
        <w:t xml:space="preserve">2 </w:t>
      </w:r>
      <w:r>
        <w:rPr/>
        <w:t xml:space="preserve">(1)  No cause of action arises as a direct or indirect result of anything done or not done under section 9.1 of the </w:t>
      </w:r>
      <w:r>
        <w:rPr>
          <w:rStyle w:val="ovitalic"/>
        </w:rPr>
        <w:t>Ontario Place Corporation Act</w:t>
      </w:r>
      <w:r>
        <w:rPr/>
        <w:t xml:space="preserve"> against any of the following or, as the case may be, their respective current or former appointees, directors, officers, advisers, agents and employees:</w:t>
      </w:r>
    </w:p>
    <w:p>
      <w:pPr>
        <w:pStyle w:val="Yparagraph"/>
        <w:rPr/>
      </w:pPr>
      <w:r>
        <w:rPr/>
        <w:tab/>
        <w:t>1.</w:t>
        <w:tab/>
        <w:t>The Crown in right of Ontario.</w:t>
      </w:r>
    </w:p>
    <w:p>
      <w:pPr>
        <w:pStyle w:val="Yparagraph"/>
        <w:rPr/>
      </w:pPr>
      <w:r>
        <w:rPr/>
        <w:tab/>
        <w:t>2.</w:t>
        <w:tab/>
        <w:t xml:space="preserve">An agency of the Crown that is a recipient of a transfer of assets, liabilities, rights or obligations of the Corporation that is made pursuant to a plan approved under section 9.1 of the </w:t>
      </w:r>
      <w:r>
        <w:rPr>
          <w:rStyle w:val="ovitalic"/>
        </w:rPr>
        <w:t>Ontario Place Corporation Act</w:t>
      </w:r>
      <w:r>
        <w:rPr/>
        <w:t>.</w:t>
      </w:r>
    </w:p>
    <w:p>
      <w:pPr>
        <w:pStyle w:val="Yparagraph"/>
        <w:rPr/>
      </w:pPr>
      <w:r>
        <w:rPr/>
        <w:tab/>
        <w:t>3.</w:t>
        <w:tab/>
        <w:t>Any current or former member of the Executive Council.</w:t>
      </w:r>
    </w:p>
    <w:p>
      <w:pPr>
        <w:pStyle w:val="Yparagraph"/>
        <w:rPr/>
      </w:pPr>
      <w:r>
        <w:rPr/>
        <w:tab/>
        <w:t>4.</w:t>
        <w:tab/>
        <w:t>Ontario Place Corporation.</w:t>
      </w:r>
    </w:p>
    <w:p>
      <w:pPr>
        <w:pStyle w:val="Yheadnote"/>
        <w:rPr/>
      </w:pPr>
      <w:r>
        <w:rPr/>
        <w:t>Proceedings barred</w:t>
      </w:r>
    </w:p>
    <w:p>
      <w:pPr>
        <w:pStyle w:val="Ysubsection"/>
        <w:rPr/>
      </w:pPr>
      <w:r>
        <w:rPr/>
        <w:t xml:space="preserve">(2)  No action or other proceeding claiming any remedy or relief, including but not limited to any proceeding for a remedy in contract, restitution or tort, and any remedy under any other statute, that is directly or indirectly based on or related to anything done or not done under section 9.1 of the </w:t>
      </w:r>
      <w:r>
        <w:rPr>
          <w:rStyle w:val="ovitalic"/>
        </w:rPr>
        <w:t>Ontario Place Corporation Act</w:t>
      </w:r>
      <w:r>
        <w:rPr/>
        <w:t xml:space="preserve"> may be brought or maintained against any of the following or, as the case may be, their respective current or former appointees, directors, officers, advisers, agents and employees:</w:t>
      </w:r>
    </w:p>
    <w:p>
      <w:pPr>
        <w:pStyle w:val="Yparagraph"/>
        <w:rPr/>
      </w:pPr>
      <w:r>
        <w:rPr/>
        <w:tab/>
        <w:t>1.</w:t>
        <w:tab/>
        <w:t>The Crown in right of Ontario.</w:t>
      </w:r>
    </w:p>
    <w:p>
      <w:pPr>
        <w:pStyle w:val="Yparagraph"/>
        <w:rPr/>
      </w:pPr>
      <w:r>
        <w:rPr/>
        <w:tab/>
        <w:t>2.</w:t>
        <w:tab/>
        <w:t xml:space="preserve">An agency of the Crown that is a recipient of a transfer of assets, liabilities, rights or obligations of the Corporation that is made pursuant to a plan approved under section 9.1 of the </w:t>
      </w:r>
      <w:r>
        <w:rPr>
          <w:rStyle w:val="ovitalic"/>
        </w:rPr>
        <w:t>Ontario Place Corporation Act</w:t>
      </w:r>
      <w:r>
        <w:rPr/>
        <w:t>.</w:t>
      </w:r>
    </w:p>
    <w:p>
      <w:pPr>
        <w:pStyle w:val="Yparagraph"/>
        <w:rPr/>
      </w:pPr>
      <w:r>
        <w:rPr/>
        <w:tab/>
        <w:t>3.</w:t>
        <w:tab/>
        <w:t>Any current or former member of the Executive Council.</w:t>
      </w:r>
    </w:p>
    <w:p>
      <w:pPr>
        <w:pStyle w:val="Yparagraph"/>
        <w:rPr/>
      </w:pPr>
      <w:r>
        <w:rPr/>
        <w:tab/>
        <w:t>4.</w:t>
        <w:tab/>
        <w:t>Ontario Place Corporation.</w:t>
      </w:r>
    </w:p>
    <w:p>
      <w:pPr>
        <w:pStyle w:val="section"/>
        <w:rPr/>
      </w:pPr>
      <w:r>
        <w:rPr>
          <w:rStyle w:val="ovbold"/>
        </w:rPr>
        <w:t>3, 4</w:t>
      </w:r>
      <w:r>
        <w:rPr>
          <w:b/>
          <w:bCs/>
        </w:rPr>
        <w:t xml:space="preserve"> </w:t>
      </w:r>
      <w:r>
        <w:rPr>
          <w:rStyle w:val="ovsmallcap"/>
        </w:rPr>
        <w:t>Omitted (amends, repeals or revokes other legislation).</w:t>
      </w:r>
    </w:p>
    <w:p>
      <w:pPr>
        <w:pStyle w:val="section"/>
        <w:rPr/>
      </w:pPr>
      <w:r>
        <w:rPr>
          <w:rStyle w:val="ovbold"/>
        </w:rPr>
        <w:t xml:space="preserve">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6</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PsectionChar">
    <w:name w:val="Psection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o17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o17b"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2018-12-12T12:52:00Z</dcterms:created>
  <dc:creator/>
  <dc:description/>
  <cp:keywords/>
  <dc:language>en-CA</dc:language>
  <cp:lastModifiedBy/>
  <dcterms:modified xsi:type="dcterms:W3CDTF">2018-12-12T15:40:00Z</dcterms:modified>
  <cp:revision>6</cp:revision>
  <dc:subject/>
  <dc:title>Ontario Place Corporation Repeal Act, 2018, S.O. 2018, c. 17, Sched. 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20181206</vt:lpwstr>
  </property>
  <property fmtid="{D5CDD505-2E9C-101B-9397-08002B2CF9AE}" pid="3" name="To Date">
    <vt:lpwstr>Present</vt:lpwstr>
  </property>
</Properties>
</file>