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Mental Health and Addictions Centre of Excellence Act, 2019</w:t>
      </w:r>
    </w:p>
    <w:p>
      <w:pPr>
        <w:pStyle w:val="chapter"/>
        <w:rPr/>
      </w:pPr>
      <w:r>
        <w:fldChar w:fldCharType="begin"/>
      </w:r>
      <w:r>
        <w:rPr>
          <w:rStyle w:val="Hyperlink"/>
        </w:rPr>
        <w:instrText xml:space="preserve"> HYPERLINK "http://www.ontario.ca/laws/statute/S19017" \l "s3"</w:instrText>
      </w:r>
      <w:r>
        <w:rPr>
          <w:rStyle w:val="Hyperlink"/>
        </w:rPr>
        <w:fldChar w:fldCharType="separate"/>
      </w:r>
      <w:r>
        <w:rPr>
          <w:rStyle w:val="Hyperlink"/>
        </w:rPr>
        <w:t xml:space="preserve">S.o. </w:t>
      </w:r>
      <w:r>
        <w:rPr>
          <w:rStyle w:val="Hyperlink"/>
        </w:rPr>
        <w:fldChar w:fldCharType="end"/>
      </w:r>
      <w:r>
        <w:rPr>
          <w:rStyle w:val="Hyperlink"/>
          <w:smallCaps/>
        </w:rPr>
        <w:t>2019</w:t>
      </w:r>
      <w:r>
        <w:rPr>
          <w:rStyle w:val="Hyperlink"/>
        </w:rPr>
        <w:t xml:space="preserve">, chapter </w:t>
      </w:r>
      <w:r>
        <w:rPr>
          <w:rStyle w:val="Hyperlink"/>
          <w:smallCaps/>
        </w:rPr>
        <w:t>17</w:t>
      </w:r>
      <w:r>
        <w:rPr>
          <w:smallCaps/>
        </w:rPr>
        <w:br/>
        <w:t>Schedule 1</w:t>
      </w:r>
    </w:p>
    <w:p>
      <w:pPr>
        <w:pStyle w:val="ConsolidationPeriod"/>
        <w:rPr/>
      </w:pPr>
      <w:r>
        <w:rPr>
          <w:b/>
          <w:bCs w:val="false"/>
        </w:rPr>
        <w:t>Consolidation Period:</w:t>
      </w:r>
      <w:r>
        <w:rPr/>
        <w:t xml:space="preserve">  From July 8, 2020 to the </w:t>
      </w:r>
      <w:hyperlink r:id="rId3">
        <w:r>
          <w:rPr>
            <w:rStyle w:val="Hyperlink"/>
            <w:bCs w:val="false"/>
            <w:color w:val="0000FF"/>
            <w:u w:val="single" w:color="0000FF"/>
            <w:lang w:val="en-GB"/>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"http://www.ontario.ca/laws/statute/S20013" \l "sched3s6s1"</w:instrText>
      </w:r>
      <w:r>
        <w:rPr>
          <w:rStyle w:val="Hyperlink"/>
        </w:rPr>
        <w:fldChar w:fldCharType="separate"/>
      </w:r>
      <w:r>
        <w:rPr>
          <w:rStyle w:val="Hyperlink"/>
        </w:rPr>
        <w:t>2020, c. 13, Sched. 3, s. 6</w:t>
      </w:r>
      <w:r>
        <w:rPr>
          <w:rStyle w:val="Hyperlink"/>
        </w:rPr>
        <w:fldChar w:fldCharType="end"/>
      </w:r>
      <w:r>
        <w:rPr/>
        <w:t>.</w:t>
      </w:r>
    </w:p>
    <w:p>
      <w:pPr>
        <w:pStyle w:val="footnoteLeft"/>
        <w:rPr/>
      </w:pPr>
      <w:r>
        <w:rPr/>
        <w:t xml:space="preserve">Legislative History: </w:t>
      </w:r>
      <w:r>
        <w:fldChar w:fldCharType="begin"/>
      </w:r>
      <w:r>
        <w:rPr>
          <w:rStyle w:val="Hyperlink"/>
        </w:rPr>
        <w:instrText xml:space="preserve"> HYPERLINK "http://www.ontario.ca/laws/statute/S20013" \l "sched3s6s1"</w:instrText>
      </w:r>
      <w:r>
        <w:rPr>
          <w:rStyle w:val="Hyperlink"/>
        </w:rPr>
        <w:fldChar w:fldCharType="separate"/>
      </w:r>
      <w:r>
        <w:rPr>
          <w:rStyle w:val="Hyperlink"/>
        </w:rPr>
        <w:t>2020, c. 13, Sched. 3, s. 6</w:t>
      </w:r>
      <w:r>
        <w:rPr>
          <w:rStyle w:val="Hyperlink"/>
        </w:rPr>
        <w:fldChar w:fldCharType="end"/>
      </w:r>
      <w:r>
        <w:rPr/>
        <w:t>.</w:t>
      </w:r>
    </w:p>
    <w:p>
      <w:pPr>
        <w:pStyle w:val="headnote"/>
        <w:rPr/>
      </w:pPr>
      <w:r>
        <w:rPr/>
        <w:t>Preamble</w:t>
      </w:r>
    </w:p>
    <w:p>
      <w:pPr>
        <w:pStyle w:val="preamble"/>
        <w:rPr/>
      </w:pPr>
      <w:r>
        <w:rPr/>
        <w:t>The Government of Ontario,</w:t>
      </w:r>
    </w:p>
    <w:p>
      <w:pPr>
        <w:pStyle w:val="preamble"/>
        <w:rPr/>
      </w:pPr>
      <w:r>
        <w:rPr/>
        <w:t>Recognizes that mental health is an essential element of health;</w:t>
      </w:r>
    </w:p>
    <w:p>
      <w:pPr>
        <w:pStyle w:val="preamble"/>
        <w:rPr/>
      </w:pPr>
      <w:r>
        <w:rPr/>
        <w:t>Believes that, for too long, the lack of attention to and investment in the mental health and addictions system has led to unnecessary delays in accessing care and caused unnecessary suffering;</w:t>
      </w:r>
    </w:p>
    <w:p>
      <w:pPr>
        <w:pStyle w:val="preamble"/>
        <w:rPr/>
      </w:pPr>
      <w:r>
        <w:rPr/>
        <w:t>Acknowledges the social and economic costs of mental illness and addictions, including the fact that mental illness and addictions are leading contributors to lost productivity and absenteeism in the workplace;</w:t>
      </w:r>
    </w:p>
    <w:p>
      <w:pPr>
        <w:pStyle w:val="preamble"/>
        <w:rPr/>
      </w:pPr>
      <w:r>
        <w:rPr/>
        <w:t>Supports the introduction and implementation of a mental health and addictions strategy and is committed to its long-term success;</w:t>
      </w:r>
    </w:p>
    <w:p>
      <w:pPr>
        <w:pStyle w:val="preamble"/>
        <w:rPr/>
      </w:pPr>
      <w:r>
        <w:rPr/>
        <w:t>Believes that the introduction, implementation and success of a mental health and addictions strategy depends on the sustained commitment of all sectors and levels of government;</w:t>
      </w:r>
    </w:p>
    <w:p>
      <w:pPr>
        <w:pStyle w:val="preamble"/>
        <w:rPr/>
      </w:pPr>
      <w:r>
        <w:rPr/>
        <w:t>Wants to maximize the value of its investments through a co-ordinated approach to mental health and addictions; and</w:t>
      </w:r>
    </w:p>
    <w:p>
      <w:pPr>
        <w:pStyle w:val="preamble"/>
        <w:rPr/>
      </w:pPr>
      <w:r>
        <w:rPr/>
        <w:t>Is committed to the creation of a fully integrated health care system in which mental health and addictions care is a core component.</w:t>
      </w:r>
    </w:p>
    <w:p>
      <w:pPr>
        <w:pStyle w:val="headnote"/>
        <w:rPr/>
      </w:pPr>
      <w:r>
        <w:rPr/>
        <w:t>Purpose</w:t>
      </w:r>
    </w:p>
    <w:p>
      <w:pPr>
        <w:pStyle w:val="section"/>
        <w:rPr/>
      </w:pPr>
      <w:r>
        <w:rPr>
          <w:b/>
        </w:rPr>
        <w:t xml:space="preserve">1 </w:t>
      </w:r>
      <w:r>
        <w:rPr/>
        <w:t>The purpose of this Act is to lay a foundation to support a mental health and addictions strategy in Ontario.</w:t>
      </w:r>
    </w:p>
    <w:p>
      <w:pPr>
        <w:pStyle w:val="headnote"/>
        <w:rPr/>
      </w:pPr>
      <w:r>
        <w:rPr/>
        <w:t>Definitions</w:t>
      </w:r>
    </w:p>
    <w:p>
      <w:pPr>
        <w:pStyle w:val="section"/>
        <w:rPr/>
      </w:pPr>
      <w:r>
        <w:rPr>
          <w:b/>
        </w:rPr>
        <w:t xml:space="preserve">2 </w:t>
      </w:r>
      <w:r>
        <w:rPr/>
        <w:t>In this Act,</w:t>
      </w:r>
    </w:p>
    <w:p>
      <w:pPr>
        <w:pStyle w:val="definition"/>
        <w:rPr/>
      </w:pPr>
      <w:r>
        <w:rPr/>
        <w:t>“</w:t>
      </w:r>
      <w:r>
        <w:rPr/>
        <w:t xml:space="preserve">health service provider” means a health service provider within the meaning of the </w:t>
      </w:r>
      <w:r>
        <w:rPr>
          <w:rStyle w:val="ovitalic"/>
        </w:rPr>
        <w:t>Connecting Care Act, 2019</w:t>
      </w:r>
      <w:r>
        <w:rPr/>
        <w:t>; (“fournisseur de services de santé”)</w:t>
      </w:r>
    </w:p>
    <w:p>
      <w:pPr>
        <w:pStyle w:val="definition"/>
        <w:rPr>
          <w:b/>
          <w:lang w:val="fr-CA"/>
        </w:rPr>
      </w:pPr>
      <w:r>
        <w:rPr>
          <w:lang w:val="fr-CA"/>
        </w:rPr>
        <w:t>“</w:t>
      </w:r>
      <w:r>
        <w:rPr>
          <w:lang w:val="fr-CA"/>
        </w:rPr>
        <w:t>mental health and addictions strategy” means the strategy referred to in section 3; (“stratégie en matière de santé mentale et de lutte contre les dépendances”)</w:t>
      </w:r>
    </w:p>
    <w:p>
      <w:pPr>
        <w:pStyle w:val="definition"/>
        <w:rPr/>
      </w:pPr>
      <w:r>
        <w:rPr/>
        <w:t>“</w:t>
      </w:r>
      <w:r>
        <w:rPr/>
        <w:t xml:space="preserve">Minister” means the Minister of Health and Long-Term Care or such other member of the Executive Council to whom the administration of this Act is assigned under the </w:t>
      </w:r>
      <w:r>
        <w:rPr>
          <w:rStyle w:val="ovitalic"/>
        </w:rPr>
        <w:t>Executive Council Act</w:t>
      </w:r>
      <w:r>
        <w:rPr/>
        <w:t>; (“ministre”)</w:t>
      </w:r>
    </w:p>
    <w:p>
      <w:pPr>
        <w:pStyle w:val="definition"/>
        <w:rPr/>
      </w:pPr>
      <w:r>
        <w:rPr/>
        <w:t>“</w:t>
      </w:r>
      <w:r>
        <w:rPr/>
        <w:t>Ministry” means the Ministry of the Minister; (“ministère”)</w:t>
      </w:r>
    </w:p>
    <w:p>
      <w:pPr>
        <w:pStyle w:val="definition"/>
        <w:rPr/>
      </w:pPr>
      <w:r>
        <w:rPr/>
        <w:t>“</w:t>
      </w:r>
      <w:r>
        <w:rPr/>
        <w:t xml:space="preserve">Ontario Health” means the corporation continued under section 3 of the </w:t>
      </w:r>
      <w:r>
        <w:rPr>
          <w:rStyle w:val="ovitalic"/>
        </w:rPr>
        <w:t>Connecting Care Act, 2019</w:t>
      </w:r>
      <w:r>
        <w:rPr/>
        <w:t>; (“Santé Ontario”)</w:t>
      </w:r>
    </w:p>
    <w:p>
      <w:pPr>
        <w:pStyle w:val="definition"/>
        <w:rPr>
          <w:rStyle w:val="ovitalic"/>
          <w:i w:val="false"/>
          <w:i w:val="false"/>
        </w:rPr>
      </w:pPr>
      <w:r>
        <w:rPr/>
        <w:t>“</w:t>
      </w:r>
      <w:r>
        <w:rPr/>
        <w:t xml:space="preserve">Ontario Health Team” means an Ontario Health Team within the meaning of the </w:t>
      </w:r>
      <w:r>
        <w:rPr>
          <w:rStyle w:val="ovitalic"/>
        </w:rPr>
        <w:t>Connecting Care Act, 2019</w:t>
      </w:r>
      <w:r>
        <w:rPr/>
        <w:t>; (“équipe Santé Ontario)</w:t>
      </w:r>
    </w:p>
    <w:p>
      <w:pPr>
        <w:pStyle w:val="definition"/>
        <w:rPr/>
      </w:pPr>
      <w:r>
        <w:rPr/>
        <w:t>“</w:t>
      </w:r>
      <w:r>
        <w:rPr/>
        <w:t>regulations” means the regulations made under this Act. (“règlements”) 2019, c. 17, Sched. 1, s. 2; 2020, c. 13, Sched. 3, s. 6 (1, 2).</w:t>
      </w:r>
    </w:p>
    <w:p>
      <w:pPr>
        <w:pStyle w:val="footnoteLeft"/>
        <w:rPr>
          <w:b/>
          <w:bCs/>
        </w:rPr>
      </w:pPr>
      <w:r>
        <w:rPr>
          <w:b/>
          <w:bCs/>
        </w:rPr>
        <w:t>Section Amendments with date in force (d/m/y)</w:t>
      </w:r>
    </w:p>
    <w:p>
      <w:pPr>
        <w:pStyle w:val="footnoteLeft"/>
        <w:rPr>
          <w:b/>
          <w:bCs/>
        </w:rPr>
      </w:pPr>
      <w:r>
        <w:fldChar w:fldCharType="begin"/>
      </w:r>
      <w:r>
        <w:rPr>
          <w:rStyle w:val="Hyperlink"/>
        </w:rPr>
        <w:instrText xml:space="preserve"> HYPERLINK "http://www.ontario.ca/laws/statute/S20013" \l "sched3s6s1"</w:instrText>
      </w:r>
      <w:r>
        <w:rPr>
          <w:rStyle w:val="Hyperlink"/>
        </w:rPr>
        <w:fldChar w:fldCharType="separate"/>
      </w:r>
      <w:r>
        <w:rPr>
          <w:rStyle w:val="Hyperlink"/>
        </w:rPr>
        <w:t>2020, c. 13, Sched. 3, s. 6 (1, 2)</w:t>
      </w:r>
      <w:r>
        <w:rPr>
          <w:rStyle w:val="Hyperlink"/>
        </w:rPr>
        <w:fldChar w:fldCharType="end"/>
      </w:r>
      <w:r>
        <w:rPr>
          <w:b/>
          <w:bCs/>
        </w:rPr>
        <w:t xml:space="preserve"> - </w:t>
      </w:r>
      <w:r>
        <w:rPr>
          <w:bCs/>
        </w:rPr>
        <w:t>08/07/2020</w:t>
      </w:r>
    </w:p>
    <w:p>
      <w:pPr>
        <w:pStyle w:val="headnote"/>
        <w:rPr/>
      </w:pPr>
      <w:r>
        <w:rPr/>
        <w:t>Mental health and addictions strategy</w:t>
      </w:r>
    </w:p>
    <w:p>
      <w:pPr>
        <w:pStyle w:val="section"/>
        <w:rPr/>
      </w:pPr>
      <w:r>
        <w:rPr>
          <w:b/>
        </w:rPr>
        <w:t xml:space="preserve">3 </w:t>
      </w:r>
      <w:r>
        <w:rPr/>
        <w:t>The Minister shall develop and maintain a mental health and addictions strategy which recognizes that mental health and addictions care is a core component of an integrated health care system.</w:t>
      </w:r>
    </w:p>
    <w:p>
      <w:pPr>
        <w:pStyle w:val="headnote"/>
        <w:rPr/>
      </w:pPr>
      <w:r>
        <w:rPr/>
        <w:t>Mental Health and Addictions Centre of Excellence</w:t>
      </w:r>
    </w:p>
    <w:p>
      <w:pPr>
        <w:pStyle w:val="section"/>
        <w:rPr/>
      </w:pPr>
      <w:r>
        <w:rPr>
          <w:b/>
        </w:rPr>
        <w:t xml:space="preserve">4 </w:t>
      </w:r>
      <w:r>
        <w:rPr/>
        <w:t>(1)  Ontario Health shall establish and maintain, within Ontario Health, a centre to be known as the Mental Health and Addictions Centre of Excellence in English and Centre d’excellence pour la santé mentale et la lutte contre les dépendances in French. 2019, c. 17, Sched. 1, s. 4 (1).</w:t>
      </w:r>
    </w:p>
    <w:p>
      <w:pPr>
        <w:pStyle w:val="headnote"/>
        <w:rPr/>
      </w:pPr>
      <w:r>
        <w:rPr/>
        <w:t>Functions</w:t>
      </w:r>
    </w:p>
    <w:p>
      <w:pPr>
        <w:pStyle w:val="subsection"/>
        <w:rPr/>
      </w:pPr>
      <w:r>
        <w:rPr/>
        <w:t xml:space="preserve">(2)  In furtherance of Ontario Health’s objects as set out in section 6 of the </w:t>
      </w:r>
      <w:r>
        <w:rPr>
          <w:rStyle w:val="ovitalic"/>
        </w:rPr>
        <w:t>Connecting Care Act, 2019</w:t>
      </w:r>
      <w:r>
        <w:rPr/>
        <w:t>, Ontario Health shall carry out the following functions through its Mental Health and Addictions Centre of Excellence:</w:t>
      </w:r>
    </w:p>
    <w:p>
      <w:pPr>
        <w:pStyle w:val="paragraph"/>
        <w:rPr/>
      </w:pPr>
      <w:r>
        <w:rPr/>
        <w:tab/>
        <w:t>1.</w:t>
        <w:tab/>
        <w:t>Putting into operation the mental health and addictions strategy.</w:t>
      </w:r>
    </w:p>
    <w:p>
      <w:pPr>
        <w:pStyle w:val="paragraph"/>
        <w:rPr/>
      </w:pPr>
      <w:r>
        <w:rPr/>
        <w:tab/>
        <w:t>2.</w:t>
        <w:tab/>
        <w:t>Developing clinical, quality and service standards for mental health and addictions.</w:t>
      </w:r>
    </w:p>
    <w:p>
      <w:pPr>
        <w:pStyle w:val="paragraph"/>
        <w:rPr/>
      </w:pPr>
      <w:r>
        <w:rPr/>
        <w:tab/>
        <w:t>3.</w:t>
        <w:tab/>
        <w:t>Monitoring metrics related to the performance of the mental health and addictions system.</w:t>
      </w:r>
    </w:p>
    <w:p>
      <w:pPr>
        <w:pStyle w:val="paragraph"/>
        <w:rPr/>
      </w:pPr>
      <w:r>
        <w:rPr/>
        <w:tab/>
        <w:t>4.</w:t>
        <w:tab/>
        <w:t>Providing resources and support to health service providers, Ontario Health Teams and others related to mental health and addictions.</w:t>
      </w:r>
    </w:p>
    <w:p>
      <w:pPr>
        <w:pStyle w:val="paragraph"/>
        <w:rPr/>
      </w:pPr>
      <w:r>
        <w:rPr/>
        <w:tab/>
        <w:t>5.</w:t>
        <w:tab/>
        <w:t>Any other functions that the Minister may direct. 2019, c. 17, Sched. 1, s. 4 (2); 2020, c. 13, Sched. 3, s. 6 (3).</w:t>
      </w:r>
    </w:p>
    <w:p>
      <w:pPr>
        <w:pStyle w:val="headnote"/>
        <w:rPr/>
      </w:pPr>
      <w:r>
        <w:rPr/>
        <w:t>Compliance with regulations</w:t>
      </w:r>
    </w:p>
    <w:p>
      <w:pPr>
        <w:pStyle w:val="subsection"/>
        <w:rPr/>
      </w:pPr>
      <w:r>
        <w:rPr/>
        <w:t>(3)  Ontario Health shall comply with the requirements, if any, provided for in the regulations with respect to its Mental Health and Addictions Centre of Excellence. 2019, c. 17, Sched. 1, s. 4 (3).</w:t>
      </w:r>
    </w:p>
    <w:p>
      <w:pPr>
        <w:pStyle w:val="headnote"/>
        <w:rPr/>
      </w:pPr>
      <w:r>
        <w:rPr/>
        <w:t>Reports</w:t>
      </w:r>
    </w:p>
    <w:p>
      <w:pPr>
        <w:pStyle w:val="subsection"/>
        <w:rPr/>
      </w:pPr>
      <w:r>
        <w:rPr/>
        <w:t>(4)  Ontario Health shall include as part of any annual reports it prepares, in accordance with such directives as may be issued from the Management Board of Cabinet from time to time, information respecting the functions carried out through the Mental Health and Addictions Centre of Excellence. 2019, c. 17, Sched. 1, s. 4 (4).</w:t>
      </w:r>
    </w:p>
    <w:p>
      <w:pPr>
        <w:pStyle w:val="footnoteLeft"/>
        <w:rPr>
          <w:b/>
          <w:bCs/>
        </w:rPr>
      </w:pPr>
      <w:r>
        <w:rPr>
          <w:b/>
          <w:bCs/>
        </w:rPr>
        <w:t>Section Amendments with date in force (d/m/y)</w:t>
      </w:r>
    </w:p>
    <w:p>
      <w:pPr>
        <w:pStyle w:val="footnoteLeft"/>
        <w:rPr>
          <w:b/>
          <w:bCs/>
        </w:rPr>
      </w:pPr>
      <w:r>
        <w:fldChar w:fldCharType="begin"/>
      </w:r>
      <w:r>
        <w:rPr>
          <w:rStyle w:val="Hyperlink"/>
        </w:rPr>
        <w:instrText xml:space="preserve"> HYPERLINK "http://www.ontario.ca/laws/statute/S20013" \l "sched3s6s3"</w:instrText>
      </w:r>
      <w:r>
        <w:rPr>
          <w:rStyle w:val="Hyperlink"/>
        </w:rPr>
        <w:fldChar w:fldCharType="separate"/>
      </w:r>
      <w:r>
        <w:rPr>
          <w:rStyle w:val="Hyperlink"/>
        </w:rPr>
        <w:t>2020, c. 13, Sched. 3, s. 6 (3)</w:t>
      </w:r>
      <w:r>
        <w:rPr>
          <w:rStyle w:val="Hyperlink"/>
        </w:rPr>
        <w:fldChar w:fldCharType="end"/>
      </w:r>
      <w:r>
        <w:rPr>
          <w:b/>
          <w:bCs/>
        </w:rPr>
        <w:t xml:space="preserve"> - </w:t>
      </w:r>
      <w:r>
        <w:rPr>
          <w:bCs/>
        </w:rPr>
        <w:t>08/07/2020</w:t>
      </w:r>
    </w:p>
    <w:p>
      <w:pPr>
        <w:pStyle w:val="headnote"/>
        <w:rPr/>
      </w:pPr>
      <w:r>
        <w:rPr/>
        <w:t>Regulations</w:t>
      </w:r>
    </w:p>
    <w:p>
      <w:pPr>
        <w:pStyle w:val="section"/>
        <w:rPr/>
      </w:pPr>
      <w:r>
        <w:rPr>
          <w:b/>
        </w:rPr>
        <w:t xml:space="preserve">5 </w:t>
      </w:r>
      <w:r>
        <w:rPr/>
        <w:t>The Minister may make regulations providing for the requirements mentioned in subsection 4 (3).</w:t>
      </w:r>
    </w:p>
    <w:p>
      <w:pPr>
        <w:pStyle w:val="section"/>
        <w:rPr/>
      </w:pPr>
      <w:r>
        <w:rPr>
          <w:b/>
        </w:rPr>
        <w:t xml:space="preserve">6 </w:t>
      </w:r>
      <w:r>
        <w:rPr>
          <w:rStyle w:val="ovsmallcap"/>
        </w:rPr>
        <w:t>Omitted (amends, repeals or revokes other legislation).</w:t>
      </w:r>
    </w:p>
    <w:p>
      <w:pPr>
        <w:pStyle w:val="section"/>
        <w:rPr/>
      </w:pPr>
      <w:r>
        <w:rPr>
          <w:b/>
        </w:rPr>
        <w:t xml:space="preserve">7 </w:t>
      </w:r>
      <w:r>
        <w:rPr>
          <w:rStyle w:val="ovsmallcap"/>
        </w:rPr>
        <w:t>Omitted</w:t>
      </w:r>
      <w:r>
        <w:rPr/>
        <w:t xml:space="preserve"> (</w:t>
      </w:r>
      <w:r>
        <w:rPr>
          <w:rStyle w:val="ovsmallcap"/>
        </w:rPr>
        <w:t>provides for coming into force of provisions of this Act</w:t>
      </w:r>
      <w:r>
        <w:rPr/>
        <w:t>).</w:t>
      </w:r>
    </w:p>
    <w:p>
      <w:pPr>
        <w:pStyle w:val="section"/>
        <w:rPr/>
      </w:pPr>
      <w:r>
        <w:rPr>
          <w:b/>
        </w:rPr>
        <w:t xml:space="preserve">8 </w:t>
      </w:r>
      <w:r>
        <w:rPr>
          <w:rStyle w:val="ovsmallcap"/>
        </w:rPr>
        <w:t>Omitted (enacts short title of this Act).</w:t>
      </w:r>
    </w:p>
    <w:p>
      <w:pPr>
        <w:pStyle w:val="line"/>
        <w:rPr/>
      </w:pPr>
      <w:r>
        <w:rPr/>
        <w:t>______________</w:t>
      </w:r>
    </w:p>
    <w:p>
      <w:pPr>
        <w:pStyle w:val="line"/>
        <w:rPr/>
      </w:pPr>
      <w:r>
        <w:rPr/>
      </w:r>
    </w:p>
    <w:p>
      <w:pPr>
        <w:pStyle w:val="Normal"/>
        <w:rPr/>
      </w:pPr>
      <w:hyperlink r:id="rId4">
        <w:r>
          <w:rPr>
            <w:rStyle w:val="Hyperlink"/>
          </w:rPr>
          <w:t>Français</w:t>
        </w:r>
      </w:hyperlink>
    </w:p>
    <w:p>
      <w:pPr>
        <w:pStyle w:val="Normal"/>
        <w:rPr/>
      </w:pPr>
      <w:r>
        <w:rPr/>
      </w:r>
    </w:p>
    <w:p>
      <w:pPr>
        <w:pStyle w:val="Normal"/>
        <w:rPr/>
      </w:pPr>
      <w:hyperlink w:anchor="Top">
        <w:r>
          <w:rPr>
            <w:rStyle w:val="Hyperlink"/>
          </w:rPr>
          <w:t>Back to top</w:t>
        </w:r>
      </w:hyperlink>
    </w:p>
    <w:sectPr>
      <w:headerReference w:type="default" r:id="rId5"/>
      <w:footerReference w:type="default" r:id="rId6"/>
      <w:type w:val="nextPage"/>
      <w:pgSz w:w="12240" w:h="15840"/>
      <w:pgMar w:left="1195" w:right="965" w:gutter="0" w:header="720" w:top="1440" w:footer="720" w:bottom="1109"/>
      <w:pgNumType w:fmt="decimal"/>
      <w:formProt w:val="false"/>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2</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WW8Num11z0">
    <w:name w:val="WW8Num11z0"/>
    <w:qFormat/>
    <w:rPr>
      <w:rFonts w:ascii="Symbol" w:hAnsi="Symbol" w:cs="Symbol"/>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2z0">
    <w:name w:val="WW8Num12z0"/>
    <w:qFormat/>
    <w:rPr>
      <w:rFonts w:ascii="Symbol" w:hAnsi="Symbol" w:cs="Symbol"/>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DefaultParagraphFont">
    <w:name w:val="Default Paragraph Font"/>
    <w:qFormat/>
    <w:rPr/>
  </w:style>
  <w:style w:type="character" w:styleId="PageNumber">
    <w:name w:val="page number"/>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italic">
    <w:name w:val="ovitalic"/>
    <w:qFormat/>
    <w:rPr>
      <w:i/>
    </w:rPr>
  </w:style>
  <w:style w:type="character" w:styleId="ovsmallcap">
    <w:name w:val="ovsmallcap"/>
    <w:qFormat/>
    <w:rPr>
      <w:smallCaps/>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SubtitleChar">
    <w:name w:val="Subtitle Char"/>
    <w:qFormat/>
    <w:rPr>
      <w:rFonts w:ascii="Arial" w:hAnsi="Arial" w:cs="Arial"/>
      <w:sz w:val="24"/>
      <w:szCs w:val="24"/>
    </w:rPr>
  </w:style>
  <w:style w:type="character" w:styleId="BodyTextChar">
    <w:name w:val="Body Text Char"/>
    <w:qFormat/>
    <w:rPr/>
  </w:style>
  <w:style w:type="character" w:styleId="BodyText2Char">
    <w:name w:val="Body Text 2 Char"/>
    <w:qFormat/>
    <w:rPr/>
  </w:style>
  <w:style w:type="character" w:styleId="ClosingChar">
    <w:name w:val="Closing Char"/>
    <w:qFormat/>
    <w:rPr/>
  </w:style>
  <w:style w:type="character" w:styleId="CommentReference">
    <w:name w:val="Comment Reference"/>
    <w:qFormat/>
    <w:rPr>
      <w:sz w:val="16"/>
      <w:szCs w:val="16"/>
    </w:rPr>
  </w:style>
  <w:style w:type="character" w:styleId="CommentTextChar">
    <w:name w:val="Comment Text Char"/>
    <w:qFormat/>
    <w:rPr/>
  </w:style>
  <w:style w:type="character" w:styleId="DateChar">
    <w:name w:val="Date Char"/>
    <w:qFormat/>
    <w:rPr/>
  </w:style>
  <w:style w:type="character" w:styleId="DocumentMapChar">
    <w:name w:val="Document Map Char"/>
    <w:qFormat/>
    <w:rPr>
      <w:rFonts w:ascii="Tahoma" w:hAnsi="Tahoma" w:cs="Tahoma"/>
      <w:shd w:fill="000080" w:val="clear"/>
    </w:rPr>
  </w:style>
  <w:style w:type="character" w:styleId="E-mailSignatureChar">
    <w:name w:val="E-mail Signature Char"/>
    <w:qFormat/>
    <w:rPr/>
  </w:style>
  <w:style w:type="character" w:styleId="Emphasis">
    <w:name w:val="Emphasis"/>
    <w:qFormat/>
    <w:rPr>
      <w:i/>
      <w:iCs/>
    </w:rPr>
  </w:style>
  <w:style w:type="character" w:styleId="EndnoteCharacters">
    <w:name w:val="Endnote Characters"/>
    <w:qFormat/>
    <w:rPr>
      <w:vertAlign w:val="superscript"/>
    </w:rPr>
  </w:style>
  <w:style w:type="character" w:styleId="EndnoteTextChar">
    <w:name w:val="Endnote Text Char"/>
    <w:qFormat/>
    <w:rPr/>
  </w:style>
  <w:style w:type="character" w:styleId="FollowedHyperlink">
    <w:name w:val="FollowedHyperlink"/>
    <w:rPr>
      <w:color w:val="800080"/>
      <w:u w:val="single"/>
    </w:rPr>
  </w:style>
  <w:style w:type="character" w:styleId="FootnoteCharacters">
    <w:name w:val="Footnote Characters"/>
    <w:qFormat/>
    <w:rPr>
      <w:vertAlign w:val="superscript"/>
    </w:rPr>
  </w:style>
  <w:style w:type="character" w:styleId="FootnoteTextChar">
    <w:name w:val="Footnote Text Char"/>
    <w:qFormat/>
    <w:rPr/>
  </w:style>
  <w:style w:type="character" w:styleId="HTMLAcronym">
    <w:name w:val="HTML Acronym"/>
    <w:qFormat/>
    <w:rPr/>
  </w:style>
  <w:style w:type="character" w:styleId="HTMLAddressChar">
    <w:name w:val="HTML Address Char"/>
    <w:qFormat/>
    <w:rPr>
      <w:i/>
      <w:iCs/>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PreformattedChar">
    <w:name w:val="HTML Preformatted Char"/>
    <w:qFormat/>
    <w:rPr>
      <w:rFonts w:ascii="Courier New" w:hAnsi="Courier New" w:cs="Courier New"/>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Hyperlink">
    <w:name w:val="Hyperlink"/>
    <w:rPr>
      <w:color w:val="000000"/>
      <w:u w:val="none"/>
    </w:rPr>
  </w:style>
  <w:style w:type="character" w:styleId="LineNumber">
    <w:name w:val="line number"/>
    <w:rPr/>
  </w:style>
  <w:style w:type="character" w:styleId="MacroTextChar">
    <w:name w:val="Macro Text Char"/>
    <w:qFormat/>
    <w:rPr>
      <w:rFonts w:ascii="Courier New" w:hAnsi="Courier New" w:cs="Courier New"/>
      <w:lang w:val="en-US"/>
    </w:rPr>
  </w:style>
  <w:style w:type="character" w:styleId="NoteHeadingChar">
    <w:name w:val="Note Heading Char"/>
    <w:qFormat/>
    <w:rPr/>
  </w:style>
  <w:style w:type="character" w:styleId="PlainTextChar">
    <w:name w:val="Plain Text Char"/>
    <w:qFormat/>
    <w:rPr>
      <w:rFonts w:ascii="Courier New" w:hAnsi="Courier New" w:cs="Courier New"/>
    </w:rPr>
  </w:style>
  <w:style w:type="character" w:styleId="SalutationChar">
    <w:name w:val="Salutation Char"/>
    <w:qFormat/>
    <w:rPr/>
  </w:style>
  <w:style w:type="character" w:styleId="SignatureChar">
    <w:name w:val="Signature Char"/>
    <w:qFormat/>
    <w:rPr/>
  </w:style>
  <w:style w:type="character" w:styleId="TitleChar">
    <w:name w:val="Title Char"/>
    <w:qFormat/>
    <w:rPr>
      <w:rFonts w:ascii="Arial" w:hAnsi="Arial" w:cs="Arial"/>
      <w:b/>
      <w:bCs/>
      <w:kern w:val="2"/>
      <w:sz w:val="32"/>
      <w:szCs w:val="32"/>
    </w:rPr>
  </w:style>
  <w:style w:type="character" w:styleId="Strong">
    <w:name w:val="Strong"/>
    <w:qFormat/>
    <w:rPr>
      <w:b/>
      <w:bCs/>
    </w:rPr>
  </w:style>
  <w:style w:type="character" w:styleId="HeaderChar">
    <w:name w:val="Header Char"/>
    <w:qFormat/>
    <w:rPr/>
  </w:style>
  <w:style w:type="character" w:styleId="FooterChar">
    <w:name w:val="Footer Char"/>
    <w:basedOn w:val="DefaultParagraphFont"/>
    <w:qFormat/>
    <w:rPr/>
  </w:style>
  <w:style w:type="character" w:styleId="BodyText3Char">
    <w:name w:val="Body Text 3 Char"/>
    <w:qFormat/>
    <w:rPr>
      <w:sz w:val="16"/>
      <w:szCs w:val="16"/>
    </w:rPr>
  </w:style>
  <w:style w:type="character" w:styleId="BodyTextFirstIndentChar">
    <w:name w:val="Body Text First Indent Char"/>
    <w:basedOn w:val="BodyTextChar"/>
    <w:qFormat/>
    <w:rPr/>
  </w:style>
  <w:style w:type="character" w:styleId="BodyTextIndentChar">
    <w:name w:val="Body Text Indent Char"/>
    <w:qFormat/>
    <w:rPr/>
  </w:style>
  <w:style w:type="character" w:styleId="BodyTextFirstIndent2Char">
    <w:name w:val="Body Text First Indent 2 Char"/>
    <w:basedOn w:val="BodyTextIndentChar"/>
    <w:qFormat/>
    <w:rPr/>
  </w:style>
  <w:style w:type="character" w:styleId="BodyTextIndent2Char">
    <w:name w:val="Body Text Indent 2 Char"/>
    <w:qFormat/>
    <w:rPr/>
  </w:style>
  <w:style w:type="character" w:styleId="BodyTextIndent3Char">
    <w:name w:val="Body Text Indent 3 Char"/>
    <w:qFormat/>
    <w:rPr>
      <w:sz w:val="16"/>
      <w:szCs w:val="16"/>
    </w:rPr>
  </w:style>
  <w:style w:type="character" w:styleId="MessageHeaderChar">
    <w:name w:val="Message Header Char"/>
    <w:qFormat/>
    <w:rPr>
      <w:rFonts w:ascii="Arial" w:hAnsi="Arial" w:cs="Arial"/>
      <w:sz w:val="24"/>
      <w:szCs w:val="24"/>
      <w:shd w:fill="CCCCCC" w:val="clear"/>
    </w:rPr>
  </w:style>
  <w:style w:type="character" w:styleId="QuoteChar">
    <w:name w:val="Quote Char"/>
    <w:qFormat/>
    <w:rPr>
      <w:i/>
      <w:iCs/>
      <w:color w:val="404040"/>
    </w:rPr>
  </w:style>
  <w:style w:type="character" w:styleId="BalloonTextChar">
    <w:name w:val="Balloon Text Char"/>
    <w:qFormat/>
    <w:rPr>
      <w:rFonts w:ascii="Tahoma" w:hAnsi="Tahoma" w:cs="Tahoma"/>
      <w:sz w:val="16"/>
      <w:szCs w:val="16"/>
    </w:rPr>
  </w:style>
  <w:style w:type="character" w:styleId="BookTitle">
    <w:name w:val="Book Title"/>
    <w:qFormat/>
    <w:rPr>
      <w:b/>
      <w:bCs/>
      <w:i/>
      <w:iCs/>
      <w:spacing w:val="5"/>
    </w:rPr>
  </w:style>
  <w:style w:type="character" w:styleId="IntenseQuoteChar">
    <w:name w:val="Intense Quote Char"/>
    <w:qFormat/>
    <w:rPr>
      <w:i/>
      <w:iCs/>
      <w:color w:val="4F81BD"/>
    </w:rPr>
  </w:style>
  <w:style w:type="character" w:styleId="IntenseReference">
    <w:name w:val="Intense Reference"/>
    <w:qFormat/>
    <w:rPr>
      <w:b/>
      <w:bCs/>
      <w:smallCaps/>
      <w:color w:val="4F81BD"/>
      <w:spacing w:val="5"/>
    </w:rPr>
  </w:style>
  <w:style w:type="character" w:styleId="SubtleReference">
    <w:name w:val="Subtle Reference"/>
    <w:qFormat/>
    <w:rPr>
      <w:smallCaps/>
      <w:color w:val="5A5A5A"/>
    </w:rPr>
  </w:style>
  <w:style w:type="character" w:styleId="headnoteChar">
    <w:name w:val="headnote Char"/>
    <w:qFormat/>
    <w:rPr>
      <w:b/>
    </w:rPr>
  </w:style>
  <w:style w:type="character" w:styleId="PsectionChar">
    <w:name w:val="Psection Char"/>
    <w:qFormat/>
    <w:rPr>
      <w:b/>
    </w:rPr>
  </w:style>
  <w:style w:type="character" w:styleId="UnresolvedMention">
    <w:name w:val="Unresolved Mention"/>
    <w:qFormat/>
    <w:rPr>
      <w:color w:val="605E5C"/>
      <w:shd w:fill="E1DFDD" w:val="clear"/>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360" w:start="360"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subsection">
    <w:name w:val="subsection"/>
    <w:basedOn w:val="section"/>
    <w:qFormat/>
    <w:pPr/>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id">
    <w:name w:val="TOCid"/>
    <w:basedOn w:val="table"/>
    <w:qFormat/>
    <w:pPr/>
    <w:rPr>
      <w:color w:val="0000FF"/>
      <w:u w:val="single" w:color="0000FF"/>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footnoteLeft">
    <w:name w:val="footnoteLeft"/>
    <w:basedOn w:val="footnote"/>
    <w:qFormat/>
    <w:pPr>
      <w:jc w:val="both"/>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xtitle">
    <w:name w:val="xtitle"/>
    <w:qFormat/>
    <w:pPr>
      <w:keepNext w:val="true"/>
      <w:widowControl/>
      <w:tabs>
        <w:tab w:val="clear" w:pos="720"/>
        <w:tab w:val="left" w:pos="0" w:leader="none"/>
      </w:tabs>
      <w:suppressAutoHyphens w:val="true"/>
      <w:bidi w:val="0"/>
      <w:spacing w:lineRule="atLeast" w:line="179" w:before="0" w:after="199"/>
      <w:jc w:val="center"/>
    </w:pPr>
    <w:rPr>
      <w:rFonts w:ascii="Times New Roman" w:hAnsi="Times New Roman" w:eastAsia="Times New Roman" w:cs="Times New Roman"/>
      <w:caps/>
      <w:color w:val="auto"/>
      <w:sz w:val="18"/>
      <w:szCs w:val="20"/>
      <w:lang w:val="en-GB" w:bidi="ar-SA" w:eastAsia="zh-CN"/>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BlockText">
    <w:name w:val="Block Text"/>
    <w:basedOn w:val="Normal"/>
    <w:qFormat/>
    <w:pPr>
      <w:spacing w:before="0" w:after="120"/>
      <w:ind w:hanging="0" w:start="1440" w:end="1440"/>
    </w:pPr>
    <w:rPr/>
  </w:style>
  <w:style w:type="paragraph" w:styleId="BodyText2">
    <w:name w:val="Body Text 2"/>
    <w:basedOn w:val="Normal"/>
    <w:qFormat/>
    <w:pPr>
      <w:spacing w:lineRule="auto" w:line="480" w:before="0" w:after="120"/>
    </w:pPr>
    <w:rPr/>
  </w:style>
  <w:style w:type="paragraph" w:styleId="Closing">
    <w:name w:val="Closing"/>
    <w:basedOn w:val="Normal"/>
    <w:qFormat/>
    <w:pPr>
      <w:ind w:hanging="0" w:start="4320" w:end="0"/>
    </w:pPr>
    <w:rPr/>
  </w:style>
  <w:style w:type="paragraph" w:styleId="CommentText">
    <w:name w:val="Comment Text"/>
    <w:basedOn w:val="Normal"/>
    <w:qFormat/>
    <w:pPr/>
    <w:rPr/>
  </w:style>
  <w:style w:type="paragraph" w:styleId="Date">
    <w:name w:val="Date"/>
    <w:basedOn w:val="Normal"/>
    <w:next w:val="Normal"/>
    <w:qFormat/>
    <w:pPr/>
    <w:rPr/>
  </w:style>
  <w:style w:type="paragraph" w:styleId="DocumentMap">
    <w:name w:val="Document Map"/>
    <w:basedOn w:val="Normal"/>
    <w:qFormat/>
    <w:pPr>
      <w:shd w:fill="000080" w:val="clear"/>
    </w:pPr>
    <w:rPr>
      <w:rFonts w:ascii="Tahoma" w:hAnsi="Tahoma" w:cs="Tahoma"/>
    </w:rPr>
  </w:style>
  <w:style w:type="paragraph" w:styleId="E-mailSignature">
    <w:name w:val="E-mail Signature"/>
    <w:basedOn w:val="Normal"/>
    <w:qFormat/>
    <w:pPr/>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60" w:start="260" w:end="0"/>
    </w:pPr>
    <w:rPr/>
  </w:style>
  <w:style w:type="paragraph" w:styleId="Index2">
    <w:name w:val="index 2"/>
    <w:basedOn w:val="Normal"/>
    <w:next w:val="Normal"/>
    <w:pPr>
      <w:ind w:hanging="260" w:start="520" w:end="0"/>
    </w:pPr>
    <w:rPr/>
  </w:style>
  <w:style w:type="paragraph" w:styleId="Index3">
    <w:name w:val="index 3"/>
    <w:basedOn w:val="Normal"/>
    <w:next w:val="Normal"/>
    <w:pPr>
      <w:ind w:hanging="260" w:start="780" w:end="0"/>
    </w:pPr>
    <w:rPr/>
  </w:style>
  <w:style w:type="paragraph" w:styleId="Index4">
    <w:name w:val="Index 4"/>
    <w:basedOn w:val="Normal"/>
    <w:next w:val="Normal"/>
    <w:qFormat/>
    <w:pPr>
      <w:ind w:hanging="260" w:start="1040" w:end="0"/>
    </w:pPr>
    <w:rPr/>
  </w:style>
  <w:style w:type="paragraph" w:styleId="Index5">
    <w:name w:val="Index 5"/>
    <w:basedOn w:val="Normal"/>
    <w:next w:val="Normal"/>
    <w:qFormat/>
    <w:pPr>
      <w:ind w:hanging="260" w:start="1300" w:end="0"/>
    </w:pPr>
    <w:rPr/>
  </w:style>
  <w:style w:type="paragraph" w:styleId="Index6">
    <w:name w:val="Index 6"/>
    <w:basedOn w:val="Normal"/>
    <w:next w:val="Normal"/>
    <w:qFormat/>
    <w:pPr>
      <w:ind w:hanging="260" w:start="1560" w:end="0"/>
    </w:pPr>
    <w:rPr/>
  </w:style>
  <w:style w:type="paragraph" w:styleId="Index7">
    <w:name w:val="Index 7"/>
    <w:basedOn w:val="Normal"/>
    <w:next w:val="Normal"/>
    <w:qFormat/>
    <w:pPr>
      <w:ind w:hanging="260" w:start="1820" w:end="0"/>
    </w:pPr>
    <w:rPr/>
  </w:style>
  <w:style w:type="paragraph" w:styleId="Index8">
    <w:name w:val="Index 8"/>
    <w:basedOn w:val="Normal"/>
    <w:next w:val="Normal"/>
    <w:qFormat/>
    <w:pPr>
      <w:ind w:hanging="260" w:start="2080" w:end="0"/>
    </w:pPr>
    <w:rPr/>
  </w:style>
  <w:style w:type="paragraph" w:styleId="Index9">
    <w:name w:val="Index 9"/>
    <w:basedOn w:val="Normal"/>
    <w:next w:val="Normal"/>
    <w:qFormat/>
    <w:pPr>
      <w:ind w:hanging="260" w:start="234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360" w:start="720" w:end="0"/>
    </w:pPr>
    <w:rPr/>
  </w:style>
  <w:style w:type="paragraph" w:styleId="ListBullet3">
    <w:name w:val="List Bullet 3"/>
    <w:basedOn w:val="Normal"/>
    <w:pPr>
      <w:ind w:hanging="360" w:start="1080" w:end="0"/>
    </w:pPr>
    <w:rPr/>
  </w:style>
  <w:style w:type="paragraph" w:styleId="ListBullet4">
    <w:name w:val="List Bullet 4"/>
    <w:basedOn w:val="Normal"/>
    <w:pPr>
      <w:ind w:hanging="360" w:start="1440" w:end="0"/>
    </w:pPr>
    <w:rPr/>
  </w:style>
  <w:style w:type="paragraph" w:styleId="ListBullet5">
    <w:name w:val="List Bullet 5"/>
    <w:basedOn w:val="Normal"/>
    <w:pPr>
      <w:ind w:hanging="360" w:start="1800" w:end="0"/>
    </w:pPr>
    <w:rPr/>
  </w:style>
  <w:style w:type="paragraph" w:styleId="ListBullet">
    <w:name w:val="List Bullet"/>
    <w:basedOn w:val="Normal"/>
    <w:qFormat/>
    <w:pPr>
      <w:tabs>
        <w:tab w:val="clear" w:pos="720"/>
        <w:tab w:val="left" w:pos="360" w:leader="none"/>
      </w:tabs>
      <w:ind w:hanging="360" w:start="360" w:end="0"/>
    </w:pPr>
    <w:rPr/>
  </w:style>
  <w:style w:type="paragraph" w:styleId="ListBullet21">
    <w:name w:val="List Bullet 21"/>
    <w:basedOn w:val="Normal"/>
    <w:qFormat/>
    <w:pPr>
      <w:tabs>
        <w:tab w:val="left" w:pos="720" w:leader="none"/>
      </w:tabs>
      <w:ind w:hanging="360" w:start="720" w:end="0"/>
    </w:pPr>
    <w:rPr/>
  </w:style>
  <w:style w:type="paragraph" w:styleId="ListBullet31">
    <w:name w:val="List Bullet 31"/>
    <w:basedOn w:val="Normal"/>
    <w:qFormat/>
    <w:pPr>
      <w:tabs>
        <w:tab w:val="clear" w:pos="720"/>
        <w:tab w:val="left" w:pos="1080" w:leader="none"/>
      </w:tabs>
      <w:ind w:hanging="360" w:start="1080" w:end="0"/>
    </w:pPr>
    <w:rPr/>
  </w:style>
  <w:style w:type="paragraph" w:styleId="ListBullet41">
    <w:name w:val="List Bullet 41"/>
    <w:basedOn w:val="Normal"/>
    <w:qFormat/>
    <w:pPr>
      <w:tabs>
        <w:tab w:val="clear" w:pos="720"/>
        <w:tab w:val="left" w:pos="1440" w:leader="none"/>
      </w:tabs>
      <w:ind w:hanging="360" w:start="1440" w:end="0"/>
    </w:pPr>
    <w:rPr/>
  </w:style>
  <w:style w:type="paragraph" w:styleId="ListBullet51">
    <w:name w:val="List Bullet 51"/>
    <w:basedOn w:val="Normal"/>
    <w:qFormat/>
    <w:pPr>
      <w:tabs>
        <w:tab w:val="clear" w:pos="720"/>
        <w:tab w:val="left" w:pos="1800" w:leader="none"/>
      </w:tabs>
      <w:ind w:hanging="360" w:start="1800" w:end="0"/>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PlainText">
    <w:name w:val="Plain Text"/>
    <w:basedOn w:val="Normal"/>
    <w:qFormat/>
    <w:pPr/>
    <w:rPr>
      <w:rFonts w:ascii="Courier New" w:hAnsi="Courier New" w:cs="Courier New"/>
    </w:rPr>
  </w:style>
  <w:style w:type="paragraph" w:styleId="Salutation">
    <w:name w:val="Salutation"/>
    <w:basedOn w:val="Normal"/>
    <w:next w:val="Normal"/>
    <w:qFormat/>
    <w:pPr/>
    <w:rPr/>
  </w:style>
  <w:style w:type="paragraph" w:styleId="Signature">
    <w:name w:val="Signature"/>
    <w:basedOn w:val="Normal"/>
    <w:pPr>
      <w:ind w:hanging="0" w:start="4320" w:end="0"/>
    </w:pPr>
    <w:rPr/>
  </w:style>
  <w:style w:type="paragraph" w:styleId="TableofAuthorities">
    <w:name w:val="Table of Authorities"/>
    <w:basedOn w:val="Normal"/>
    <w:next w:val="Normal"/>
    <w:qFormat/>
    <w:pPr>
      <w:ind w:hanging="260" w:start="260" w:end="0"/>
    </w:pPr>
    <w:rPr/>
  </w:style>
  <w:style w:type="paragraph" w:styleId="TableofFigures">
    <w:name w:val="Table of Figures"/>
    <w:basedOn w:val="Normal"/>
    <w:next w:val="Normal"/>
    <w:qFormat/>
    <w:pPr>
      <w:ind w:hanging="520" w:start="520" w:end="0"/>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TOC1">
    <w:name w:val="toc 1"/>
    <w:basedOn w:val="Normal"/>
    <w:next w:val="Normal"/>
    <w:pPr/>
    <w:rPr/>
  </w:style>
  <w:style w:type="paragraph" w:styleId="TOC2">
    <w:name w:val="toc 2"/>
    <w:basedOn w:val="Normal"/>
    <w:next w:val="Normal"/>
    <w:pPr>
      <w:ind w:hanging="0" w:start="260" w:end="0"/>
    </w:pPr>
    <w:rPr/>
  </w:style>
  <w:style w:type="paragraph" w:styleId="TOC3">
    <w:name w:val="toc 3"/>
    <w:basedOn w:val="Normal"/>
    <w:next w:val="Normal"/>
    <w:pPr>
      <w:ind w:hanging="0" w:start="520" w:end="0"/>
    </w:pPr>
    <w:rPr/>
  </w:style>
  <w:style w:type="paragraph" w:styleId="TOC4">
    <w:name w:val="toc 4"/>
    <w:basedOn w:val="Normal"/>
    <w:next w:val="Normal"/>
    <w:pPr>
      <w:ind w:hanging="0" w:start="780" w:end="0"/>
    </w:pPr>
    <w:rPr/>
  </w:style>
  <w:style w:type="paragraph" w:styleId="TOC5">
    <w:name w:val="toc 5"/>
    <w:basedOn w:val="Normal"/>
    <w:next w:val="Normal"/>
    <w:pPr>
      <w:ind w:hanging="0" w:start="1040" w:end="0"/>
    </w:pPr>
    <w:rPr/>
  </w:style>
  <w:style w:type="paragraph" w:styleId="TOC6">
    <w:name w:val="toc 6"/>
    <w:basedOn w:val="Normal"/>
    <w:next w:val="Normal"/>
    <w:pPr>
      <w:ind w:hanging="0" w:start="1300" w:end="0"/>
    </w:pPr>
    <w:rPr/>
  </w:style>
  <w:style w:type="paragraph" w:styleId="TOC7">
    <w:name w:val="toc 7"/>
    <w:basedOn w:val="Normal"/>
    <w:next w:val="Normal"/>
    <w:pPr>
      <w:ind w:hanging="0" w:start="1560" w:end="0"/>
    </w:pPr>
    <w:rPr/>
  </w:style>
  <w:style w:type="paragraph" w:styleId="TOC8">
    <w:name w:val="toc 8"/>
    <w:basedOn w:val="Normal"/>
    <w:next w:val="Normal"/>
    <w:pPr>
      <w:ind w:hanging="0" w:start="1820" w:end="0"/>
    </w:pPr>
    <w:rPr/>
  </w:style>
  <w:style w:type="paragraph" w:styleId="TOC9">
    <w:name w:val="toc 9"/>
    <w:basedOn w:val="Normal"/>
    <w:next w:val="Normal"/>
    <w:pPr>
      <w:ind w:hanging="0" w:start="2080" w:end="0"/>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pPr>
      <w:widowControl/>
      <w:tabs>
        <w:tab w:val="clear" w:pos="720"/>
        <w:tab w:val="center" w:pos="4320" w:leader="none"/>
        <w:tab w:val="right" w:pos="8640" w:leader="none"/>
      </w:tabs>
      <w:bidi w:val="0"/>
    </w:pPr>
    <w:rPr>
      <w:rFonts w:ascii="Times New Roman" w:hAnsi="Times New Roman" w:eastAsia="Times New Roman" w:cs="Times New Roman"/>
      <w:color w:val="auto"/>
      <w:sz w:val="20"/>
      <w:szCs w:val="20"/>
      <w:lang w:val="en-CA" w:bidi="ar-SA" w:eastAsia="zh-CN"/>
    </w:rPr>
  </w:style>
  <w:style w:type="paragraph" w:styleId="ListContinue">
    <w:name w:val="List Continue"/>
    <w:basedOn w:val="Normal"/>
    <w:qFormat/>
    <w:pPr>
      <w:spacing w:before="0" w:after="120"/>
      <w:ind w:hanging="0" w:start="360" w:end="0"/>
    </w:pPr>
    <w:rPr/>
  </w:style>
  <w:style w:type="paragraph" w:styleId="ListContinue2">
    <w:name w:val="List Continue 2"/>
    <w:basedOn w:val="Normal"/>
    <w:qFormat/>
    <w:pPr>
      <w:spacing w:before="0" w:after="120"/>
      <w:ind w:hanging="0" w:start="720" w:end="0"/>
    </w:pPr>
    <w:rPr/>
  </w:style>
  <w:style w:type="paragraph" w:styleId="ListContinue3">
    <w:name w:val="List Continue 3"/>
    <w:basedOn w:val="Normal"/>
    <w:qFormat/>
    <w:pPr>
      <w:spacing w:before="0" w:after="120"/>
      <w:ind w:hanging="0" w:start="1080" w:end="0"/>
    </w:pPr>
    <w:rPr/>
  </w:style>
  <w:style w:type="paragraph" w:styleId="ListContinue4">
    <w:name w:val="List Continue 4"/>
    <w:basedOn w:val="Normal"/>
    <w:qFormat/>
    <w:pPr>
      <w:spacing w:before="0" w:after="120"/>
      <w:ind w:hanging="0" w:start="1440" w:end="0"/>
    </w:pPr>
    <w:rPr/>
  </w:style>
  <w:style w:type="paragraph" w:styleId="ListContinue5">
    <w:name w:val="List Continue 5"/>
    <w:basedOn w:val="Normal"/>
    <w:qFormat/>
    <w:pPr>
      <w:spacing w:before="0" w:after="120"/>
      <w:ind w:hanging="0" w:start="1800" w:end="0"/>
    </w:pPr>
    <w:rPr/>
  </w:style>
  <w:style w:type="paragraph" w:styleId="ListNumber">
    <w:name w:val="List Number"/>
    <w:basedOn w:val="Normal"/>
    <w:qFormat/>
    <w:pPr>
      <w:tabs>
        <w:tab w:val="clear" w:pos="720"/>
        <w:tab w:val="left" w:pos="360" w:leader="none"/>
      </w:tabs>
      <w:ind w:hanging="360" w:start="360" w:end="0"/>
    </w:pPr>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360" w:end="0"/>
    </w:pPr>
    <w:rPr/>
  </w:style>
  <w:style w:type="paragraph" w:styleId="BodyTextFirstIndent2">
    <w:name w:val="Body Text First Indent 2"/>
    <w:basedOn w:val="BodyTextIndent"/>
    <w:qFormat/>
    <w:pPr>
      <w:ind w:firstLine="210" w:start="360" w:end="0"/>
    </w:pPr>
    <w:rPr/>
  </w:style>
  <w:style w:type="paragraph" w:styleId="BodyTextIndent2">
    <w:name w:val="Body Text Indent 2"/>
    <w:basedOn w:val="Normal"/>
    <w:qFormat/>
    <w:pPr>
      <w:spacing w:lineRule="auto" w:line="480" w:before="0" w:after="120"/>
      <w:ind w:hanging="0" w:start="360" w:end="0"/>
    </w:pPr>
    <w:rPr/>
  </w:style>
  <w:style w:type="paragraph" w:styleId="BodyTextIndent3">
    <w:name w:val="Body Text Indent 3"/>
    <w:basedOn w:val="Normal"/>
    <w:qFormat/>
    <w:pPr>
      <w:spacing w:before="0" w:after="120"/>
      <w:ind w:hanging="0" w:start="360" w:end="0"/>
    </w:pPr>
    <w:rPr>
      <w:sz w:val="16"/>
      <w:szCs w:val="16"/>
    </w:rPr>
  </w:style>
  <w:style w:type="paragraph" w:styleId="ListNumber2">
    <w:name w:val="List Number 2"/>
    <w:basedOn w:val="Normal"/>
    <w:qFormat/>
    <w:pPr>
      <w:tabs>
        <w:tab w:val="left" w:pos="720" w:leader="none"/>
      </w:tabs>
      <w:ind w:hanging="360" w:start="720" w:end="0"/>
    </w:pPr>
    <w:rPr/>
  </w:style>
  <w:style w:type="paragraph" w:styleId="ListNumber3">
    <w:name w:val="List Number 3"/>
    <w:basedOn w:val="Normal"/>
    <w:qFormat/>
    <w:pPr>
      <w:tabs>
        <w:tab w:val="clear" w:pos="720"/>
        <w:tab w:val="left" w:pos="1080" w:leader="none"/>
      </w:tabs>
      <w:ind w:hanging="360" w:start="1080" w:end="0"/>
    </w:pPr>
    <w:rPr/>
  </w:style>
  <w:style w:type="paragraph" w:styleId="ListNumber4">
    <w:name w:val="List Number 4"/>
    <w:basedOn w:val="Normal"/>
    <w:qFormat/>
    <w:pPr>
      <w:tabs>
        <w:tab w:val="clear" w:pos="720"/>
        <w:tab w:val="left" w:pos="1440" w:leader="none"/>
      </w:tabs>
      <w:ind w:hanging="360" w:start="1440" w:end="0"/>
    </w:pPr>
    <w:rPr/>
  </w:style>
  <w:style w:type="paragraph" w:styleId="ListNumber5">
    <w:name w:val="List Number 5"/>
    <w:basedOn w:val="Normal"/>
    <w:qFormat/>
    <w:pPr>
      <w:tabs>
        <w:tab w:val="clear" w:pos="720"/>
        <w:tab w:val="left" w:pos="1800" w:leader="none"/>
      </w:tabs>
      <w:ind w:hanging="360" w:start="1800" w:end="0"/>
    </w:pPr>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080" w:start="1080" w:end="0"/>
    </w:pPr>
    <w:rPr>
      <w:rFonts w:ascii="Arial" w:hAnsi="Arial" w:cs="Arial"/>
      <w:sz w:val="24"/>
      <w:szCs w:val="24"/>
    </w:rPr>
  </w:style>
  <w:style w:type="paragraph" w:styleId="Quote">
    <w:name w:val="Quote"/>
    <w:basedOn w:val="Normal"/>
    <w:next w:val="Normal"/>
    <w:qFormat/>
    <w:pPr>
      <w:spacing w:before="200" w:after="160"/>
      <w:ind w:hanging="0" w:start="864" w:end="864"/>
      <w:jc w:val="center"/>
    </w:pPr>
    <w:rPr>
      <w:i/>
      <w:iCs/>
      <w:color w:val="404040"/>
    </w:rPr>
  </w:style>
  <w:style w:type="paragraph" w:styleId="BalloonText">
    <w:name w:val="Balloon Text"/>
    <w:basedOn w:val="Normal"/>
    <w:qFormat/>
    <w:pPr/>
    <w:rPr>
      <w:rFonts w:ascii="Tahoma" w:hAnsi="Tahoma" w:cs="Tahoma"/>
      <w:sz w:val="16"/>
      <w:szCs w:val="16"/>
    </w:rPr>
  </w:style>
  <w:style w:type="paragraph" w:styleId="OLCRight">
    <w:name w:val="OLCRight"/>
    <w:qFormat/>
    <w:pPr>
      <w:widowControl/>
      <w:bidi w:val="0"/>
      <w:jc w:val="end"/>
    </w:pPr>
    <w:rPr>
      <w:rFonts w:ascii="Times New Roman" w:hAnsi="Times New Roman" w:eastAsia="Times New Roman" w:cs="Times New Roman"/>
      <w:b/>
      <w:color w:val="auto"/>
      <w:sz w:val="26"/>
      <w:szCs w:val="20"/>
      <w:lang w:val="en-GB" w:bidi="ar-SA" w:eastAsia="zh-CN"/>
    </w:rPr>
  </w:style>
  <w:style w:type="paragraph" w:styleId="IntenseQuote">
    <w:name w:val="Intense Quote"/>
    <w:basedOn w:val="Normal"/>
    <w:next w:val="Normal"/>
    <w:qFormat/>
    <w:pPr>
      <w:pBdr>
        <w:top w:val="single" w:sz="4" w:space="10" w:color="4F81BD"/>
        <w:bottom w:val="single" w:sz="4" w:space="10" w:color="4F81BD"/>
      </w:pBdr>
      <w:spacing w:before="360" w:after="360"/>
      <w:ind w:hanging="0" w:start="864" w:end="864"/>
      <w:jc w:val="center"/>
    </w:pPr>
    <w:rPr>
      <w:i/>
      <w:iCs/>
      <w:color w:val="4F81BD"/>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defclause">
    <w:name w:val="defclause"/>
    <w:basedOn w:val="clause"/>
    <w:qFormat/>
    <w:pPr/>
    <w:rPr/>
  </w:style>
  <w:style w:type="paragraph" w:styleId="subclause">
    <w:name w:val="subclause"/>
    <w:basedOn w:val="clause"/>
    <w:qFormat/>
    <w:pPr>
      <w:tabs>
        <w:tab w:val="clear" w:pos="418"/>
        <w:tab w:val="clear" w:pos="538"/>
        <w:tab w:val="right" w:pos="838" w:leader="none"/>
        <w:tab w:val="left" w:pos="955" w:leader="none"/>
      </w:tabs>
      <w:ind w:hanging="955" w:start="955" w:end="0"/>
    </w:pPr>
    <w:rPr/>
  </w:style>
  <w:style w:type="paragraph" w:styleId="subsubclause">
    <w:name w:val="subsubclause"/>
    <w:basedOn w:val="clause"/>
    <w:qFormat/>
    <w:pPr>
      <w:tabs>
        <w:tab w:val="clear" w:pos="418"/>
        <w:tab w:val="clear" w:pos="538"/>
        <w:tab w:val="right" w:pos="1315" w:leader="none"/>
        <w:tab w:val="left" w:pos="1435" w:leader="none"/>
      </w:tabs>
      <w:ind w:hanging="1435" w:start="1435" w:end="0"/>
    </w:pPr>
    <w:rPr/>
  </w:style>
  <w:style w:type="paragraph" w:styleId="Ssubsection">
    <w:name w:val="Ssubsection"/>
    <w:basedOn w:val="subsection"/>
    <w:qFormat/>
    <w:pPr/>
    <w:rPr/>
  </w:style>
  <w:style w:type="paragraph" w:styleId="xleftpara">
    <w:name w:val="xleftpara"/>
    <w:qFormat/>
    <w:pPr>
      <w:widowControl/>
      <w:tabs>
        <w:tab w:val="clear" w:pos="720"/>
        <w:tab w:val="left" w:pos="0" w:leader="none"/>
      </w:tabs>
      <w:bidi w:val="0"/>
      <w:spacing w:lineRule="exact" w:line="179" w:before="111" w:after="0"/>
      <w:jc w:val="both"/>
    </w:pPr>
    <w:rPr>
      <w:rFonts w:ascii="Times New Roman" w:hAnsi="Times New Roman" w:eastAsia="Times New Roman" w:cs="Times New Roman"/>
      <w:color w:val="auto"/>
      <w:sz w:val="18"/>
      <w:szCs w:val="20"/>
      <w:lang w:val="en-GB" w:bidi="ar-SA" w:eastAsia="zh-CN"/>
    </w:rPr>
  </w:style>
  <w:style w:type="paragraph" w:styleId="xpartnum">
    <w:name w:val="xpartnum"/>
    <w:qFormat/>
    <w:pPr>
      <w:keepNext w:val="true"/>
      <w:keepLines/>
      <w:widowControl/>
      <w:tabs>
        <w:tab w:val="clear" w:pos="720"/>
        <w:tab w:val="left" w:pos="0" w:leader="none"/>
      </w:tabs>
      <w:suppressAutoHyphens w:val="true"/>
      <w:bidi w:val="0"/>
      <w:spacing w:lineRule="exact" w:line="179" w:before="91" w:after="0"/>
      <w:jc w:val="center"/>
    </w:pPr>
    <w:rPr>
      <w:rFonts w:ascii="Times New Roman" w:hAnsi="Times New Roman" w:eastAsia="Times New Roman" w:cs="Times New Roman"/>
      <w:b/>
      <w:caps/>
      <w:color w:val="auto"/>
      <w:sz w:val="18"/>
      <w:szCs w:val="20"/>
      <w:lang w:val="en-GB" w:bidi="ar-SA" w:eastAsia="zh-CN"/>
    </w:rPr>
  </w:style>
  <w:style w:type="paragraph" w:styleId="equationind1">
    <w:name w:val="equationind1"/>
    <w:basedOn w:val="paragraph"/>
    <w:qFormat/>
    <w:pPr/>
    <w:rPr/>
  </w:style>
  <w:style w:type="paragraph" w:styleId="xleftpara-e">
    <w:name w:val="xleftpara-e"/>
    <w:qFormat/>
    <w:pPr>
      <w:widowControl/>
      <w:tabs>
        <w:tab w:val="clear" w:pos="720"/>
        <w:tab w:val="left" w:pos="0" w:leader="none"/>
      </w:tabs>
      <w:bidi w:val="0"/>
      <w:spacing w:lineRule="exact" w:line="179" w:before="111" w:after="0"/>
      <w:jc w:val="both"/>
    </w:pPr>
    <w:rPr>
      <w:rFonts w:ascii="Times New Roman" w:hAnsi="Times New Roman" w:eastAsia="Times New Roman" w:cs="Times New Roman"/>
      <w:color w:val="auto"/>
      <w:sz w:val="18"/>
      <w:szCs w:val="20"/>
      <w:lang w:val="en-GB" w:bidi="ar-SA" w:eastAsia="zh-CN"/>
    </w:rPr>
  </w:style>
  <w:style w:type="paragraph" w:styleId="xleftpara-f">
    <w:name w:val="xleftpara-f"/>
    <w:basedOn w:val="xleftpara-e"/>
    <w:qFormat/>
    <w:pPr/>
    <w:rPr>
      <w:lang w:val="fr-CA"/>
    </w:rPr>
  </w:style>
  <w:style w:type="paragraph" w:styleId="Pnote-e">
    <w:name w:val="Pnote-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GB" w:bidi="ar-SA" w:eastAsia="zh-CN"/>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19m17"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fr/lois/loi/19m17"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10pt_catalog_New.dotx</Template>
  <TotalTime>14</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2020-01-10T11:25:00Z</dcterms:created>
  <dc:creator/>
  <dc:description/>
  <cp:keywords/>
  <dc:language>en-CA</dc:language>
  <cp:lastModifiedBy/>
  <cp:lastPrinted>2020-02-18T09:33:00Z</cp:lastPrinted>
  <dcterms:modified xsi:type="dcterms:W3CDTF">2022-02-02T11:02:00Z</dcterms:modified>
  <cp:revision>9</cp:revision>
  <dc:subject/>
  <dc:title>Mental Health and Addictions Centre of Excellence Act, 2019, S.O. 2019, c. 17, Sched. 1</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20200708</vt:lpwstr>
  </property>
  <property fmtid="{D5CDD505-2E9C-101B-9397-08002B2CF9AE}" pid="3" name="To Date">
    <vt:lpwstr>Present</vt:lpwstr>
  </property>
</Properties>
</file>