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Bail Act</w:t>
      </w:r>
    </w:p>
    <w:p>
      <w:pPr>
        <w:pStyle w:val="chapter"/>
        <w:rPr/>
      </w:pPr>
      <w:r>
        <w:rPr/>
        <w:t>R.S.O. 1990, Chapter B.1</w:t>
      </w:r>
    </w:p>
    <w:p>
      <w:pPr>
        <w:pStyle w:val="ConsolidationPeriod"/>
        <w:rPr>
          <w:b/>
          <w:bCs w:val="false"/>
        </w:rPr>
      </w:pPr>
      <w:r>
        <w:rPr>
          <w:b/>
          <w:bCs w:val="false"/>
        </w:rPr>
        <w:t xml:space="preserve">Consolidation Period: </w:t>
      </w:r>
      <w:r>
        <w:rPr>
          <w:bCs w:val="false"/>
        </w:rPr>
        <w:t xml:space="preserve">From March 6, 2024 to the </w:t>
      </w:r>
      <w:hyperlink r:id="rId3">
        <w:r>
          <w:rPr>
            <w:rStyle w:val="Hyperlink"/>
            <w:bCs w:val="false"/>
            <w:color w:val="0000FF"/>
            <w:u w:val="single" w:color="0000FF"/>
            <w:lang w:val="en-GB"/>
          </w:rPr>
          <w:t>e-Laws currency date</w:t>
        </w:r>
      </w:hyperlink>
      <w:r>
        <w:rPr>
          <w:bCs w:val="false"/>
        </w:rPr>
        <w:t>.</w:t>
      </w:r>
    </w:p>
    <w:p>
      <w:pPr>
        <w:pStyle w:val="comment"/>
        <w:rPr/>
      </w:pPr>
      <w:r>
        <w:rPr/>
        <w:t xml:space="preserve">Last amendment: </w:t>
      </w:r>
      <w:r>
        <w:fldChar w:fldCharType="begin"/>
      </w:r>
      <w:r>
        <w:rPr>
          <w:rStyle w:val="Hyperlink"/>
        </w:rPr>
        <w:instrText xml:space="preserve"> HYPERLINK "http://www.ontario.ca/laws/statute/S24002" \l "sched13s4"</w:instrText>
      </w:r>
      <w:r>
        <w:rPr>
          <w:rStyle w:val="Hyperlink"/>
        </w:rPr>
        <w:fldChar w:fldCharType="separate"/>
      </w:r>
      <w:r>
        <w:rPr>
          <w:rStyle w:val="Hyperlink"/>
        </w:rPr>
        <w:t>2024, c. 2, Sched. 13, s. 4</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"http://www.ontario.ca/laws/statute/S09033" \l "sched2s8s1"</w:instrText>
      </w:r>
      <w:r>
        <w:rPr>
          <w:rStyle w:val="Hyperlink"/>
        </w:rPr>
        <w:fldChar w:fldCharType="separate"/>
      </w:r>
      <w:r>
        <w:rPr>
          <w:rStyle w:val="Hyperlink"/>
        </w:rPr>
        <w:t>2009, c. 33, Sched. 2, s. 8</w:t>
      </w:r>
      <w:r>
        <w:rPr>
          <w:rStyle w:val="Hyperlink"/>
        </w:rPr>
        <w:fldChar w:fldCharType="end"/>
      </w:r>
      <w:r>
        <w:rPr/>
        <w:t xml:space="preserve">; </w:t>
      </w:r>
      <w:r>
        <w:fldChar w:fldCharType="begin"/>
      </w:r>
      <w:r>
        <w:rPr>
          <w:rStyle w:val="Hyperlink"/>
        </w:rPr>
        <w:instrText xml:space="preserve"> HYPERLINK "http://www.ontario.ca/laws/statute/S17020" \l "sched11s3s1"</w:instrText>
      </w:r>
      <w:r>
        <w:rPr>
          <w:rStyle w:val="Hyperlink"/>
        </w:rPr>
        <w:fldChar w:fldCharType="separate"/>
      </w:r>
      <w:r>
        <w:rPr>
          <w:rStyle w:val="Hyperlink"/>
        </w:rPr>
        <w:t>2017, c. 20, Sched. 11, s. 3-6</w:t>
      </w:r>
      <w:r>
        <w:rPr>
          <w:rStyle w:val="Hyperlink"/>
        </w:rPr>
        <w:fldChar w:fldCharType="end"/>
      </w:r>
      <w:r>
        <w:rPr/>
        <w:t xml:space="preserve">; </w:t>
      </w:r>
      <w:r>
        <w:fldChar w:fldCharType="begin"/>
      </w:r>
      <w:r>
        <w:rPr>
          <w:rStyle w:val="Hyperlink"/>
        </w:rPr>
        <w:instrText xml:space="preserve"> HYPERLINK "http://www.ontario.ca/laws/statute/S24002" \l "sched13s4"</w:instrText>
      </w:r>
      <w:r>
        <w:rPr>
          <w:rStyle w:val="Hyperlink"/>
        </w:rPr>
        <w:fldChar w:fldCharType="separate"/>
      </w:r>
      <w:r>
        <w:rPr>
          <w:rStyle w:val="Hyperlink"/>
        </w:rPr>
        <w:t>2024, c. 2, Sched. 13, s. 4</w:t>
      </w:r>
      <w:r>
        <w:rPr>
          <w:rStyle w:val="Hyperlink"/>
        </w:rPr>
        <w:fldChar w:fldCharType="end"/>
      </w:r>
      <w:r>
        <w:rPr/>
        <w:t>.</w:t>
      </w:r>
    </w:p>
    <w:p>
      <w:pPr>
        <w:pStyle w:val="headnote"/>
        <w:rPr/>
      </w:pPr>
      <w:r>
        <w:rPr/>
        <w:t>Crown Attorney to deliver or transmit certificate of lien</w:t>
      </w:r>
    </w:p>
    <w:p>
      <w:pPr>
        <w:pStyle w:val="section"/>
        <w:rPr/>
      </w:pPr>
      <w:r>
        <w:rPr>
          <w:b/>
        </w:rPr>
        <w:t xml:space="preserve">1 </w:t>
      </w:r>
      <w:r>
        <w:rPr>
          <w:bCs/>
        </w:rPr>
        <w:t>(1)</w:t>
      </w:r>
      <w:r>
        <w:rPr/>
        <w:t>  In cases in which a person has been committed for trial and is admitted to bail, the Crown Attorney shall, and, in any other case in which a person is admitted to bail, the Crown Attorney may, deliver or transmit a certificate of lien to the sheriff of the county in which the land mentioned therein is situate.  R.S.O. 1990, c. B.1, s. 1; 2017, c. 20, Sched. 11, s. 3 (1).</w:t>
      </w:r>
    </w:p>
    <w:p>
      <w:pPr>
        <w:pStyle w:val="headnote"/>
        <w:rPr/>
      </w:pPr>
      <w:r>
        <w:rPr/>
        <w:t>Form of certificate</w:t>
      </w:r>
    </w:p>
    <w:p>
      <w:pPr>
        <w:pStyle w:val="subsection"/>
        <w:rPr/>
      </w:pPr>
      <w:r>
        <w:rPr/>
        <w:t>(2)  The certificate of lien shall be in the form prescribed by regulation under this Act. 2017, c. 20, Sched. 11, s. 3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"sched11s3s1"</w:instrText>
      </w:r>
      <w:r>
        <w:rPr>
          <w:rStyle w:val="Hyperlink"/>
        </w:rPr>
        <w:fldChar w:fldCharType="separate"/>
      </w:r>
      <w:r>
        <w:rPr>
          <w:rStyle w:val="Hyperlink"/>
        </w:rPr>
        <w:t>2017, c. 20, Sched. 11, s. 3 (1, 2)</w:t>
      </w:r>
      <w:r>
        <w:rPr>
          <w:rStyle w:val="Hyperlink"/>
        </w:rPr>
        <w:fldChar w:fldCharType="end"/>
      </w:r>
      <w:r>
        <w:rPr/>
        <w:t xml:space="preserve"> - 01/01/2022</w:t>
      </w:r>
    </w:p>
    <w:p>
      <w:pPr>
        <w:pStyle w:val="headnote"/>
        <w:spacing w:before="90" w:after="0"/>
        <w:rPr/>
      </w:pPr>
      <w:r>
        <w:rPr/>
        <w:t>Lien established</w:t>
      </w:r>
    </w:p>
    <w:p>
      <w:pPr>
        <w:pStyle w:val="section"/>
        <w:spacing w:before="90" w:after="0"/>
        <w:rPr/>
      </w:pPr>
      <w:r>
        <w:rPr>
          <w:b/>
          <w:bCs/>
        </w:rPr>
        <w:t xml:space="preserve">2 </w:t>
      </w:r>
      <w:r>
        <w:rPr/>
        <w:t xml:space="preserve">Once the sheriff takes all the steps the sheriff is required to take under subsection 10 (4) of the </w:t>
      </w:r>
      <w:r>
        <w:rPr>
          <w:rStyle w:val="ovitalic"/>
        </w:rPr>
        <w:t>Execution Act</w:t>
      </w:r>
      <w:r>
        <w:rPr/>
        <w:t xml:space="preserve"> in respect of a certificate of lien that he or she has received, the Crown has a lien against the property of the surety that is described in the certificate of lien, for the amount for which the person is a surety as indicated in the certificate of lien. 2009, c. 33, Sched. 2, s. 8 (1); 2024, c. 2, Sched. 13, s.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"http://www.ontario.ca/laws/statute/S09033" \l "sched2s8s1"</w:instrText>
      </w:r>
      <w:r>
        <w:rPr>
          <w:rStyle w:val="Hyperlink"/>
        </w:rPr>
        <w:fldChar w:fldCharType="separate"/>
      </w:r>
      <w:r>
        <w:rPr>
          <w:rStyle w:val="Hyperlink"/>
        </w:rPr>
        <w:t>2009, c. 33, Sched. 2, s. 8 (1)</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"http://www.ontario.ca/laws/statute/S24002" \l "sched13s4"</w:instrText>
      </w:r>
      <w:r>
        <w:rPr>
          <w:rStyle w:val="Hyperlink"/>
        </w:rPr>
        <w:fldChar w:fldCharType="separate"/>
      </w:r>
      <w:r>
        <w:rPr>
          <w:rStyle w:val="Hyperlink"/>
        </w:rPr>
        <w:t>2024, c. 2, Sched. 13, s. 4</w:t>
      </w:r>
      <w:r>
        <w:rPr>
          <w:rStyle w:val="Hyperlink"/>
        </w:rPr>
        <w:fldChar w:fldCharType="end"/>
      </w:r>
      <w:r>
        <w:rPr/>
        <w:t xml:space="preserve"> - 06/03/2024</w:t>
      </w:r>
    </w:p>
    <w:p>
      <w:pPr>
        <w:pStyle w:val="section"/>
        <w:rPr/>
      </w:pPr>
      <w:r>
        <w:rPr>
          <w:b/>
        </w:rPr>
        <w:t xml:space="preserve">3.-5 </w:t>
      </w:r>
      <w:r>
        <w:rPr>
          <w:rStyle w:val="ovsmallcap"/>
        </w:rPr>
        <w:t>Repealed</w:t>
      </w:r>
      <w:r>
        <w:rPr/>
        <w:t>:  2009, c. 33, Sched. 2, s. 8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"http://www.ontario.ca/laws/statute/S09033" \l "sched2s8s1"</w:instrText>
      </w:r>
      <w:r>
        <w:rPr>
          <w:rStyle w:val="Hyperlink"/>
        </w:rPr>
        <w:fldChar w:fldCharType="separate"/>
      </w:r>
      <w:r>
        <w:rPr>
          <w:rStyle w:val="Hyperlink"/>
        </w:rPr>
        <w:t>2009, c. 33, Sched. 2, s. 8 (1)</w:t>
      </w:r>
      <w:r>
        <w:rPr>
          <w:rStyle w:val="Hyperlink"/>
        </w:rPr>
        <w:fldChar w:fldCharType="end"/>
      </w:r>
      <w:r>
        <w:rPr/>
        <w:t xml:space="preserve"> - 15/12/2009</w:t>
      </w:r>
    </w:p>
    <w:p>
      <w:pPr>
        <w:pStyle w:val="headnote"/>
        <w:rPr/>
      </w:pPr>
      <w:r>
        <w:rPr/>
        <w:t>Certificate re execution against lands</w:t>
      </w:r>
    </w:p>
    <w:p>
      <w:pPr>
        <w:pStyle w:val="section"/>
        <w:rPr/>
      </w:pPr>
      <w:r>
        <w:rPr>
          <w:b/>
        </w:rPr>
        <w:t xml:space="preserve">6 </w:t>
      </w:r>
      <w:r>
        <w:rPr/>
        <w:t xml:space="preserve">Where a certificate respecting executions against lands is required from a sheriff or land registrar, he or she shall, without additional fee, include in the execution certificate a statement as to whether there is a name shown in the electronic database referred to in subsection 136 (1) of the </w:t>
      </w:r>
      <w:r>
        <w:rPr>
          <w:rStyle w:val="ovitalic"/>
        </w:rPr>
        <w:t>Land Titles Act</w:t>
      </w:r>
      <w:r>
        <w:rPr/>
        <w:t xml:space="preserve"> that is the same as the name shown on the certificate.  R.S.O. 1990, c. B.1, s. 6; 2009, c. 33, Sched. 2, s. 8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"http://www.ontario.ca/laws/statute/S09033" \l "sched2s8s2"</w:instrText>
      </w:r>
      <w:r>
        <w:rPr>
          <w:rStyle w:val="Hyperlink"/>
        </w:rPr>
        <w:fldChar w:fldCharType="separate"/>
      </w:r>
      <w:r>
        <w:rPr>
          <w:rStyle w:val="Hyperlink"/>
        </w:rPr>
        <w:t>2009, c. 33, Sched. 2, s. 8 (2)</w:t>
      </w:r>
      <w:r>
        <w:rPr>
          <w:rStyle w:val="Hyperlink"/>
        </w:rPr>
        <w:fldChar w:fldCharType="end"/>
      </w:r>
      <w:r>
        <w:rPr/>
        <w:t xml:space="preserve"> - 15/12/2009</w:t>
      </w:r>
    </w:p>
    <w:p>
      <w:pPr>
        <w:pStyle w:val="headnote"/>
        <w:rPr/>
      </w:pPr>
      <w:r>
        <w:rPr/>
        <w:t>Crown Attorney to deliver or transmit copy of certificate of discharge</w:t>
      </w:r>
    </w:p>
    <w:p>
      <w:pPr>
        <w:pStyle w:val="section"/>
        <w:rPr/>
      </w:pPr>
      <w:r>
        <w:rPr>
          <w:b/>
        </w:rPr>
        <w:t xml:space="preserve">7 </w:t>
      </w:r>
      <w:r>
        <w:rPr>
          <w:bCs/>
        </w:rPr>
        <w:t>(1)</w:t>
      </w:r>
      <w:r>
        <w:rPr/>
        <w:t>  As soon as a surety is discharged, the lien is discharged, and the Crown Attorney shall deliver or transmit a certificate of discharge to the sheriff to whom the certificate of lien was delivered or transmitted.  R.S.O. 1990, c. B.1, s. 7; 2017, c. 20, Sched. 11, s. 4 (1).</w:t>
      </w:r>
    </w:p>
    <w:p>
      <w:pPr>
        <w:pStyle w:val="headnote"/>
        <w:rPr/>
      </w:pPr>
      <w:r>
        <w:rPr/>
        <w:t>Form of certificate</w:t>
      </w:r>
    </w:p>
    <w:p>
      <w:pPr>
        <w:pStyle w:val="subsection"/>
        <w:rPr/>
      </w:pPr>
      <w:r>
        <w:rPr/>
        <w:t>(2)  The certificate of discharge shall be in the form prescribed by regulation under this Act. 2017, c. 20, Sched. 11, s. 4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"sched11s4s1"</w:instrText>
      </w:r>
      <w:r>
        <w:rPr>
          <w:rStyle w:val="Hyperlink"/>
        </w:rPr>
        <w:fldChar w:fldCharType="separate"/>
      </w:r>
      <w:r>
        <w:rPr>
          <w:rStyle w:val="Hyperlink"/>
        </w:rPr>
        <w:t>2017, c. 20, Sched. 11, s. 4 (1, 2)</w:t>
      </w:r>
      <w:r>
        <w:rPr>
          <w:rStyle w:val="Hyperlink"/>
        </w:rPr>
        <w:fldChar w:fldCharType="end"/>
      </w:r>
      <w:r>
        <w:rPr/>
        <w:t xml:space="preserve"> - 01/01/2022</w:t>
      </w:r>
    </w:p>
    <w:p>
      <w:pPr>
        <w:pStyle w:val="headnote"/>
        <w:spacing w:before="90" w:after="0"/>
        <w:rPr/>
      </w:pPr>
      <w:r>
        <w:rPr/>
        <w:t>Disposal of certificate of lien</w:t>
      </w:r>
    </w:p>
    <w:p>
      <w:pPr>
        <w:pStyle w:val="section"/>
        <w:spacing w:before="90" w:after="0"/>
        <w:rPr/>
      </w:pPr>
      <w:r>
        <w:rPr>
          <w:b/>
          <w:bCs/>
        </w:rPr>
        <w:t xml:space="preserve">8 </w:t>
      </w:r>
      <w:r>
        <w:rPr/>
        <w:t xml:space="preserve">On receipt of a certificate of discharge, the sheriff shall attach the certificate of discharge to the certificate of lien to which it relates and remove the related entry from the electronic database referred to in subsection 136 (1) of the </w:t>
      </w:r>
      <w:r>
        <w:rPr>
          <w:rStyle w:val="ovitalic"/>
        </w:rPr>
        <w:t>Land Titles Act</w:t>
      </w:r>
      <w:r>
        <w:rPr/>
        <w:t>.  2009, c. 33, Sched. 2, s. 8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"http://www.ontario.ca/laws/statute/S09033" \l "sched2s8s3"</w:instrText>
      </w:r>
      <w:r>
        <w:rPr>
          <w:rStyle w:val="Hyperlink"/>
        </w:rPr>
        <w:fldChar w:fldCharType="separate"/>
      </w:r>
      <w:r>
        <w:rPr>
          <w:rStyle w:val="Hyperlink"/>
        </w:rPr>
        <w:t>2009, c. 33, Sched. 2, s. 8 (3)</w:t>
      </w:r>
      <w:r>
        <w:rPr>
          <w:rStyle w:val="Hyperlink"/>
        </w:rPr>
        <w:fldChar w:fldCharType="end"/>
      </w:r>
      <w:r>
        <w:rPr/>
        <w:t xml:space="preserve"> - 15/12/2009</w:t>
      </w:r>
    </w:p>
    <w:p>
      <w:pPr>
        <w:pStyle w:val="headnote"/>
        <w:rPr/>
      </w:pPr>
      <w:r>
        <w:rPr/>
        <w:t>Regulations</w:t>
      </w:r>
    </w:p>
    <w:p>
      <w:pPr>
        <w:pStyle w:val="section"/>
        <w:rPr/>
      </w:pPr>
      <w:r>
        <w:rPr>
          <w:b/>
        </w:rPr>
        <w:t xml:space="preserve">9 </w:t>
      </w:r>
      <w:r>
        <w:rPr/>
        <w:t>The Minister responsible for the administration of this Act may make regulations prescribing forms for the purposes of this Act and providing for their use. 2017, c. 20, Sched. 11, s.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"sched2s8s3"</w:instrText>
      </w:r>
      <w:r>
        <w:rPr>
          <w:rStyle w:val="Hyperlink"/>
        </w:rPr>
        <w:fldChar w:fldCharType="separate"/>
      </w:r>
      <w:r>
        <w:rPr>
          <w:rStyle w:val="Hyperlink"/>
        </w:rPr>
        <w:t>2009, c. 33, Sched. 2, s. 8 (3)</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"http://www.ontario.ca/laws/statute/S17020" \l "sched11s5"</w:instrText>
      </w:r>
      <w:r>
        <w:rPr>
          <w:rStyle w:val="Hyperlink"/>
        </w:rPr>
        <w:fldChar w:fldCharType="separate"/>
      </w:r>
      <w:r>
        <w:rPr>
          <w:rStyle w:val="Hyperlink"/>
        </w:rPr>
        <w:t>2017, c. 20, Sched. 11, s. 5</w:t>
      </w:r>
      <w:r>
        <w:rPr>
          <w:rStyle w:val="Hyperlink"/>
        </w:rPr>
        <w:fldChar w:fldCharType="end"/>
      </w:r>
      <w:r>
        <w:rPr/>
        <w:t xml:space="preserve"> - 01/01/2022</w:t>
      </w:r>
    </w:p>
    <w:p>
      <w:pPr>
        <w:pStyle w:val="form"/>
        <w:rPr/>
      </w:pPr>
      <w:r>
        <w:rPr/>
        <w:t xml:space="preserve">FORMs 1, 2 </w:t>
      </w:r>
      <w:r>
        <w:rPr>
          <w:rStyle w:val="ovsmallcap"/>
        </w:rPr>
        <w:t>Repealed</w:t>
      </w:r>
      <w:r>
        <w:rPr/>
        <w:t>: 2017, c. 20, Sched. 11, s. 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"sched11s6"</w:instrText>
      </w:r>
      <w:r>
        <w:rPr>
          <w:rStyle w:val="Hyperlink"/>
        </w:rPr>
        <w:fldChar w:fldCharType="separate"/>
      </w:r>
      <w:r>
        <w:rPr>
          <w:rStyle w:val="Hyperlink"/>
        </w:rPr>
        <w:t>2017, c. 20, Sched. 11, s. 6</w:t>
      </w:r>
      <w:r>
        <w:rPr>
          <w:rStyle w:val="Hyperlink"/>
        </w:rPr>
        <w:fldChar w:fldCharType="end"/>
      </w:r>
      <w:r>
        <w:rPr/>
        <w:t xml:space="preserve"> - 01/01/2022</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196" w:leader="none"/>
        <w:tab w:val="left" w:pos="-476" w:leader="none"/>
        <w:tab w:val="left" w:pos="244" w:leader="none"/>
        <w:tab w:val="left" w:pos="964" w:leader="none"/>
      </w:tabs>
      <w:spacing w:before="248" w:after="0"/>
      <w:ind w:start="-1196" w:end="-956"/>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4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HTMLAcronym">
    <w:name w:val="HTML Acronym"/>
    <w:basedOn w:val="DefaultParagraphFont"/>
    <w:qForma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Cite">
    <w:name w:val="HTML Cite"/>
    <w:qFormat/>
    <w:rPr>
      <w:i/>
      <w:iCs/>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FootnoteCharacters">
    <w:name w:val="Footnote Characters"/>
    <w:qFormat/>
    <w:rPr>
      <w:vertAlign w:val="superscript"/>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odyText2">
    <w:name w:val="Body Text 2"/>
    <w:basedOn w:val="Normal"/>
    <w:qFormat/>
    <w:pPr>
      <w:spacing w:lineRule="auto" w:line="480" w:before="0" w:after="12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HTMLAddress">
    <w:name w:val="HTML Address"/>
    <w:basedOn w:val="Normal"/>
    <w:qFormat/>
    <w:pPr/>
    <w:rPr>
      <w:i/>
      <w:iCs/>
    </w:rPr>
  </w:style>
  <w:style w:type="paragraph" w:styleId="Index1">
    <w:name w:val="index 1"/>
    <w:basedOn w:val="Normal"/>
    <w:next w:val="Normal"/>
    <w:pPr>
      <w:ind w:hanging="200" w:start="2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252"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CommentText">
    <w:name w:val="Comment Text"/>
    <w:basedOn w:val="Normal"/>
    <w:qFormat/>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DocumentMap">
    <w:name w:val="Document Map"/>
    <w:basedOn w:val="Normal"/>
    <w:qFormat/>
    <w:pPr>
      <w:shd w:fill="000080" w:val="clear"/>
    </w:pPr>
    <w:rPr>
      <w:rFonts w:ascii="Tahoma" w:hAnsi="Tahoma" w:cs="Tahoma"/>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Closing">
    <w:name w:val="Closing"/>
    <w:basedOn w:val="Normal"/>
    <w:qFormat/>
    <w:pPr>
      <w:ind w:hanging="0" w:start="4252" w:end="0"/>
    </w:pPr>
    <w:rPr/>
  </w:style>
  <w:style w:type="paragraph" w:styleId="FootnoteText">
    <w:name w:val="footnote text"/>
    <w:basedOn w:val="Normal"/>
    <w:pPr/>
    <w:rPr/>
  </w:style>
  <w:style w:type="paragraph" w:styleId="HTMLPreformatted">
    <w:name w:val="HTML Preformatted"/>
    <w:basedOn w:val="Normal"/>
    <w:qFormat/>
    <w:pPr/>
    <w:rPr>
      <w:rFonts w:ascii="Courier New" w:hAnsi="Courier New" w:cs="Courier New"/>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alutation">
    <w:name w:val="Salutation"/>
    <w:basedOn w:val="Normal"/>
    <w:next w:val="Normal"/>
    <w:qFormat/>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HeaderLeft">
    <w:name w:val="Header Left"/>
    <w:basedOn w:val="Header"/>
    <w:qFormat/>
    <w:pPr>
      <w:suppressLineNumbers/>
      <w:tabs>
        <w:tab w:val="clear" w:pos="4320"/>
        <w:tab w:val="clear" w:pos="8640"/>
        <w:tab w:val="center" w:pos="5040" w:leader="none"/>
        <w:tab w:val="right" w:pos="10080"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b01"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b01"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278</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2001-03-01T10:26:00Z</dcterms:created>
  <dc:creator/>
  <dc:description/>
  <cp:keywords/>
  <dc:language>en-CA</dc:language>
  <cp:lastModifiedBy/>
  <cp:lastPrinted>2010-01-25T15:31:00Z</cp:lastPrinted>
  <dcterms:modified xsi:type="dcterms:W3CDTF">2024-03-14T14:47:00Z</dcterms:modified>
  <cp:revision>111</cp:revision>
  <dc:subject/>
  <dc:title>Bail Act, R.S.O. 1990, c. B.1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20240306</vt:lpwstr>
  </property>
  <property fmtid="{D5CDD505-2E9C-101B-9397-08002B2CF9AE}" pid="3" name="MSIP_Label_034a106e-6316-442c-ad35-738afd673d2b_ActionId">
    <vt:lpwstr>ddcce1d0-a3fe-41cc-8a37-a51e8b47240c</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2021-11-29T14:14:12Z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