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media/image1.wmf" ContentType="image/x-wmf"/>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Flag Act</w:t>
      </w:r>
    </w:p>
    <w:p>
      <w:pPr>
        <w:pStyle w:val="chapter-e"/>
        <w:rPr/>
      </w:pPr>
      <w:r>
        <w:rPr/>
        <w:t>R.S.O. 1990, Chapter F.20</w:t>
      </w:r>
    </w:p>
    <w:p>
      <w:pPr>
        <w:pStyle w:val="ConsolidationPeriod-e"/>
        <w:rPr/>
      </w:pPr>
      <w:r>
        <w:rPr>
          <w:b/>
          <w:bCs w:val="false"/>
        </w:rPr>
        <w:t>Consolidation Period:</w:t>
      </w:r>
      <w:r>
        <w:rPr/>
        <w:t xml:space="preserve">  From December 31, 1990 to the </w:t>
      </w:r>
      <w:hyperlink r:id="rId3">
        <w:r>
          <w:rPr>
            <w:rStyle w:val="Hyperlink"/>
            <w:color w:val="0000FF"/>
            <w:u w:val="single"/>
          </w:rPr>
          <w:t>e-Laws currency date</w:t>
        </w:r>
      </w:hyperlink>
      <w:r>
        <w:rPr/>
        <w:t>.</w:t>
      </w:r>
    </w:p>
    <w:p>
      <w:pPr>
        <w:pStyle w:val="comment-e"/>
        <w:rPr/>
      </w:pPr>
      <w:r>
        <w:rPr/>
        <w:t>No amendments.</w:t>
      </w:r>
    </w:p>
    <w:p>
      <w:pPr>
        <w:pStyle w:val="headnote-e"/>
        <w:rPr/>
      </w:pPr>
      <w:r>
        <w:rPr/>
        <w:t>Preamble</w:t>
      </w:r>
    </w:p>
    <w:p>
      <w:pPr>
        <w:pStyle w:val="preamble-e"/>
        <w:rPr/>
      </w:pPr>
      <w:r>
        <w:rPr/>
        <w:t>Whereas it is deemed expedient to adopt a flag of historical significance as the provincial flag of the Province of Ontario;</w:t>
      </w:r>
    </w:p>
    <w:p>
      <w:pPr>
        <w:pStyle w:val="preamble-e"/>
        <w:rPr/>
      </w:pPr>
      <w:r>
        <w:rPr/>
        <w:t>And whereas it is desirable that such flag have the design and colouring of the Canadian Red Ensign except that the badge in the fly be the shield of the armorial bearings of the Province of Ontario granted by Royal Warrant in 1868;</w:t>
      </w:r>
    </w:p>
    <w:p>
      <w:pPr>
        <w:pStyle w:val="preamble-e"/>
        <w:rPr/>
      </w:pPr>
      <w:r>
        <w:rPr/>
        <w:t>Therefore, Her Majesty, by and with the advice and consent of the Legislative Assembly of the Province of Ontario, enacts as follows:</w:t>
      </w:r>
    </w:p>
    <w:p>
      <w:pPr>
        <w:pStyle w:val="headnote-e"/>
        <w:rPr/>
      </w:pPr>
      <w:r>
        <w:rPr/>
        <w:t>Provincial flag</w:t>
      </w:r>
    </w:p>
    <w:p>
      <w:pPr>
        <w:pStyle w:val="section-e"/>
        <w:rPr/>
      </w:pPr>
      <w:bookmarkStart w:id="1" w:name="s1"/>
      <w:bookmarkEnd w:id="1"/>
      <w:r>
        <w:rPr/>
        <w:tab/>
      </w:r>
      <w:r>
        <w:fldChar w:fldCharType="begin"/>
      </w:r>
      <w:r>
        <w:rPr>
          <w:rStyle w:val="Hyperlink"/>
          <w:lang w:val="en-US"/>
        </w:rPr>
        <w:instrText xml:space="preserve"> HYPERLINK "http://www.e-laws.gov.on.ca/html/statutes/french/elaws_statutes_90f20_f.htm" \l "s1"</w:instrText>
      </w:r>
      <w:r>
        <w:rPr>
          <w:rStyle w:val="Hyperlink"/>
          <w:lang w:val="en-US"/>
        </w:rPr>
        <w:fldChar w:fldCharType="separate"/>
      </w:r>
      <w:r>
        <w:rPr>
          <w:rStyle w:val="Hyperlink"/>
          <w:lang w:val="en-US"/>
        </w:rPr>
        <w:t>1.</w:t>
      </w:r>
      <w:r>
        <w:rPr>
          <w:rStyle w:val="Hyperlink"/>
          <w:lang w:val="en-US"/>
        </w:rPr>
        <w:fldChar w:fldCharType="end"/>
      </w:r>
      <w:r>
        <w:rPr/>
        <w:t>  The flag described and illustrated in the Schedule to this Act is the provincial flag of the Province of Ontario.  R.S.O. 1990, c. F.20, s. 1.</w:t>
      </w:r>
    </w:p>
    <w:p>
      <w:pPr>
        <w:pStyle w:val="schedule-e"/>
        <w:rPr/>
      </w:pPr>
      <w:r>
        <w:fldChar w:fldCharType="begin"/>
      </w:r>
      <w:r>
        <w:rPr>
          <w:rStyle w:val="Hyperlink"/>
          <w:caps/>
          <w:lang w:val="en-US"/>
        </w:rPr>
        <w:instrText xml:space="preserve"> HYPERLINK "http://www.e-laws.gov.on.ca/html/statutes/french/elaws_statutes_90f20_f.htm" \l "SFT1"</w:instrText>
      </w:r>
      <w:r>
        <w:rPr>
          <w:rStyle w:val="Hyperlink"/>
          <w:caps/>
          <w:lang w:val="en-US"/>
        </w:rPr>
        <w:fldChar w:fldCharType="separate"/>
      </w:r>
      <w:bookmarkStart w:id="2" w:name="SFT1"/>
      <w:bookmarkEnd w:id="2"/>
      <w:r>
        <w:rPr>
          <w:rStyle w:val="Hyperlink"/>
          <w:caps/>
          <w:lang w:val="en-US"/>
        </w:rPr>
        <w:t>SCHEDULE</w:t>
      </w:r>
      <w:r>
        <w:rPr>
          <w:rStyle w:val="Hyperlink"/>
          <w:caps/>
          <w:lang w:val="en-US"/>
        </w:rPr>
        <w:fldChar w:fldCharType="end"/>
      </w:r>
    </w:p>
    <w:p>
      <w:pPr>
        <w:pStyle w:val="paranoindt-e"/>
        <w:rPr/>
      </w:pPr>
      <w:r>
        <w:rPr/>
        <w:t>1.  Description:</w:t>
      </w:r>
    </w:p>
    <w:p>
      <w:pPr>
        <w:pStyle w:val="paranoindt-e"/>
        <w:rPr/>
      </w:pPr>
      <w:r>
        <w:rPr/>
        <w:tab/>
        <w:tab/>
        <w:t>A flag of the shade of red specified in the next following paragraph and of the proportions two by length and one by width with the Union Jack occupying the upper quarter next the staff and with the shield of the armorial bearings of the Province of Ontario centred in the half farthest from the staff.</w:t>
      </w:r>
    </w:p>
    <w:p>
      <w:pPr>
        <w:pStyle w:val="paranoindt-e"/>
        <w:rPr/>
      </w:pPr>
      <w:r>
        <w:rPr/>
        <w:tab/>
        <w:tab/>
        <w:t>British Admiralty Colour Code No. T1144 for nylon worsted bunting and No. T818A for other bunting.</w:t>
      </w:r>
    </w:p>
    <w:p>
      <w:pPr>
        <w:pStyle w:val="paranoindt-e"/>
        <w:rPr/>
      </w:pPr>
      <w:r>
        <w:rPr/>
        <w:t>2.  Illustration:</w:t>
      </w:r>
    </w:p>
    <w:p>
      <w:pPr>
        <w:pStyle w:val="insert-e"/>
        <w:rPr/>
      </w:pPr>
      <w:r>
        <w:rPr/>
        <w:t>Insert graphics\statutes\F20001ab.tif</w:t>
      </w:r>
    </w:p>
    <w:p>
      <w:pPr>
        <w:pStyle w:val="scanned-e"/>
        <w:rPr/>
      </w:pPr>
      <w:r>
        <w:rPr/>
        <w:drawing>
          <wp:inline distT="0" distB="0" distL="0" distR="0">
            <wp:extent cx="3730625" cy="246253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4"/>
                    <a:srcRect l="-10" t="-15" r="-10" b="-15"/>
                    <a:stretch>
                      <a:fillRect/>
                    </a:stretch>
                  </pic:blipFill>
                  <pic:spPr bwMode="auto">
                    <a:xfrm>
                      <a:off x="0" y="0"/>
                      <a:ext cx="3730625" cy="2462530"/>
                    </a:xfrm>
                    <a:prstGeom prst="rect">
                      <a:avLst/>
                    </a:prstGeom>
                    <a:noFill/>
                  </pic:spPr>
                </pic:pic>
              </a:graphicData>
            </a:graphic>
          </wp:inline>
        </w:drawing>
      </w:r>
    </w:p>
    <w:p>
      <w:pPr>
        <w:pStyle w:val="footnote-e"/>
        <w:rPr/>
      </w:pPr>
      <w:r>
        <w:rPr/>
        <w:t>R.S.O. 1990, c. F.20, Sched.</w:t>
      </w:r>
    </w:p>
    <w:p>
      <w:pPr>
        <w:pStyle w:val="line-e"/>
        <w:rPr/>
      </w:pPr>
      <w:r>
        <w:rPr/>
        <w:t>______________</w:t>
      </w:r>
    </w:p>
    <w:p>
      <w:pPr>
        <w:pStyle w:val="line-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headerReference w:type="first" r:id="rId7"/>
      <w:footerReference w:type="default" r:id="rId8"/>
      <w:footerReference w:type="first" r:id="rId9"/>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t>1</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sz w:val="24"/>
      </w:rPr>
    </w:pPr>
    <w:r>
      <w:rPr>
        <w:sz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E-mailSignature">
    <w:name w:val="E-mail Signature"/>
    <w:basedOn w:val="Normal"/>
    <w:qFormat/>
    <w:pPr/>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BlockText">
    <w:name w:val="Block Text"/>
    <w:basedOn w:val="Normal"/>
    <w:qFormat/>
    <w:pPr>
      <w:spacing w:before="0" w:after="120"/>
      <w:ind w:hanging="0" w:start="1440" w:end="1440"/>
    </w:pPr>
    <w:rPr/>
  </w:style>
  <w:style w:type="paragraph" w:styleId="TableofAuthorities">
    <w:name w:val="Table of Authorities"/>
    <w:basedOn w:val="Normal"/>
    <w:next w:val="Normal"/>
    <w:qFormat/>
    <w:pPr>
      <w:ind w:hanging="200" w:start="2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Figures">
    <w:name w:val="Table of Figures"/>
    <w:basedOn w:val="Normal"/>
    <w:next w:val="Normal"/>
    <w:qFormat/>
    <w:pPr>
      <w:ind w:hanging="400" w:start="400" w:end="0"/>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Notice">
    <w:name w:val="Notice"/>
    <w:basedOn w:val="minnote-e"/>
    <w:qFormat/>
    <w:pPr>
      <w:spacing w:before="80" w:after="0"/>
    </w:pPr>
    <w:rPr>
      <w:i w:val="false"/>
      <w:color w:val="FF0000"/>
    </w:rPr>
  </w:style>
  <w:style w:type="paragraph" w:styleId="NoticeDisclaimer">
    <w:name w:val="NoticeDisclaimer"/>
    <w:basedOn w:val="Notice"/>
    <w:qFormat/>
    <w:pPr>
      <w:spacing w:before="80" w:after="91"/>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hapter-f">
    <w:name w:val="chapter-f"/>
    <w:basedOn w:val="chapter-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f">
    <w:name w:val="insert-f"/>
    <w:basedOn w:val="insert-e"/>
    <w:qFormat/>
    <w:pPr/>
    <w:rPr>
      <w:lang w:val="fr-CA"/>
    </w:rPr>
  </w:style>
  <w:style w:type="paragraph" w:styleId="line-f">
    <w:name w:val="line-f"/>
    <w:basedOn w:val="line-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f">
    <w:name w:val="preamble-f"/>
    <w:basedOn w:val="preamble-e"/>
    <w:qFormat/>
    <w:pPr/>
    <w:rPr>
      <w:lang w:val="fr-CA"/>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f">
    <w:name w:val="scanned-f"/>
    <w:basedOn w:val="scanned-e"/>
    <w:qFormat/>
    <w:pPr/>
    <w:rPr>
      <w:lang w:val="fr-CA"/>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shorttitle-f">
    <w:name w:val="shorttitle-f"/>
    <w:basedOn w:val="shorttitle-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comment-f">
    <w:name w:val="comment-f"/>
    <w:basedOn w:val="comment-e"/>
    <w:qFormat/>
    <w:pPr/>
    <w:rPr>
      <w:lang w:val="fr-CA"/>
    </w:rPr>
  </w:style>
  <w:style w:type="paragraph" w:styleId="tableheading-f">
    <w:name w:val="tableheading-f"/>
    <w:basedOn w:val="tableheading-e"/>
    <w:qFormat/>
    <w:pPr/>
    <w:rPr>
      <w:lang w:val="fr-CA"/>
    </w:rPr>
  </w:style>
  <w:style w:type="paragraph" w:styleId="Yshorttitle-e">
    <w:name w:val="Yshorttitle-e"/>
    <w:basedOn w:val="shorttitle-e"/>
    <w:qFormat/>
    <w:pPr>
      <w:shd w:fill="D9D9D9" w:val="clear"/>
    </w:pPr>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shorttitle-f">
    <w:name w:val="Yshorttitle-f"/>
    <w:basedOn w:val="Yshorttitle-e"/>
    <w:qFormat/>
    <w:pPr/>
    <w:rPr>
      <w:lang w:val="fr-CA"/>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Yline-e">
    <w:name w:val="Yline-e"/>
    <w:basedOn w:val="line-e"/>
    <w:qFormat/>
    <w:pPr>
      <w:shd w:fill="D9D9D9" w:val="clear"/>
    </w:pPr>
    <w:rPr/>
  </w:style>
  <w:style w:type="paragraph" w:styleId="Yline-f">
    <w:name w:val="Yline-f"/>
    <w:basedOn w:val="Ylin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Yregnumber-e">
    <w:name w:val="Yregnumber-e"/>
    <w:basedOn w:val="regnumber-e"/>
    <w:qFormat/>
    <w:pPr>
      <w:shd w:fill="D9D9D9" w:val="clear"/>
    </w:pPr>
    <w:rPr/>
  </w:style>
  <w:style w:type="paragraph" w:styleId="Yregnumber-f">
    <w:name w:val="Yregnumber-f"/>
    <w:basedOn w:val="Yregnumber-e"/>
    <w:qFormat/>
    <w:pPr/>
    <w:rPr>
      <w:lang w:val="fr-CA"/>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 w:hAnsi="Times New (W1)" w:cs="Times New (W1)"/>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TOCpartLeft-e">
    <w:name w:val="YTOCpartLeft-e"/>
    <w:basedOn w:val="TOCpartLeft-e"/>
    <w:qFormat/>
    <w:pPr>
      <w:shd w:fill="D9D9D9" w:val="clear"/>
    </w:pPr>
    <w:rPr/>
  </w:style>
  <w:style w:type="paragraph" w:styleId="test708-e">
    <w:name w:val="test708-e"/>
    <w:basedOn w:val="section-e"/>
    <w:qFormat/>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laws.gov.on.ca/html/statutes/french/elaws_statutes_90f20_f.htm" TargetMode="External"/><Relationship Id="rId3" Type="http://schemas.openxmlformats.org/officeDocument/2006/relationships/hyperlink" Target="http://www.e-laws.gov.on.ca/navigation?file=currencyDates&amp;lang=en" TargetMode="External"/><Relationship Id="rId4" Type="http://schemas.openxmlformats.org/officeDocument/2006/relationships/image" Target="media/image1.wmf"/><Relationship Id="rId5" Type="http://schemas.openxmlformats.org/officeDocument/2006/relationships/hyperlink" Target="http://www.e-laws.gov.on.ca/html/statutes/french/elaws_statutes_90f20_f.htm"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10pt_catalog.dot</Template>
  <TotalTime>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2003-02-17T09:26:00Z</dcterms:created>
  <dc:creator/>
  <dc:description/>
  <cp:keywords/>
  <dc:language>en-CA</dc:language>
  <cp:lastModifiedBy/>
  <dcterms:modified xsi:type="dcterms:W3CDTF">2014-03-05T13:05:00Z</dcterms:modified>
  <cp:revision>13</cp:revision>
  <dc:subject/>
  <dc:title>Flag Act, R.S.O. 1990, c. F.20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19901231</vt:lpwstr>
  </property>
  <property fmtid="{D5CDD505-2E9C-101B-9397-08002B2CF9AE}" pid="3" name="To Date">
    <vt:lpwstr>Present</vt:lpwstr>
  </property>
</Properties>
</file>