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Hospitals and Charitable Institutions Inquiries Act</w:t>
      </w:r>
    </w:p>
    <w:p>
      <w:pPr>
        <w:pStyle w:val="chapter"/>
        <w:rPr/>
      </w:pPr>
      <w:r>
        <w:rPr/>
        <w:t>R.S.O. 1990, Chapter H.15</w:t>
      </w:r>
    </w:p>
    <w:p>
      <w:pPr>
        <w:pStyle w:val="ConsolidationPeriod"/>
        <w:rPr/>
      </w:pPr>
      <w:r>
        <w:rPr>
          <w:b/>
          <w:bCs w:val="false"/>
        </w:rPr>
        <w:t>Consolidation Period:</w:t>
      </w:r>
      <w:r>
        <w:rPr/>
        <w:t xml:space="preserve">  From June 1, 2011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"http://www.ontario.ca/laws/statute/S09033" \l "sched6s63"</w:instrText>
      </w:r>
      <w:r>
        <w:rPr>
          <w:rStyle w:val="Hyperlink"/>
        </w:rPr>
        <w:fldChar w:fldCharType="separate"/>
      </w:r>
      <w:r>
        <w:rPr>
          <w:rStyle w:val="Hyperlink"/>
        </w:rPr>
        <w:t>2009, c. 33, Sched. 6, s. 63</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"http://www.ontario.ca/laws/statute/S09033" \l "sched6s63"</w:instrText>
      </w:r>
      <w:r>
        <w:rPr>
          <w:rStyle w:val="Hyperlink"/>
        </w:rPr>
        <w:fldChar w:fldCharType="separate"/>
      </w:r>
      <w:r>
        <w:rPr>
          <w:rStyle w:val="Hyperlink"/>
        </w:rPr>
        <w:t>2009, c. 33, Sched. 6, s. 63</w:t>
      </w:r>
      <w:r>
        <w:rPr>
          <w:rStyle w:val="Hyperlink"/>
        </w:rPr>
        <w:fldChar w:fldCharType="end"/>
      </w:r>
      <w:r>
        <w:rPr/>
        <w:t>.</w:t>
      </w:r>
    </w:p>
    <w:p>
      <w:pPr>
        <w:pStyle w:val="headnote"/>
        <w:rPr/>
      </w:pPr>
      <w:r>
        <w:rPr/>
        <w:t>Inquiry</w:t>
      </w:r>
    </w:p>
    <w:p>
      <w:pPr>
        <w:pStyle w:val="section"/>
        <w:rPr/>
      </w:pPr>
      <w:r>
        <w:rPr>
          <w:b/>
          <w:bCs/>
        </w:rPr>
        <w:t xml:space="preserve">1 </w:t>
      </w:r>
      <w:r>
        <w:rPr/>
        <w:t>(1)  Whenever the Lieutenant Governor in Council considers it expedient, the Lieutenant Governor in Council may, by order, appoint one or more persons to conduct an inquiry to be made concerning any matter connected with or affecting a hospital, sanatorium, charitable institution or other organization that is granted aid out of money appropriated by the Legislature.  2009, c. 33, Sched. 6, s. 63.</w:t>
      </w:r>
    </w:p>
    <w:p>
      <w:pPr>
        <w:pStyle w:val="headnote"/>
        <w:rPr/>
      </w:pPr>
      <w:r>
        <w:rPr/>
        <w:t xml:space="preserve">Application of </w:t>
      </w:r>
      <w:r>
        <w:rPr>
          <w:rStyle w:val="ovitalic"/>
        </w:rPr>
        <w:t>Public Inquiries Act, 2009</w:t>
      </w:r>
    </w:p>
    <w:p>
      <w:pPr>
        <w:pStyle w:val="subsection"/>
        <w:rPr/>
      </w:pPr>
      <w:r>
        <w:rPr/>
        <w:t xml:space="preserve">(2)  Section 33 of the </w:t>
      </w:r>
      <w:r>
        <w:rPr>
          <w:rStyle w:val="ovitalic"/>
        </w:rPr>
        <w:t>Public Inquiries Act, 2009</w:t>
      </w:r>
      <w:r>
        <w:rPr/>
        <w:t xml:space="preserve"> applies to the inquiry.  2009, c. 33, Sched. 6, s. 63.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"http://www.ontario.ca/laws/statute/S09033" \l "sched6s63"</w:instrText>
      </w:r>
      <w:r>
        <w:rPr>
          <w:rStyle w:val="Hyperlink"/>
        </w:rPr>
        <w:fldChar w:fldCharType="separate"/>
      </w:r>
      <w:r>
        <w:rPr>
          <w:rStyle w:val="Hyperlink"/>
        </w:rPr>
        <w:t>2009, c. 33, Sched. 6, s. 63</w:t>
      </w:r>
      <w:r>
        <w:rPr>
          <w:rStyle w:val="Hyperlink"/>
        </w:rPr>
        <w:fldChar w:fldCharType="end"/>
      </w:r>
      <w:r>
        <w:rPr/>
        <w:t xml:space="preserve"> - 01/06/2011</w:t>
      </w:r>
    </w:p>
    <w:p>
      <w:pPr>
        <w:pStyle w:val="line"/>
        <w:rPr/>
      </w:pPr>
      <w:r>
        <w:rPr/>
        <w:t>____________________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sz w:val="24"/>
      </w:rPr>
    </w:pPr>
    <w:r>
      <w:rPr>
        <w:sz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2">
    <w:name w:val="Body Text 2"/>
    <w:basedOn w:val="Normal"/>
    <w:qFormat/>
    <w:pPr>
      <w:spacing w:lineRule="auto" w:line="480" w:before="0" w:after="12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Number5">
    <w:name w:val="List Number 5"/>
    <w:basedOn w:val="Normal"/>
    <w:qFormat/>
    <w:pPr>
      <w:numPr>
        <w:ilvl w:val="0"/>
        <w:numId w:val="2"/>
      </w:numPr>
    </w:pPr>
    <w:rPr/>
  </w:style>
  <w:style w:type="paragraph" w:styleId="BodyTextIndent3">
    <w:name w:val="Body Text Indent 3"/>
    <w:basedOn w:val="Normal"/>
    <w:qFormat/>
    <w:pPr>
      <w:spacing w:before="0" w:after="120"/>
      <w:ind w:hanging="0" w:start="283" w:end="0"/>
    </w:pPr>
    <w:rPr>
      <w:sz w:val="16"/>
      <w:szCs w:val="16"/>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h1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h15"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132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2000-07-12T17:28:00Z</dcterms:created>
  <dc:creator/>
  <dc:description/>
  <cp:keywords/>
  <dc:language>en-CA</dc:language>
  <cp:lastModifiedBy/>
  <cp:lastPrinted>2010-01-28T11:50:00Z</cp:lastPrinted>
  <dcterms:modified xsi:type="dcterms:W3CDTF">2017-07-07T13:10:00Z</dcterms:modified>
  <cp:revision>32</cp:revision>
  <dc:subject/>
  <dc:title>Hospitals and Charitable Institutions Inquiries Act, R.S.O. 1990, c. H.15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20110601</vt:lpwstr>
  </property>
  <property fmtid="{D5CDD505-2E9C-101B-9397-08002B2CF9AE}" pid="3" name="To Date">
    <vt:lpwstr>Present</vt:lpwstr>
  </property>
</Properties>
</file>