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Management Board of Cabinet Act</w:t>
      </w:r>
    </w:p>
    <w:p>
      <w:pPr>
        <w:pStyle w:val="chapter-e"/>
        <w:rPr/>
      </w:pPr>
      <w:r>
        <w:rPr/>
        <w:t>R.S.O. 1990, CHAPTER M.1</w:t>
      </w:r>
    </w:p>
    <w:p>
      <w:pPr>
        <w:pStyle w:val="ConsolidationPeriod-e"/>
        <w:rPr/>
      </w:pPr>
      <w:r>
        <w:rPr>
          <w:b/>
          <w:bCs w:val="false"/>
        </w:rPr>
        <w:t>Consolidation Period:</w:t>
      </w:r>
      <w:r>
        <w:rPr/>
        <w:t xml:space="preserve">  From June 4, 2015 to the </w:t>
      </w:r>
      <w:hyperlink r:id="rId3">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"http://www.ontario.ca/laws/statute/S15020" \l "sched23s1"</w:instrText>
      </w:r>
      <w:r>
        <w:rPr>
          <w:rStyle w:val="Hyperlink"/>
        </w:rPr>
        <w:fldChar w:fldCharType="separate"/>
      </w:r>
      <w:r>
        <w:rPr>
          <w:rStyle w:val="Hyperlink"/>
        </w:rPr>
        <w:t>2015, c. 20, Sched. 23</w:t>
      </w:r>
      <w:r>
        <w:rPr>
          <w:rStyle w:val="Hyperlink"/>
        </w:rPr>
        <w:fldChar w:fldCharType="end"/>
      </w:r>
      <w:r>
        <w:rPr/>
        <w:t>.</w:t>
      </w:r>
    </w:p>
    <w:p>
      <w:pPr>
        <w:pStyle w:val="footnoteLeft-e"/>
        <w:rPr/>
      </w:pPr>
      <w:r>
        <w:rPr/>
        <w:t xml:space="preserve">Legislative History: 1991, c. 14, s. 11; 1993, c. 38, s. 69; </w:t>
      </w:r>
      <w:r>
        <w:fldChar w:fldCharType="begin"/>
      </w:r>
      <w:r>
        <w:rPr>
          <w:rStyle w:val="Hyperlink"/>
        </w:rPr>
        <w:instrText xml:space="preserve"> HYPERLINK "http://www.ontario.ca/laws/statute/S05031" \l "sschp14"</w:instrText>
      </w:r>
      <w:r>
        <w:rPr>
          <w:rStyle w:val="Hyperlink"/>
        </w:rPr>
        <w:fldChar w:fldCharType="separate"/>
      </w:r>
      <w:r>
        <w:rPr>
          <w:rStyle w:val="Hyperlink"/>
        </w:rPr>
        <w:t>2005, c. 31, Sched. 14</w:t>
      </w:r>
      <w:r>
        <w:rPr>
          <w:rStyle w:val="Hyperlink"/>
        </w:rPr>
        <w:fldChar w:fldCharType="end"/>
      </w:r>
      <w:r>
        <w:rPr/>
        <w:t xml:space="preserve">; </w:t>
      </w:r>
      <w:r>
        <w:fldChar w:fldCharType="begin"/>
      </w:r>
      <w:r>
        <w:rPr>
          <w:rStyle w:val="Hyperlink"/>
        </w:rPr>
        <w:instrText xml:space="preserve"> HYPERLINK "http://www.ontario.ca/laws/statute/S06035" \l "schedcs64"</w:instrText>
      </w:r>
      <w:r>
        <w:rPr>
          <w:rStyle w:val="Hyperlink"/>
        </w:rPr>
        <w:fldChar w:fldCharType="separate"/>
      </w:r>
      <w:r>
        <w:rPr>
          <w:rStyle w:val="Hyperlink"/>
        </w:rPr>
        <w:t>2006, c. 35, Sched. C, s. 64</w:t>
      </w:r>
      <w:r>
        <w:rPr>
          <w:rStyle w:val="Hyperlink"/>
        </w:rPr>
        <w:fldChar w:fldCharType="end"/>
      </w:r>
      <w:r>
        <w:rPr/>
        <w:t xml:space="preserve">; </w:t>
      </w:r>
      <w:r>
        <w:fldChar w:fldCharType="begin"/>
      </w:r>
      <w:r>
        <w:rPr>
          <w:rStyle w:val="Hyperlink"/>
        </w:rPr>
        <w:instrText xml:space="preserve"> HYPERLINK "http://www.ontario.ca/laws/statute/S09034" \l "schedls1"</w:instrText>
      </w:r>
      <w:r>
        <w:rPr>
          <w:rStyle w:val="Hyperlink"/>
        </w:rPr>
        <w:fldChar w:fldCharType="separate"/>
      </w:r>
      <w:r>
        <w:rPr>
          <w:rStyle w:val="Hyperlink"/>
        </w:rPr>
        <w:t>2009, c. 34, Sched. L</w:t>
      </w:r>
      <w:r>
        <w:rPr>
          <w:rStyle w:val="Hyperlink"/>
        </w:rPr>
        <w:fldChar w:fldCharType="end"/>
      </w:r>
      <w:r>
        <w:rPr/>
        <w:t>;</w:t>
      </w:r>
      <w:r>
        <w:fldChar w:fldCharType="begin"/>
      </w:r>
      <w:r>
        <w:rPr>
          <w:rStyle w:val="Hyperlink"/>
        </w:rPr>
        <w:instrText xml:space="preserve"> HYPERLINK "http://www.ontario.ca/laws/statute/S10001" \l "sched16s1"</w:instrText>
      </w:r>
      <w:r>
        <w:rPr>
          <w:rStyle w:val="Hyperlink"/>
        </w:rPr>
        <w:fldChar w:fldCharType="separate"/>
      </w:r>
      <w:r>
        <w:rPr>
          <w:rStyle w:val="Hyperlink"/>
        </w:rPr>
        <w:t xml:space="preserve"> 2010, c. 1, Sched. 16</w:t>
      </w:r>
      <w:r>
        <w:rPr>
          <w:rStyle w:val="Hyperlink"/>
        </w:rPr>
        <w:fldChar w:fldCharType="end"/>
      </w:r>
      <w:r>
        <w:rPr/>
        <w:t>;</w:t>
      </w:r>
      <w:r>
        <w:fldChar w:fldCharType="begin"/>
      </w:r>
      <w:r>
        <w:rPr>
          <w:rStyle w:val="Hyperlink"/>
        </w:rPr>
        <w:instrText xml:space="preserve"> HYPERLINK "http://www.ontario.ca/laws/statute/S15020" \l "sched23s1"</w:instrText>
      </w:r>
      <w:r>
        <w:rPr>
          <w:rStyle w:val="Hyperlink"/>
        </w:rPr>
        <w:fldChar w:fldCharType="separate"/>
      </w:r>
      <w:r>
        <w:rPr>
          <w:rStyle w:val="Hyperlink"/>
        </w:rPr>
        <w:t xml:space="preserve"> 2015, c. 20, Sched. 23</w:t>
      </w:r>
      <w:r>
        <w:rPr>
          <w:rStyle w:val="Hyperlink"/>
        </w:rPr>
        <w:fldChar w:fldCharType="end"/>
      </w:r>
      <w:r>
        <w:rPr/>
        <w:t>.</w:t>
      </w:r>
    </w:p>
    <w:p>
      <w:pPr>
        <w:pStyle w:val="headnote-e"/>
        <w:rPr/>
      </w:pPr>
      <w:r>
        <w:rPr/>
        <w:t>Definitions</w:t>
      </w:r>
    </w:p>
    <w:p>
      <w:pPr>
        <w:pStyle w:val="section-e"/>
        <w:rPr/>
      </w:pPr>
      <w:bookmarkStart w:id="1" w:name="s1s1"/>
      <w:bookmarkEnd w:id="1"/>
      <w:r>
        <w:rPr/>
        <w:tab/>
      </w:r>
      <w:r>
        <w:fldChar w:fldCharType="begin"/>
      </w:r>
      <w:r>
        <w:rPr>
          <w:rStyle w:val="Hyperlink"/>
          <w:lang w:val="en-US"/>
        </w:rPr>
        <w:instrText xml:space="preserve"> HYPERLINK "http://www.ontario.ca/fr/lois/loi/90m01" \l "s1s1"</w:instrText>
      </w:r>
      <w:r>
        <w:rPr>
          <w:rStyle w:val="Hyperlink"/>
          <w:lang w:val="en-US"/>
        </w:rPr>
        <w:fldChar w:fldCharType="separate"/>
      </w:r>
      <w:r>
        <w:rPr>
          <w:rStyle w:val="Hyperlink"/>
          <w:lang w:val="en-US"/>
        </w:rPr>
        <w:t>1.  (1)</w:t>
      </w:r>
      <w:r>
        <w:rPr>
          <w:rStyle w:val="Hyperlink"/>
          <w:lang w:val="en-US"/>
        </w:rPr>
        <w:fldChar w:fldCharType="end"/>
      </w:r>
      <w:r>
        <w:rPr/>
        <w:t>  In this Act,</w:t>
      </w:r>
    </w:p>
    <w:p>
      <w:pPr>
        <w:pStyle w:val="firstdef-e"/>
        <w:rPr/>
      </w:pPr>
      <w:r>
        <w:rPr/>
        <w:t>“</w:t>
      </w:r>
      <w:r>
        <w:rPr/>
        <w:t>Board” means the Management Board of Cabinet; (“Conseil”)</w:t>
      </w:r>
    </w:p>
    <w:p>
      <w:pPr>
        <w:pStyle w:val="definition-e"/>
        <w:rPr/>
      </w:pPr>
      <w:r>
        <w:rPr/>
        <w:t>“</w:t>
      </w:r>
      <w:r>
        <w:rPr/>
        <w:t>Chair” means the member of the Executive Council appointed as Chair of the Board by the Lieutenant Governor; (“président”)</w:t>
      </w:r>
    </w:p>
    <w:p>
      <w:pPr>
        <w:pStyle w:val="definition-e"/>
        <w:rPr/>
      </w:pPr>
      <w:r>
        <w:rPr/>
        <w:t>“</w:t>
      </w:r>
      <w:r>
        <w:rPr/>
        <w:t>ministry” means a ministry of the Government of Ontario; (“ministère”)</w:t>
      </w:r>
    </w:p>
    <w:p>
      <w:pPr>
        <w:pStyle w:val="definition-e"/>
        <w:rPr/>
      </w:pPr>
      <w:r>
        <w:rPr/>
        <w:t>“</w:t>
      </w:r>
      <w:r>
        <w:rPr/>
        <w:t>public service” means,</w:t>
      </w:r>
    </w:p>
    <w:p>
      <w:pPr>
        <w:pStyle w:val="defclause-e"/>
        <w:rPr/>
      </w:pPr>
      <w:r>
        <w:rPr/>
        <w:tab/>
        <w:t>(a)</w:t>
        <w:tab/>
        <w:t>every ministry,</w:t>
      </w:r>
    </w:p>
    <w:p>
      <w:pPr>
        <w:pStyle w:val="defclause-e"/>
        <w:rPr/>
      </w:pPr>
      <w:r>
        <w:rPr/>
        <w:tab/>
        <w:t>(b)</w:t>
        <w:tab/>
        <w:t>every Crown agency,</w:t>
      </w:r>
    </w:p>
    <w:p>
      <w:pPr>
        <w:pStyle w:val="defclause-e"/>
        <w:rPr/>
      </w:pPr>
      <w:r>
        <w:rPr/>
        <w:tab/>
        <w:t>(c)</w:t>
        <w:tab/>
        <w:t>every corporation, with or without share capital, that is not a Crown agency but is owned, operated or controlled by the Crown, and</w:t>
      </w:r>
    </w:p>
    <w:p>
      <w:pPr>
        <w:pStyle w:val="defclause-e"/>
        <w:rPr/>
      </w:pPr>
      <w:r>
        <w:rPr/>
        <w:tab/>
        <w:t>(d)</w:t>
        <w:tab/>
        <w:t>every other board, commission, authority or unincorporated body of the Crown; (“fonction publique”)</w:t>
      </w:r>
    </w:p>
    <w:p>
      <w:pPr>
        <w:pStyle w:val="definition-e"/>
        <w:rPr/>
      </w:pPr>
      <w:r>
        <w:rPr/>
        <w:t>“</w:t>
      </w:r>
      <w:r>
        <w:rPr/>
        <w:t>secretariat” means the staff of the Board reporting to the Board through the Secretary; (“secrétariat”)</w:t>
      </w:r>
    </w:p>
    <w:p>
      <w:pPr>
        <w:pStyle w:val="definition-e"/>
        <w:rPr/>
      </w:pPr>
      <w:r>
        <w:rPr/>
        <w:t>“</w:t>
      </w:r>
      <w:r>
        <w:rPr/>
        <w:t>Secretary” means the Secretary of the Board; (“secrétaire”)</w:t>
      </w:r>
    </w:p>
    <w:p>
      <w:pPr>
        <w:pStyle w:val="definition-e"/>
        <w:rPr/>
      </w:pPr>
      <w:r>
        <w:rPr/>
        <w:t>“</w:t>
      </w:r>
      <w:r>
        <w:rPr/>
        <w:t>Vice-Chair” means the member of the Executive Council who by order in council is appointed the Vice-Chair of the Board. (“vice-président”)  R.S.O. 1990, c. M.1, s. 1 (1); 2010, c. 1, Sched. 16, s. 1.</w:t>
      </w:r>
    </w:p>
    <w:p>
      <w:pPr>
        <w:pStyle w:val="headnote-e"/>
        <w:rPr/>
      </w:pPr>
      <w:r>
        <w:rPr/>
        <w:t>Exclusion re: Hydro One Inc.</w:t>
      </w:r>
    </w:p>
    <w:p>
      <w:pPr>
        <w:pStyle w:val="subsection-e"/>
        <w:rPr/>
      </w:pPr>
      <w:bookmarkStart w:id="2" w:name="s1s2"/>
      <w:bookmarkEnd w:id="2"/>
      <w:r>
        <w:rPr/>
        <w:tab/>
      </w:r>
      <w:r>
        <w:fldChar w:fldCharType="begin"/>
      </w:r>
      <w:r>
        <w:rPr>
          <w:rStyle w:val="Hyperlink"/>
          <w:lang w:val="en-US"/>
        </w:rPr>
        <w:instrText xml:space="preserve"> HYPERLINK "http://www.ontario.ca/fr/lois/loi/90m01" \l "s1s2"</w:instrText>
      </w:r>
      <w:r>
        <w:rPr>
          <w:rStyle w:val="Hyperlink"/>
          <w:lang w:val="en-US"/>
        </w:rPr>
        <w:fldChar w:fldCharType="separate"/>
      </w:r>
      <w:r>
        <w:rPr>
          <w:rStyle w:val="Hyperlink"/>
          <w:lang w:val="en-US"/>
        </w:rPr>
        <w:t>(2)</w:t>
      </w:r>
      <w:r>
        <w:rPr>
          <w:rStyle w:val="Hyperlink"/>
          <w:lang w:val="en-US"/>
        </w:rPr>
        <w:fldChar w:fldCharType="end"/>
      </w:r>
      <w:r>
        <w:rPr/>
        <w:t xml:space="preserve">  Hydro One Inc. and its subsidiaries are deemed not to be included in the public service for the purposes of this Act on and after the date the </w:t>
      </w:r>
      <w:r>
        <w:rPr>
          <w:rStyle w:val="ovitalic"/>
        </w:rPr>
        <w:t>Building Ontario Up Act (Budget Measures), 2015</w:t>
      </w:r>
      <w:r>
        <w:rPr/>
        <w:t xml:space="preserve"> received Royal Assent. 2015, c. 20, Sched. 23, s. 1.</w:t>
      </w:r>
    </w:p>
    <w:p>
      <w:pPr>
        <w:pStyle w:val="footnoteLeft-e"/>
        <w:rPr>
          <w:b/>
        </w:rPr>
      </w:pPr>
      <w:r>
        <w:rPr>
          <w:b/>
        </w:rPr>
        <w:t>Section Amendments with date in force (d/m/y)</w:t>
      </w:r>
    </w:p>
    <w:p>
      <w:pPr>
        <w:pStyle w:val="footnoteLeft-eBold"/>
        <w:rPr>
          <w:b w:val="false"/>
        </w:rPr>
      </w:pPr>
      <w:r>
        <w:rPr>
          <w:b w:val="false"/>
        </w:rPr>
        <w:t>1991, c. 14, s. 11 - 16/08/1991</w:t>
      </w:r>
    </w:p>
    <w:p>
      <w:pPr>
        <w:pStyle w:val="footnoteLeft-e"/>
        <w:rPr/>
      </w:pPr>
      <w:r>
        <w:fldChar w:fldCharType="begin"/>
      </w:r>
      <w:r>
        <w:rPr>
          <w:rStyle w:val="Hyperlink"/>
        </w:rPr>
        <w:instrText xml:space="preserve"> HYPERLINK "http://www.ontario.ca/laws/statute/S10001" \l "sched16s1"</w:instrText>
      </w:r>
      <w:r>
        <w:rPr>
          <w:rStyle w:val="Hyperlink"/>
        </w:rPr>
        <w:fldChar w:fldCharType="separate"/>
      </w:r>
      <w:r>
        <w:rPr>
          <w:rStyle w:val="Hyperlink"/>
        </w:rPr>
        <w:t>2010, c. 1, Sched. 16, s. 1</w:t>
      </w:r>
      <w:r>
        <w:rPr>
          <w:rStyle w:val="Hyperlink"/>
        </w:rPr>
        <w:fldChar w:fldCharType="end"/>
      </w:r>
      <w:r>
        <w:rPr/>
        <w:t>- 18/05/2010</w:t>
      </w:r>
    </w:p>
    <w:p>
      <w:pPr>
        <w:pStyle w:val="footnoteLeft-e"/>
        <w:rPr/>
      </w:pPr>
      <w:r>
        <w:fldChar w:fldCharType="begin"/>
      </w:r>
      <w:r>
        <w:rPr>
          <w:rStyle w:val="Hyperlink"/>
          <w:lang w:val="en-US"/>
        </w:rPr>
        <w:instrText xml:space="preserve"> HYPERLINK "http://www.ontario.ca/laws/statute/S15020" \l "sched23s1"</w:instrText>
      </w:r>
      <w:r>
        <w:rPr>
          <w:rStyle w:val="Hyperlink"/>
          <w:lang w:val="en-US"/>
        </w:rPr>
        <w:fldChar w:fldCharType="separate"/>
      </w:r>
      <w:r>
        <w:rPr>
          <w:rStyle w:val="Hyperlink"/>
          <w:lang w:val="en-US"/>
        </w:rPr>
        <w:t>2015, c. 20, Sched. 23, s. 1</w:t>
      </w:r>
      <w:r>
        <w:rPr>
          <w:rStyle w:val="Hyperlink"/>
          <w:lang w:val="en-US"/>
        </w:rPr>
        <w:fldChar w:fldCharType="end"/>
      </w:r>
      <w:r>
        <w:rPr/>
        <w:t xml:space="preserve"> - 4/06/2015</w:t>
      </w:r>
    </w:p>
    <w:p>
      <w:pPr>
        <w:pStyle w:val="headnote-e"/>
        <w:rPr/>
      </w:pPr>
      <w:r>
        <w:rPr/>
        <w:t>Board continued</w:t>
      </w:r>
    </w:p>
    <w:p>
      <w:pPr>
        <w:pStyle w:val="section-e"/>
        <w:rPr/>
      </w:pPr>
      <w:bookmarkStart w:id="3" w:name="s2s1"/>
      <w:bookmarkEnd w:id="3"/>
      <w:r>
        <w:rPr/>
        <w:tab/>
      </w:r>
      <w:r>
        <w:fldChar w:fldCharType="begin"/>
      </w:r>
      <w:r>
        <w:rPr>
          <w:rStyle w:val="Hyperlink"/>
          <w:lang w:val="en-US"/>
        </w:rPr>
        <w:instrText xml:space="preserve"> HYPERLINK "http://www.ontario.ca/fr/lois/loi/90m01" \l "s2s1"</w:instrText>
      </w:r>
      <w:r>
        <w:rPr>
          <w:rStyle w:val="Hyperlink"/>
          <w:lang w:val="en-US"/>
        </w:rPr>
        <w:fldChar w:fldCharType="separate"/>
      </w:r>
      <w:r>
        <w:rPr>
          <w:rStyle w:val="Hyperlink"/>
          <w:lang w:val="en-US"/>
        </w:rPr>
        <w:t>2.  (1)</w:t>
      </w:r>
      <w:r>
        <w:rPr>
          <w:rStyle w:val="Hyperlink"/>
          <w:lang w:val="en-US"/>
        </w:rPr>
        <w:fldChar w:fldCharType="end"/>
      </w:r>
      <w:r>
        <w:rPr/>
        <w:t>  The Board known in English as the Management Board of Cabinet and in French as Conseil de gestion du gouvernement is continued.  R.S.O. 1990, c. M.1, s. 2 (1).</w:t>
      </w:r>
    </w:p>
    <w:p>
      <w:pPr>
        <w:pStyle w:val="headnote-e"/>
        <w:rPr/>
      </w:pPr>
      <w:r>
        <w:rPr/>
        <w:t>Composition</w:t>
      </w:r>
    </w:p>
    <w:p>
      <w:pPr>
        <w:pStyle w:val="subsection-e"/>
        <w:rPr/>
      </w:pPr>
      <w:bookmarkStart w:id="4" w:name="s2s2"/>
      <w:bookmarkEnd w:id="4"/>
      <w:r>
        <w:rPr/>
        <w:tab/>
      </w:r>
      <w:r>
        <w:fldChar w:fldCharType="begin"/>
      </w:r>
      <w:r>
        <w:rPr>
          <w:rStyle w:val="Hyperlink"/>
          <w:lang w:val="en-US"/>
        </w:rPr>
        <w:instrText xml:space="preserve"> HYPERLINK "http://www.ontario.ca/fr/lois/loi/90m01" \l "s2s2"</w:instrText>
      </w:r>
      <w:r>
        <w:rPr>
          <w:rStyle w:val="Hyperlink"/>
          <w:lang w:val="en-US"/>
        </w:rPr>
        <w:fldChar w:fldCharType="separate"/>
      </w:r>
      <w:r>
        <w:rPr>
          <w:rStyle w:val="Hyperlink"/>
          <w:lang w:val="en-US"/>
        </w:rPr>
        <w:t>(2)</w:t>
      </w:r>
      <w:r>
        <w:rPr>
          <w:rStyle w:val="Hyperlink"/>
          <w:lang w:val="en-US"/>
        </w:rPr>
        <w:fldChar w:fldCharType="end"/>
      </w:r>
      <w:r>
        <w:rPr/>
        <w:t>  The Board shall consist of the Chair, the Vice-Chair and not fewer than four and not more than seven other members of the Executive Council designated from time to time by the Lieutenant Governor in Council.  R.S.O. 1990, c. M.1, s. 2 (2); 2009, c. 34, Sched. L, s. 1.</w:t>
      </w:r>
    </w:p>
    <w:p>
      <w:pPr>
        <w:pStyle w:val="headnote-e"/>
        <w:rPr/>
      </w:pPr>
      <w:r>
        <w:rPr/>
        <w:t>Alternate members</w:t>
      </w:r>
    </w:p>
    <w:p>
      <w:pPr>
        <w:pStyle w:val="subsection-e"/>
        <w:rPr/>
      </w:pPr>
      <w:bookmarkStart w:id="5" w:name="s2s3"/>
      <w:bookmarkEnd w:id="5"/>
      <w:r>
        <w:rPr/>
        <w:tab/>
      </w:r>
      <w:r>
        <w:fldChar w:fldCharType="begin"/>
      </w:r>
      <w:r>
        <w:rPr>
          <w:rStyle w:val="Hyperlink"/>
          <w:lang w:val="en-US"/>
        </w:rPr>
        <w:instrText xml:space="preserve"> HYPERLINK "http://www.ontario.ca/fr/lois/loi/90m01" \l "s2s3"</w:instrText>
      </w:r>
      <w:r>
        <w:rPr>
          <w:rStyle w:val="Hyperlink"/>
          <w:lang w:val="en-US"/>
        </w:rPr>
        <w:fldChar w:fldCharType="separate"/>
      </w:r>
      <w:r>
        <w:rPr>
          <w:rStyle w:val="Hyperlink"/>
          <w:lang w:val="en-US"/>
        </w:rPr>
        <w:t>(3)</w:t>
      </w:r>
      <w:r>
        <w:rPr>
          <w:rStyle w:val="Hyperlink"/>
          <w:lang w:val="en-US"/>
        </w:rPr>
        <w:fldChar w:fldCharType="end"/>
      </w:r>
      <w:r>
        <w:rPr/>
        <w:t>  The Lieutenant Governor in Council may designate other ministers to serve as alternates in the absence of members of the Board.  R.S.O. 1990, c. M.1, s. 2 (3).</w:t>
      </w:r>
    </w:p>
    <w:p>
      <w:pPr>
        <w:pStyle w:val="headnote-e"/>
        <w:rPr/>
      </w:pPr>
      <w:r>
        <w:rPr/>
        <w:t>Chair’s powers and duties</w:t>
      </w:r>
    </w:p>
    <w:p>
      <w:pPr>
        <w:pStyle w:val="subsection-e"/>
        <w:rPr/>
      </w:pPr>
      <w:bookmarkStart w:id="6" w:name="s2s4"/>
      <w:bookmarkEnd w:id="6"/>
      <w:r>
        <w:rPr/>
        <w:tab/>
      </w:r>
      <w:r>
        <w:fldChar w:fldCharType="begin"/>
      </w:r>
      <w:r>
        <w:rPr>
          <w:rStyle w:val="Hyperlink"/>
          <w:lang w:val="en-US"/>
        </w:rPr>
        <w:instrText xml:space="preserve"> HYPERLINK "http://www.ontario.ca/fr/lois/loi/90m01" \l "s2s4"</w:instrText>
      </w:r>
      <w:r>
        <w:rPr>
          <w:rStyle w:val="Hyperlink"/>
          <w:lang w:val="en-US"/>
        </w:rPr>
        <w:fldChar w:fldCharType="separate"/>
      </w:r>
      <w:r>
        <w:rPr>
          <w:rStyle w:val="Hyperlink"/>
          <w:lang w:val="en-US"/>
        </w:rPr>
        <w:t>(4)</w:t>
      </w:r>
      <w:r>
        <w:rPr>
          <w:rStyle w:val="Hyperlink"/>
          <w:lang w:val="en-US"/>
        </w:rPr>
        <w:fldChar w:fldCharType="end"/>
      </w:r>
      <w:r>
        <w:rPr/>
        <w:t>  The Chair shall preside at meetings of the Board and is responsible for the operation and administration of the Board and the secretariat.  R.S.O. 1990, c. M.1, s. 2 (4).</w:t>
      </w:r>
    </w:p>
    <w:p>
      <w:pPr>
        <w:pStyle w:val="headnote-e"/>
        <w:rPr/>
      </w:pPr>
      <w:r>
        <w:rPr/>
        <w:t>Absence of Chair</w:t>
      </w:r>
    </w:p>
    <w:p>
      <w:pPr>
        <w:pStyle w:val="subsection-e"/>
        <w:rPr/>
      </w:pPr>
      <w:bookmarkStart w:id="7" w:name="s2s5"/>
      <w:bookmarkEnd w:id="7"/>
      <w:r>
        <w:rPr/>
        <w:tab/>
      </w:r>
      <w:r>
        <w:fldChar w:fldCharType="begin"/>
      </w:r>
      <w:r>
        <w:rPr>
          <w:rStyle w:val="Hyperlink"/>
          <w:lang w:val="en-US"/>
        </w:rPr>
        <w:instrText xml:space="preserve"> HYPERLINK "http://www.ontario.ca/fr/lois/loi/90m01" \l "s2s5"</w:instrText>
      </w:r>
      <w:r>
        <w:rPr>
          <w:rStyle w:val="Hyperlink"/>
          <w:lang w:val="en-US"/>
        </w:rPr>
        <w:fldChar w:fldCharType="separate"/>
      </w:r>
      <w:r>
        <w:rPr>
          <w:rStyle w:val="Hyperlink"/>
          <w:lang w:val="en-US"/>
        </w:rPr>
        <w:t>(5)</w:t>
      </w:r>
      <w:r>
        <w:rPr>
          <w:rStyle w:val="Hyperlink"/>
          <w:lang w:val="en-US"/>
        </w:rPr>
        <w:fldChar w:fldCharType="end"/>
      </w:r>
      <w:r>
        <w:rPr/>
        <w:t>  When the Chair is absent from any meeting, the Vice-Chair shall preside at the meeting and, when both the Chair and Vice-Chair are absent, the members present at a meeting shall appoint a member to preside at the meeting.  R.S.O. 1990, c. M.1, s. 2 (5).</w:t>
      </w:r>
    </w:p>
    <w:p>
      <w:pPr>
        <w:pStyle w:val="headnote-e"/>
        <w:rPr/>
      </w:pPr>
      <w:r>
        <w:rPr/>
        <w:t>Secretary</w:t>
      </w:r>
    </w:p>
    <w:p>
      <w:pPr>
        <w:pStyle w:val="subsection-e"/>
        <w:rPr/>
      </w:pPr>
      <w:bookmarkStart w:id="8" w:name="s2s6"/>
      <w:bookmarkEnd w:id="8"/>
      <w:r>
        <w:rPr/>
        <w:tab/>
      </w:r>
      <w:r>
        <w:fldChar w:fldCharType="begin"/>
      </w:r>
      <w:r>
        <w:rPr>
          <w:rStyle w:val="Hyperlink"/>
          <w:lang w:val="en-US"/>
        </w:rPr>
        <w:instrText xml:space="preserve"> HYPERLINK "http://www.ontario.ca/fr/lois/loi/90m01" \l "s2s6"</w:instrText>
      </w:r>
      <w:r>
        <w:rPr>
          <w:rStyle w:val="Hyperlink"/>
          <w:lang w:val="en-US"/>
        </w:rPr>
        <w:fldChar w:fldCharType="separate"/>
      </w:r>
      <w:r>
        <w:rPr>
          <w:rStyle w:val="Hyperlink"/>
          <w:lang w:val="en-US"/>
        </w:rPr>
        <w:t>(6)</w:t>
      </w:r>
      <w:r>
        <w:rPr>
          <w:rStyle w:val="Hyperlink"/>
          <w:lang w:val="en-US"/>
        </w:rPr>
        <w:fldChar w:fldCharType="end"/>
      </w:r>
      <w:r>
        <w:rPr/>
        <w:t>  The Lieutenant Governor in Council shall appoint an officer, to be known as the Secretary of the Management Board of Cabinet, who shall perform such functions as the Board may assign to him or her, and the Secretary of the Management Board of Cabinet shall rank as and have all the powers and duties of a deputy minister of a ministry.  R.S.O. 1990, c. M.1, s. 2 (6).</w:t>
      </w:r>
    </w:p>
    <w:p>
      <w:pPr>
        <w:pStyle w:val="headnote-e"/>
        <w:rPr/>
      </w:pPr>
      <w:r>
        <w:rPr/>
        <w:t>Officers and employees</w:t>
      </w:r>
    </w:p>
    <w:p>
      <w:pPr>
        <w:pStyle w:val="subsection-e"/>
        <w:rPr/>
      </w:pPr>
      <w:bookmarkStart w:id="9" w:name="s2s7"/>
      <w:bookmarkEnd w:id="9"/>
      <w:r>
        <w:rPr/>
        <w:tab/>
      </w:r>
      <w:r>
        <w:fldChar w:fldCharType="begin"/>
      </w:r>
      <w:r>
        <w:rPr>
          <w:rStyle w:val="Hyperlink"/>
          <w:lang w:val="en-US"/>
        </w:rPr>
        <w:instrText xml:space="preserve"> HYPERLINK "http://www.ontario.ca/fr/lois/loi/90m01" \l "s2s7"</w:instrText>
      </w:r>
      <w:r>
        <w:rPr>
          <w:rStyle w:val="Hyperlink"/>
          <w:lang w:val="en-US"/>
        </w:rPr>
        <w:fldChar w:fldCharType="separate"/>
      </w:r>
      <w:r>
        <w:rPr>
          <w:rStyle w:val="Hyperlink"/>
          <w:lang w:val="en-US"/>
        </w:rPr>
        <w:t>(7)</w:t>
      </w:r>
      <w:r>
        <w:rPr>
          <w:rStyle w:val="Hyperlink"/>
          <w:lang w:val="en-US"/>
        </w:rPr>
        <w:fldChar w:fldCharType="end"/>
      </w:r>
      <w:r>
        <w:rPr/>
        <w:t xml:space="preserve">  Such other officers and employees as are necessary for the proper conduct of the business of the Board shall be appointed under Part III of the </w:t>
      </w:r>
      <w:r>
        <w:rPr>
          <w:rStyle w:val="ovitalic"/>
        </w:rPr>
        <w:t>Public Service of Ontario Act, 2006</w:t>
      </w:r>
      <w:r>
        <w:rPr/>
        <w:t>.  R.S.O. 1990, c. M.1, s. 2 (7); 2006, c. 35, Sched. C, s. 64.</w:t>
      </w:r>
    </w:p>
    <w:p>
      <w:pPr>
        <w:pStyle w:val="headnote-e"/>
        <w:rPr/>
      </w:pPr>
      <w:r>
        <w:rPr/>
        <w:t>Procedure</w:t>
      </w:r>
    </w:p>
    <w:p>
      <w:pPr>
        <w:pStyle w:val="subsection-e"/>
        <w:rPr/>
      </w:pPr>
      <w:bookmarkStart w:id="10" w:name="s2s8"/>
      <w:bookmarkEnd w:id="10"/>
      <w:r>
        <w:rPr/>
        <w:tab/>
      </w:r>
      <w:r>
        <w:fldChar w:fldCharType="begin"/>
      </w:r>
      <w:r>
        <w:rPr>
          <w:rStyle w:val="Hyperlink"/>
          <w:lang w:val="en-US"/>
        </w:rPr>
        <w:instrText xml:space="preserve"> HYPERLINK "http://www.ontario.ca/fr/lois/loi/90m01" \l "s2s8"</w:instrText>
      </w:r>
      <w:r>
        <w:rPr>
          <w:rStyle w:val="Hyperlink"/>
          <w:lang w:val="en-US"/>
        </w:rPr>
        <w:fldChar w:fldCharType="separate"/>
      </w:r>
      <w:r>
        <w:rPr>
          <w:rStyle w:val="Hyperlink"/>
          <w:lang w:val="en-US"/>
        </w:rPr>
        <w:t>(8)</w:t>
      </w:r>
      <w:r>
        <w:rPr>
          <w:rStyle w:val="Hyperlink"/>
          <w:lang w:val="en-US"/>
        </w:rPr>
        <w:fldChar w:fldCharType="end"/>
      </w:r>
      <w:r>
        <w:rPr/>
        <w:t>  The Board may determine its rules and methods of procedure and shall keep a minute book in which shall be recorded the proceedings of the Board.  R.S.O. 1990, c. M.1, s. 2 (8).</w:t>
      </w:r>
    </w:p>
    <w:p>
      <w:pPr>
        <w:pStyle w:val="headnote-e"/>
        <w:rPr/>
      </w:pPr>
      <w:r>
        <w:rPr/>
        <w:t>Quorum</w:t>
      </w:r>
    </w:p>
    <w:p>
      <w:pPr>
        <w:pStyle w:val="subsection-e"/>
        <w:rPr/>
      </w:pPr>
      <w:bookmarkStart w:id="11" w:name="s2s9"/>
      <w:bookmarkEnd w:id="11"/>
      <w:r>
        <w:rPr/>
        <w:tab/>
      </w:r>
      <w:r>
        <w:fldChar w:fldCharType="begin"/>
      </w:r>
      <w:r>
        <w:rPr>
          <w:rStyle w:val="Hyperlink"/>
          <w:lang w:val="en-US"/>
        </w:rPr>
        <w:instrText xml:space="preserve"> HYPERLINK "http://www.ontario.ca/fr/lois/loi/90m01" \l "s2s9"</w:instrText>
      </w:r>
      <w:r>
        <w:rPr>
          <w:rStyle w:val="Hyperlink"/>
          <w:lang w:val="en-US"/>
        </w:rPr>
        <w:fldChar w:fldCharType="separate"/>
      </w:r>
      <w:r>
        <w:rPr>
          <w:rStyle w:val="Hyperlink"/>
          <w:lang w:val="en-US"/>
        </w:rPr>
        <w:t>(9)</w:t>
      </w:r>
      <w:r>
        <w:rPr>
          <w:rStyle w:val="Hyperlink"/>
          <w:lang w:val="en-US"/>
        </w:rPr>
        <w:fldChar w:fldCharType="end"/>
      </w:r>
      <w:r>
        <w:rPr/>
        <w:t>  Three members of the Board constitute a quorum.  R.S.O. 1990, c. M.1, s. 2 (9).</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"http://www.ontario.ca/laws/statute/S09034" \l "schedls1"</w:instrText>
      </w:r>
      <w:r>
        <w:rPr>
          <w:rStyle w:val="Hyperlink"/>
        </w:rPr>
        <w:fldChar w:fldCharType="separate"/>
      </w:r>
      <w:r>
        <w:rPr>
          <w:rStyle w:val="Hyperlink"/>
        </w:rPr>
        <w:t>2009, c. 34, Sched. L, s. 1</w:t>
      </w:r>
      <w:r>
        <w:rPr>
          <w:rStyle w:val="Hyperlink"/>
        </w:rPr>
        <w:fldChar w:fldCharType="end"/>
      </w:r>
      <w:r>
        <w:rPr/>
        <w:t>- 15/12/2009</w:t>
      </w:r>
    </w:p>
    <w:p>
      <w:pPr>
        <w:pStyle w:val="footnoteLeft-e"/>
        <w:rPr/>
      </w:pPr>
      <w:r>
        <w:fldChar w:fldCharType="begin"/>
      </w:r>
      <w:r>
        <w:rPr>
          <w:rStyle w:val="Hyperlink"/>
        </w:rPr>
        <w:instrText xml:space="preserve"> HYPERLINK "http://www.ontario.ca/laws/statute/S06035" \l "schedcs64"</w:instrText>
      </w:r>
      <w:r>
        <w:rPr>
          <w:rStyle w:val="Hyperlink"/>
        </w:rPr>
        <w:fldChar w:fldCharType="separate"/>
      </w:r>
      <w:r>
        <w:rPr>
          <w:rStyle w:val="Hyperlink"/>
        </w:rPr>
        <w:t>2006, c. 35, Sched. C, s. 64</w:t>
      </w:r>
      <w:r>
        <w:rPr>
          <w:rStyle w:val="Hyperlink"/>
        </w:rPr>
        <w:fldChar w:fldCharType="end"/>
      </w:r>
      <w:r>
        <w:rPr/>
        <w:t>- 20/08/2007</w:t>
      </w:r>
    </w:p>
    <w:p>
      <w:pPr>
        <w:pStyle w:val="headnote-e"/>
        <w:rPr/>
      </w:pPr>
      <w:r>
        <w:rPr/>
        <w:t>Duties of Board</w:t>
      </w:r>
    </w:p>
    <w:p>
      <w:pPr>
        <w:pStyle w:val="section-e"/>
        <w:rPr/>
      </w:pPr>
      <w:bookmarkStart w:id="12" w:name="s3s1"/>
      <w:bookmarkEnd w:id="12"/>
      <w:r>
        <w:rPr/>
        <w:tab/>
      </w:r>
      <w:r>
        <w:fldChar w:fldCharType="begin"/>
      </w:r>
      <w:r>
        <w:rPr>
          <w:rStyle w:val="Hyperlink"/>
          <w:lang w:val="en-US"/>
        </w:rPr>
        <w:instrText xml:space="preserve"> HYPERLINK "http://www.ontario.ca/fr/lois/loi/90m01" \l "s3s1"</w:instrText>
      </w:r>
      <w:r>
        <w:rPr>
          <w:rStyle w:val="Hyperlink"/>
          <w:lang w:val="en-US"/>
        </w:rPr>
        <w:fldChar w:fldCharType="separate"/>
      </w:r>
      <w:r>
        <w:rPr>
          <w:rStyle w:val="Hyperlink"/>
          <w:lang w:val="en-US"/>
        </w:rPr>
        <w:t>3.  (1)</w:t>
      </w:r>
      <w:r>
        <w:rPr>
          <w:rStyle w:val="Hyperlink"/>
          <w:lang w:val="en-US"/>
        </w:rPr>
        <w:fldChar w:fldCharType="end"/>
      </w:r>
      <w:r>
        <w:rPr/>
        <w:t>  The Board shall be a committee of the Executive Council with the following powers and duties:</w:t>
      </w:r>
    </w:p>
    <w:p>
      <w:pPr>
        <w:pStyle w:val="clause-e"/>
        <w:rPr/>
      </w:pPr>
      <w:r>
        <w:rPr/>
        <w:tab/>
        <w:t>(a)-(c)</w:t>
        <w:tab/>
      </w:r>
      <w:r>
        <w:rPr>
          <w:rStyle w:val="ovsmallcap"/>
        </w:rPr>
        <w:t>Repealed</w:t>
      </w:r>
      <w:r>
        <w:rPr/>
        <w:t>:  1991, c. 14, s. 11.</w:t>
      </w:r>
    </w:p>
    <w:p>
      <w:pPr>
        <w:pStyle w:val="clause-e"/>
        <w:rPr/>
      </w:pPr>
      <w:r>
        <w:rPr/>
        <w:tab/>
        <w:t>(d)</w:t>
        <w:tab/>
        <w:t>to approve organization and staff establishments in any part of the public service;</w:t>
      </w:r>
    </w:p>
    <w:p>
      <w:pPr>
        <w:pStyle w:val="clause-e"/>
        <w:rPr/>
      </w:pPr>
      <w:r>
        <w:rPr/>
        <w:tab/>
        <w:t>(e)</w:t>
        <w:tab/>
        <w:t>to establish, prescribe or regulate such policies and procedures as the Board considers necessary for the efficient and effective operation of any part of the public service;</w:t>
      </w:r>
    </w:p>
    <w:p>
      <w:pPr>
        <w:pStyle w:val="clause-e"/>
        <w:rPr/>
      </w:pPr>
      <w:r>
        <w:rPr/>
        <w:tab/>
        <w:t>(f)</w:t>
        <w:tab/>
        <w:t>to initiate and supervise the development of management practices and systems for the efficient operation of any part of the public service; and</w:t>
      </w:r>
    </w:p>
    <w:p>
      <w:pPr>
        <w:pStyle w:val="clause-e"/>
        <w:rPr/>
      </w:pPr>
      <w:r>
        <w:rPr/>
        <w:tab/>
        <w:t>(g)</w:t>
        <w:tab/>
        <w:t>to report to the Executive Council on any matter concerning general administrative policy in any part of the public service that is referred to it by the Executive Council or on which the Board considers it desirable to report to the Executive Council.  R.S.O. 1990, c. M.1, s. 3 (1); 1991, c. 14, s. 11; 2010, c. 1, Sched. 16, s. 2 (1-4).</w:t>
      </w:r>
    </w:p>
    <w:p>
      <w:pPr>
        <w:pStyle w:val="headnote-e"/>
        <w:rPr/>
      </w:pPr>
      <w:r>
        <w:rPr/>
        <w:t>Board may require production of documents</w:t>
      </w:r>
    </w:p>
    <w:p>
      <w:pPr>
        <w:pStyle w:val="subsection-e"/>
        <w:rPr/>
      </w:pPr>
      <w:bookmarkStart w:id="13" w:name="s3s2"/>
      <w:bookmarkEnd w:id="13"/>
      <w:r>
        <w:rPr/>
        <w:tab/>
      </w:r>
      <w:r>
        <w:fldChar w:fldCharType="begin"/>
      </w:r>
      <w:r>
        <w:rPr>
          <w:rStyle w:val="Hyperlink"/>
          <w:lang w:val="en-US"/>
        </w:rPr>
        <w:instrText xml:space="preserve"> HYPERLINK "http://www.ontario.ca/fr/lois/loi/90m01" \l "s3s2"</w:instrText>
      </w:r>
      <w:r>
        <w:rPr>
          <w:rStyle w:val="Hyperlink"/>
          <w:lang w:val="en-US"/>
        </w:rPr>
        <w:fldChar w:fldCharType="separate"/>
      </w:r>
      <w:r>
        <w:rPr>
          <w:rStyle w:val="Hyperlink"/>
          <w:lang w:val="en-US"/>
        </w:rPr>
        <w:t>(2)</w:t>
      </w:r>
      <w:r>
        <w:rPr>
          <w:rStyle w:val="Hyperlink"/>
          <w:lang w:val="en-US"/>
        </w:rPr>
        <w:fldChar w:fldCharType="end"/>
      </w:r>
      <w:r>
        <w:rPr/>
        <w:t>  The Board may require from any public officer or any agent of the Crown any account, return, statement, document, report or information that the Board considers necessary for the performance of its duties.  R.S.O. 1990, c. M.1, s. 3 (2).</w:t>
      </w:r>
    </w:p>
    <w:p>
      <w:pPr>
        <w:pStyle w:val="headnote-e"/>
        <w:rPr/>
      </w:pPr>
      <w:r>
        <w:rPr/>
        <w:t>Directives</w:t>
      </w:r>
    </w:p>
    <w:p>
      <w:pPr>
        <w:pStyle w:val="subsection-e"/>
        <w:rPr/>
      </w:pPr>
      <w:bookmarkStart w:id="14" w:name="s3s3"/>
      <w:bookmarkEnd w:id="14"/>
      <w:r>
        <w:rPr/>
        <w:tab/>
      </w:r>
      <w:r>
        <w:fldChar w:fldCharType="begin"/>
      </w:r>
      <w:r>
        <w:rPr>
          <w:rStyle w:val="Hyperlink"/>
          <w:lang w:val="en-US"/>
        </w:rPr>
        <w:instrText xml:space="preserve"> HYPERLINK "http://www.ontario.ca/fr/lois/loi/90m01" \l "s3s3"</w:instrText>
      </w:r>
      <w:r>
        <w:rPr>
          <w:rStyle w:val="Hyperlink"/>
          <w:lang w:val="en-US"/>
        </w:rPr>
        <w:fldChar w:fldCharType="separate"/>
      </w:r>
      <w:r>
        <w:rPr>
          <w:rStyle w:val="Hyperlink"/>
          <w:lang w:val="en-US"/>
        </w:rPr>
        <w:t>(3)</w:t>
      </w:r>
      <w:r>
        <w:rPr>
          <w:rStyle w:val="Hyperlink"/>
          <w:lang w:val="en-US"/>
        </w:rPr>
        <w:fldChar w:fldCharType="end"/>
      </w:r>
      <w:r>
        <w:rPr/>
        <w:t>  The Board may issue such directives as it considers necessary in the performance of its duties.  R.S.O. 1990, c. M.1, s. 3 (3); 2010, c. 1, Sched. 16, s. 2 (5).</w:t>
      </w:r>
    </w:p>
    <w:p>
      <w:pPr>
        <w:pStyle w:val="headnote-e"/>
        <w:rPr/>
      </w:pPr>
      <w:r>
        <w:rPr/>
        <w:t>Studies</w:t>
      </w:r>
    </w:p>
    <w:p>
      <w:pPr>
        <w:pStyle w:val="subsection-e"/>
        <w:rPr/>
      </w:pPr>
      <w:bookmarkStart w:id="15" w:name="s3s4"/>
      <w:bookmarkEnd w:id="15"/>
      <w:r>
        <w:rPr/>
        <w:tab/>
      </w:r>
      <w:r>
        <w:fldChar w:fldCharType="begin"/>
      </w:r>
      <w:r>
        <w:rPr>
          <w:rStyle w:val="Hyperlink"/>
          <w:lang w:val="en-US"/>
        </w:rPr>
        <w:instrText xml:space="preserve"> HYPERLINK "http://www.ontario.ca/fr/lois/loi/90m01" \l "s3s4"</w:instrText>
      </w:r>
      <w:r>
        <w:rPr>
          <w:rStyle w:val="Hyperlink"/>
          <w:lang w:val="en-US"/>
        </w:rPr>
        <w:fldChar w:fldCharType="separate"/>
      </w:r>
      <w:r>
        <w:rPr>
          <w:rStyle w:val="Hyperlink"/>
          <w:lang w:val="en-US"/>
        </w:rPr>
        <w:t>(4)</w:t>
      </w:r>
      <w:r>
        <w:rPr>
          <w:rStyle w:val="Hyperlink"/>
          <w:lang w:val="en-US"/>
        </w:rPr>
        <w:fldChar w:fldCharType="end"/>
      </w:r>
      <w:r>
        <w:rPr/>
        <w:t>  The Board may undertake or order such studies and examinations of the operation and administration of any part of the public service as the Board considers necessary for the performance of the duties of the Board.  R.S.O. 1990, c. M.1, s. 3 (4); 2010, c. 1, Sched. 16, s. 2 (6).</w:t>
      </w:r>
    </w:p>
    <w:p>
      <w:pPr>
        <w:pStyle w:val="headnote-e"/>
        <w:rPr/>
      </w:pPr>
      <w:r>
        <w:rPr/>
        <w:t>Board subject to direction of Executive Council</w:t>
      </w:r>
    </w:p>
    <w:p>
      <w:pPr>
        <w:pStyle w:val="subsection-e"/>
        <w:rPr/>
      </w:pPr>
      <w:bookmarkStart w:id="16" w:name="s3s5"/>
      <w:bookmarkEnd w:id="16"/>
      <w:r>
        <w:rPr/>
        <w:tab/>
      </w:r>
      <w:r>
        <w:fldChar w:fldCharType="begin"/>
      </w:r>
      <w:r>
        <w:rPr>
          <w:rStyle w:val="Hyperlink"/>
          <w:lang w:val="en-US"/>
        </w:rPr>
        <w:instrText xml:space="preserve"> HYPERLINK "http://www.ontario.ca/fr/lois/loi/90m01" \l "s3s5"</w:instrText>
      </w:r>
      <w:r>
        <w:rPr>
          <w:rStyle w:val="Hyperlink"/>
          <w:lang w:val="en-US"/>
        </w:rPr>
        <w:fldChar w:fldCharType="separate"/>
      </w:r>
      <w:r>
        <w:rPr>
          <w:rStyle w:val="Hyperlink"/>
          <w:lang w:val="en-US"/>
        </w:rPr>
        <w:t>(5)</w:t>
      </w:r>
      <w:r>
        <w:rPr>
          <w:rStyle w:val="Hyperlink"/>
          <w:lang w:val="en-US"/>
        </w:rPr>
        <w:fldChar w:fldCharType="end"/>
      </w:r>
      <w:r>
        <w:rPr/>
        <w:t>  The Board in the exercise of its powers and duties under this or any other Act is subject to the direction of the Executive Council which may amend or revoke any action of the Board.  R.S.O. 1990, c. M.1, s. 3 (5).</w:t>
      </w:r>
    </w:p>
    <w:p>
      <w:pPr>
        <w:pStyle w:val="headnote-e"/>
        <w:rPr/>
      </w:pPr>
      <w:r>
        <w:rPr/>
        <w:t>Delegation</w:t>
      </w:r>
    </w:p>
    <w:p>
      <w:pPr>
        <w:pStyle w:val="subsection-e"/>
        <w:rPr/>
      </w:pPr>
      <w:bookmarkStart w:id="17" w:name="s3s6"/>
      <w:bookmarkEnd w:id="17"/>
      <w:r>
        <w:rPr/>
        <w:tab/>
      </w:r>
      <w:r>
        <w:fldChar w:fldCharType="begin"/>
      </w:r>
      <w:r>
        <w:rPr>
          <w:rStyle w:val="Hyperlink"/>
          <w:lang w:val="en-US"/>
        </w:rPr>
        <w:instrText xml:space="preserve"> HYPERLINK "http://www.ontario.ca/fr/lois/loi/90m01" \l "s3s6"</w:instrText>
      </w:r>
      <w:r>
        <w:rPr>
          <w:rStyle w:val="Hyperlink"/>
          <w:lang w:val="en-US"/>
        </w:rPr>
        <w:fldChar w:fldCharType="separate"/>
      </w:r>
      <w:r>
        <w:rPr>
          <w:rStyle w:val="Hyperlink"/>
          <w:lang w:val="en-US"/>
        </w:rPr>
        <w:t>(6)</w:t>
      </w:r>
      <w:r>
        <w:rPr>
          <w:rStyle w:val="Hyperlink"/>
          <w:lang w:val="en-US"/>
        </w:rPr>
        <w:fldChar w:fldCharType="end"/>
      </w:r>
      <w:r>
        <w:rPr/>
        <w:t>  The Board may delegate to any member of the Executive Council or to any person employed in the public service any power, duty or function of the Board, subject to such limitations and requirements as the Board may specify.  2005, c. 31, Sched. 14, s. 1.</w:t>
      </w:r>
    </w:p>
    <w:p>
      <w:pPr>
        <w:pStyle w:val="footnoteLeft-e"/>
        <w:rPr>
          <w:b/>
        </w:rPr>
      </w:pPr>
      <w:r>
        <w:rPr>
          <w:b/>
        </w:rPr>
        <w:t>Section Amendments with date in force (d/m/y)</w:t>
      </w:r>
    </w:p>
    <w:p>
      <w:pPr>
        <w:pStyle w:val="footnoteLeft-e"/>
        <w:rPr/>
      </w:pPr>
      <w:r>
        <w:rPr/>
        <w:t>1991, c. 14, s. 11 - 16/08/1991</w:t>
      </w:r>
    </w:p>
    <w:p>
      <w:pPr>
        <w:pStyle w:val="footnoteLeft-e"/>
        <w:rPr/>
      </w:pPr>
      <w:r>
        <w:fldChar w:fldCharType="begin"/>
      </w:r>
      <w:r>
        <w:rPr>
          <w:rStyle w:val="Hyperlink"/>
        </w:rPr>
        <w:instrText xml:space="preserve"> HYPERLINK "http://www.ontario.ca/laws/statute/S05031" \l "sched14s1"</w:instrText>
      </w:r>
      <w:r>
        <w:rPr>
          <w:rStyle w:val="Hyperlink"/>
        </w:rPr>
        <w:fldChar w:fldCharType="separate"/>
      </w:r>
      <w:r>
        <w:rPr>
          <w:rStyle w:val="Hyperlink"/>
        </w:rPr>
        <w:t>2005, c. 31, Sched. 14, s. 1</w:t>
      </w:r>
      <w:r>
        <w:rPr>
          <w:rStyle w:val="Hyperlink"/>
        </w:rPr>
        <w:fldChar w:fldCharType="end"/>
      </w:r>
      <w:r>
        <w:rPr/>
        <w:t xml:space="preserve"> - 15/12/2005</w:t>
      </w:r>
    </w:p>
    <w:p>
      <w:pPr>
        <w:pStyle w:val="footnoteLeft-e"/>
        <w:rPr/>
      </w:pPr>
      <w:r>
        <w:fldChar w:fldCharType="begin"/>
      </w:r>
      <w:r>
        <w:rPr>
          <w:rStyle w:val="Hyperlink"/>
        </w:rPr>
        <w:instrText xml:space="preserve"> HYPERLINK "http://www.ontario.ca/laws/statute/S10001" \l "sched16s2s1"</w:instrText>
      </w:r>
      <w:r>
        <w:rPr>
          <w:rStyle w:val="Hyperlink"/>
        </w:rPr>
        <w:fldChar w:fldCharType="separate"/>
      </w:r>
      <w:r>
        <w:rPr>
          <w:rStyle w:val="Hyperlink"/>
        </w:rPr>
        <w:t>2010, c. 1, Sched. 16, s. 2 (1-6)</w:t>
      </w:r>
      <w:r>
        <w:rPr>
          <w:rStyle w:val="Hyperlink"/>
        </w:rPr>
        <w:fldChar w:fldCharType="end"/>
      </w:r>
      <w:r>
        <w:rPr>
          <w:rStyle w:val="Hyperlink"/>
        </w:rPr>
        <w:t xml:space="preserve"> </w:t>
      </w:r>
      <w:r>
        <w:rPr/>
        <w:t>- 18/05/2010</w:t>
      </w:r>
    </w:p>
    <w:p>
      <w:pPr>
        <w:pStyle w:val="section-e"/>
        <w:rPr/>
      </w:pPr>
      <w:bookmarkStart w:id="18" w:name="s4"/>
      <w:bookmarkEnd w:id="18"/>
      <w:r>
        <w:rPr/>
        <w:tab/>
      </w:r>
      <w:r>
        <w:fldChar w:fldCharType="begin"/>
      </w:r>
      <w:r>
        <w:rPr>
          <w:rStyle w:val="Hyperlink"/>
          <w:lang w:val="en-US"/>
        </w:rPr>
        <w:instrText xml:space="preserve"> HYPERLINK "http://www.ontario.ca/fr/lois/loi/90m01" \l "s4"</w:instrText>
      </w:r>
      <w:r>
        <w:rPr>
          <w:rStyle w:val="Hyperlink"/>
          <w:lang w:val="en-US"/>
        </w:rPr>
        <w:fldChar w:fldCharType="separate"/>
      </w:r>
      <w:r>
        <w:rPr>
          <w:rStyle w:val="Hyperlink"/>
          <w:lang w:val="en-US"/>
        </w:rPr>
        <w:t>4.</w:t>
      </w:r>
      <w:r>
        <w:rPr>
          <w:rStyle w:val="Hyperlink"/>
          <w:lang w:val="en-US"/>
        </w:rPr>
        <w:fldChar w:fldCharType="end"/>
      </w:r>
      <w:r>
        <w:rPr>
          <w:b/>
        </w:rPr>
        <w:t>  </w:t>
      </w:r>
      <w:r>
        <w:rPr>
          <w:rStyle w:val="ovsmallcap"/>
        </w:rPr>
        <w:t>Repealed</w:t>
      </w:r>
      <w:r>
        <w:rPr/>
        <w:t>:  1991, c. 14, s. 11.</w:t>
      </w:r>
    </w:p>
    <w:p>
      <w:pPr>
        <w:pStyle w:val="footnoteLeft-e"/>
        <w:rPr>
          <w:b/>
        </w:rPr>
      </w:pPr>
      <w:r>
        <w:rPr>
          <w:b/>
        </w:rPr>
        <w:t>Section Amendments with date in force (d/m/y)</w:t>
      </w:r>
    </w:p>
    <w:p>
      <w:pPr>
        <w:pStyle w:val="footnoteLeft-e"/>
        <w:rPr/>
      </w:pPr>
      <w:r>
        <w:rPr/>
        <w:t>1991, c. 14, s. 11 - 16/08/1991</w:t>
      </w:r>
    </w:p>
    <w:p>
      <w:pPr>
        <w:pStyle w:val="section-e"/>
        <w:rPr/>
      </w:pPr>
      <w:bookmarkStart w:id="19" w:name="s5"/>
      <w:bookmarkEnd w:id="19"/>
      <w:r>
        <w:rPr/>
        <w:tab/>
      </w:r>
      <w:r>
        <w:fldChar w:fldCharType="begin"/>
      </w:r>
      <w:r>
        <w:rPr>
          <w:rStyle w:val="Hyperlink"/>
          <w:lang w:val="en-US"/>
        </w:rPr>
        <w:instrText xml:space="preserve"> HYPERLINK "http://www.ontario.ca/fr/lois/loi/90m01" \l "s5"</w:instrText>
      </w:r>
      <w:r>
        <w:rPr>
          <w:rStyle w:val="Hyperlink"/>
          <w:lang w:val="en-US"/>
        </w:rPr>
        <w:fldChar w:fldCharType="separate"/>
      </w:r>
      <w:r>
        <w:rPr>
          <w:rStyle w:val="Hyperlink"/>
          <w:lang w:val="en-US"/>
        </w:rPr>
        <w:t>5.</w:t>
      </w:r>
      <w:r>
        <w:rPr>
          <w:rStyle w:val="Hyperlink"/>
          <w:lang w:val="en-US"/>
        </w:rPr>
        <w:fldChar w:fldCharType="end"/>
      </w:r>
      <w:r>
        <w:rPr>
          <w:b/>
        </w:rPr>
        <w:t>  </w:t>
      </w:r>
      <w:r>
        <w:rPr>
          <w:rStyle w:val="ovsmallcap"/>
        </w:rPr>
        <w:t>Repealed</w:t>
      </w:r>
      <w:r>
        <w:rPr/>
        <w:t>:  1991, c. 14, s. 11.</w:t>
      </w:r>
    </w:p>
    <w:p>
      <w:pPr>
        <w:pStyle w:val="footnoteLeft-e"/>
        <w:rPr>
          <w:b/>
        </w:rPr>
      </w:pPr>
      <w:r>
        <w:rPr>
          <w:b/>
        </w:rPr>
        <w:t>Section Amendments with date in force (d/m/y)</w:t>
      </w:r>
    </w:p>
    <w:p>
      <w:pPr>
        <w:pStyle w:val="footnoteLeft-e"/>
        <w:rPr/>
      </w:pPr>
      <w:r>
        <w:rPr/>
        <w:t>1991, c. 14, s. 11 - 16/08/1991</w:t>
      </w:r>
    </w:p>
    <w:p>
      <w:pPr>
        <w:pStyle w:val="headnote-e"/>
        <w:rPr/>
      </w:pPr>
      <w:r>
        <w:rPr/>
        <w:t>Regulations</w:t>
      </w:r>
    </w:p>
    <w:p>
      <w:pPr>
        <w:pStyle w:val="section-e"/>
        <w:rPr/>
      </w:pPr>
      <w:bookmarkStart w:id="20" w:name="s6s1"/>
      <w:bookmarkEnd w:id="20"/>
      <w:r>
        <w:rPr/>
        <w:tab/>
      </w:r>
      <w:r>
        <w:fldChar w:fldCharType="begin"/>
      </w:r>
      <w:r>
        <w:rPr>
          <w:rStyle w:val="Hyperlink"/>
          <w:lang w:val="en-US"/>
        </w:rPr>
        <w:instrText xml:space="preserve"> HYPERLINK "http://www.ontario.ca/fr/lois/loi/90m01" \l "s6s1"</w:instrText>
      </w:r>
      <w:r>
        <w:rPr>
          <w:rStyle w:val="Hyperlink"/>
          <w:lang w:val="en-US"/>
        </w:rPr>
        <w:fldChar w:fldCharType="separate"/>
      </w:r>
      <w:r>
        <w:rPr>
          <w:rStyle w:val="Hyperlink"/>
          <w:lang w:val="en-US"/>
        </w:rPr>
        <w:t>6.  (1)</w:t>
      </w:r>
      <w:r>
        <w:rPr>
          <w:rStyle w:val="Hyperlink"/>
          <w:lang w:val="en-US"/>
        </w:rPr>
        <w:fldChar w:fldCharType="end"/>
      </w:r>
      <w:r>
        <w:rPr/>
        <w:t>  Subject to the approval of the Lieutenant Governor in Council, the Board may make regulations,</w:t>
      </w:r>
    </w:p>
    <w:p>
      <w:pPr>
        <w:pStyle w:val="clause-e"/>
        <w:rPr/>
      </w:pPr>
      <w:r>
        <w:rPr/>
        <w:tab/>
        <w:t>(a)</w:t>
        <w:tab/>
      </w:r>
      <w:r>
        <w:rPr>
          <w:rStyle w:val="ovsmallcap"/>
        </w:rPr>
        <w:t>Repealed</w:t>
      </w:r>
      <w:r>
        <w:rPr/>
        <w:t>:  1991, c. 14, s. 11.</w:t>
      </w:r>
    </w:p>
    <w:p>
      <w:pPr>
        <w:pStyle w:val="clause-e"/>
        <w:rPr/>
      </w:pPr>
      <w:r>
        <w:rPr/>
        <w:tab/>
        <w:t>(b)</w:t>
        <w:tab/>
        <w:t>respecting the retention and disposal of records;</w:t>
      </w:r>
    </w:p>
    <w:p>
      <w:pPr>
        <w:pStyle w:val="clause-e"/>
        <w:rPr/>
      </w:pPr>
      <w:r>
        <w:rPr/>
        <w:tab/>
        <w:t>(c)</w:t>
        <w:tab/>
        <w:t>fixing the scale of allowances for travelling and living expenses to be allowed to any person employed in or in connection with any part of the public service;</w:t>
      </w:r>
    </w:p>
    <w:p>
      <w:pPr>
        <w:pStyle w:val="clause-e"/>
        <w:rPr/>
      </w:pPr>
      <w:r>
        <w:rPr/>
        <w:tab/>
        <w:t>(d)</w:t>
        <w:tab/>
        <w:t>for any purpose necessary for the efficient administration of any part of the public service.  R.S.O. 1990, c. M.1, s. 6; 1991, c. 14, s. 11; 1993, c. 38, s. 69 (1); 2010, c. 1, Sched. 16, s. 3.</w:t>
      </w:r>
    </w:p>
    <w:p>
      <w:pPr>
        <w:pStyle w:val="headnote-e"/>
        <w:rPr/>
      </w:pPr>
      <w:r>
        <w:rPr/>
        <w:t>Limitation</w:t>
      </w:r>
    </w:p>
    <w:p>
      <w:pPr>
        <w:pStyle w:val="subsection-e"/>
        <w:rPr/>
      </w:pPr>
      <w:bookmarkStart w:id="21" w:name="s6s2"/>
      <w:bookmarkEnd w:id="21"/>
      <w:r>
        <w:rPr/>
        <w:tab/>
      </w:r>
      <w:r>
        <w:fldChar w:fldCharType="begin"/>
      </w:r>
      <w:r>
        <w:rPr>
          <w:rStyle w:val="Hyperlink"/>
          <w:lang w:val="en-US"/>
        </w:rPr>
        <w:instrText xml:space="preserve"> HYPERLINK "http://www.ontario.ca/fr/lois/loi/90m01" \l "s6s2"</w:instrText>
      </w:r>
      <w:r>
        <w:rPr>
          <w:rStyle w:val="Hyperlink"/>
          <w:lang w:val="en-US"/>
        </w:rPr>
        <w:fldChar w:fldCharType="separate"/>
      </w:r>
      <w:r>
        <w:rPr>
          <w:rStyle w:val="Hyperlink"/>
          <w:lang w:val="en-US"/>
        </w:rPr>
        <w:t>(2)</w:t>
      </w:r>
      <w:r>
        <w:rPr>
          <w:rStyle w:val="Hyperlink"/>
          <w:lang w:val="en-US"/>
        </w:rPr>
        <w:fldChar w:fldCharType="end"/>
      </w:r>
      <w:r>
        <w:rPr/>
        <w:t>  Regulations made under clause (1) (c) do not apply with respect to allowances determined under collective bargaining.  1993, c. 38, s. 69 (2).</w:t>
      </w:r>
    </w:p>
    <w:p>
      <w:pPr>
        <w:pStyle w:val="footnoteLeft-e"/>
        <w:rPr>
          <w:b/>
        </w:rPr>
      </w:pPr>
      <w:r>
        <w:rPr>
          <w:b/>
        </w:rPr>
        <w:t>Section Amendments with date in force (d/m/y)</w:t>
      </w:r>
    </w:p>
    <w:p>
      <w:pPr>
        <w:pStyle w:val="footnoteLeft-e"/>
        <w:rPr/>
      </w:pPr>
      <w:r>
        <w:rPr/>
        <w:t>1991, c. 14, s. 11 - 16/08/1991</w:t>
      </w:r>
    </w:p>
    <w:p>
      <w:pPr>
        <w:pStyle w:val="footnoteLeft-e"/>
        <w:rPr/>
      </w:pPr>
      <w:r>
        <w:rPr/>
        <w:t>1993, c. 38, s. 69 (1, 2) - 14/02/1994</w:t>
      </w:r>
    </w:p>
    <w:p>
      <w:pPr>
        <w:pStyle w:val="footnoteLeft-e"/>
        <w:rPr/>
      </w:pPr>
      <w:r>
        <w:fldChar w:fldCharType="begin"/>
      </w:r>
      <w:r>
        <w:rPr>
          <w:rStyle w:val="Hyperlink"/>
        </w:rPr>
        <w:instrText xml:space="preserve"> HYPERLINK "http://www.ontario.ca/laws/statute/S10001" \l "sched16s3"</w:instrText>
      </w:r>
      <w:r>
        <w:rPr>
          <w:rStyle w:val="Hyperlink"/>
        </w:rPr>
        <w:fldChar w:fldCharType="separate"/>
      </w:r>
      <w:r>
        <w:rPr>
          <w:rStyle w:val="Hyperlink"/>
        </w:rPr>
        <w:t>2010, c. 1, Sched. 16, s. 3</w:t>
      </w:r>
      <w:r>
        <w:rPr>
          <w:rStyle w:val="Hyperlink"/>
        </w:rPr>
        <w:fldChar w:fldCharType="end"/>
      </w:r>
      <w:r>
        <w:rPr/>
        <w:t>- 18/05/2010</w:t>
      </w:r>
    </w:p>
    <w:p>
      <w:pPr>
        <w:pStyle w:val="headnote-e"/>
        <w:rPr/>
      </w:pPr>
      <w:r>
        <w:rPr/>
        <w:t>Chair to be minister of ministry</w:t>
      </w:r>
    </w:p>
    <w:p>
      <w:pPr>
        <w:pStyle w:val="section-e"/>
        <w:rPr/>
      </w:pPr>
      <w:bookmarkStart w:id="22" w:name="s7"/>
      <w:bookmarkEnd w:id="22"/>
      <w:r>
        <w:rPr/>
        <w:tab/>
      </w:r>
      <w:r>
        <w:fldChar w:fldCharType="begin"/>
      </w:r>
      <w:r>
        <w:rPr>
          <w:rStyle w:val="Hyperlink"/>
          <w:lang w:val="en-US"/>
        </w:rPr>
        <w:instrText xml:space="preserve"> HYPERLINK "http://www.ontario.ca/fr/lois/loi/90m01" \l "s7"</w:instrText>
      </w:r>
      <w:r>
        <w:rPr>
          <w:rStyle w:val="Hyperlink"/>
          <w:lang w:val="en-US"/>
        </w:rPr>
        <w:fldChar w:fldCharType="separate"/>
      </w:r>
      <w:r>
        <w:rPr>
          <w:rStyle w:val="Hyperlink"/>
          <w:lang w:val="en-US"/>
        </w:rPr>
        <w:t>7.</w:t>
      </w:r>
      <w:r>
        <w:rPr>
          <w:rStyle w:val="Hyperlink"/>
          <w:lang w:val="en-US"/>
        </w:rPr>
        <w:fldChar w:fldCharType="end"/>
      </w:r>
      <w:r>
        <w:rPr>
          <w:b/>
        </w:rPr>
        <w:t>  </w:t>
      </w:r>
      <w:r>
        <w:rPr/>
        <w:t xml:space="preserve">For the purposes of the </w:t>
      </w:r>
      <w:r>
        <w:rPr>
          <w:rStyle w:val="ovitalic"/>
        </w:rPr>
        <w:t>Executive Council Act</w:t>
      </w:r>
      <w:r>
        <w:rPr/>
        <w:t>, the Chair of the Board is a minister having charge of a ministry.  R.S.O. 1990, c. M.1, s. 7.</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ubsection-eChar">
    <w:name w:val="subsection-e Char"/>
    <w:qFormat/>
    <w:rPr>
      <w:lang w:val="en-GB"/>
    </w:rPr>
  </w:style>
  <w:style w:type="character" w:styleId="headnote-eChar">
    <w:name w:val="headnote-e Char"/>
    <w:qFormat/>
    <w:rPr>
      <w:b/>
      <w:sz w:val="16"/>
      <w:lang w:val="en-G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BlockText">
    <w:name w:val="Block Text"/>
    <w:basedOn w:val="Normal"/>
    <w:qFormat/>
    <w:pPr>
      <w:spacing w:before="0" w:after="120"/>
      <w:ind w:hanging="0" w:start="1440" w:end="1440"/>
    </w:pPr>
    <w:rPr/>
  </w:style>
  <w:style w:type="paragraph" w:styleId="subsection-e">
    <w:name w:val="subsection-e"/>
    <w:basedOn w:val="section-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footnoteLeft-eBold">
    <w:name w:val="footnoteLeft-e + Bold"/>
    <w:basedOn w:val="footnoteLeft-e"/>
    <w:qFormat/>
    <w:pPr/>
    <w:rPr>
      <w: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198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2010-05-19T12:05:00Z</dcterms:created>
  <dc:creator/>
  <dc:description/>
  <cp:keywords/>
  <dc:language>en-CA</dc:language>
  <cp:lastModifiedBy/>
  <cp:lastPrinted>2010-05-25T11:49:00Z</cp:lastPrinted>
  <dcterms:modified xsi:type="dcterms:W3CDTF">2016-02-09T10:12:00Z</dcterms:modified>
  <cp:revision>39</cp:revision>
  <dc:subject/>
  <dc:title>Management Board of Cabinet Act, R.S.O. 1990, c. M.1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20150604</vt:lpwstr>
  </property>
  <property fmtid="{D5CDD505-2E9C-101B-9397-08002B2CF9AE}" pid="3" name="To Date">
    <vt:lpwstr>Present</vt:lpwstr>
  </property>
</Properties>
</file>