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Utilities Act</w:t>
      </w:r>
    </w:p>
    <w:p>
      <w:pPr>
        <w:pStyle w:val="chapter"/>
        <w:rPr/>
      </w:pPr>
      <w:r>
        <w:rPr/>
        <w:t>R.S.O. 1990, Chapter P.52</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"sched6s84s1"</w:instrText>
      </w:r>
      <w:r>
        <w:rPr>
          <w:rStyle w:val="Hyperlink"/>
        </w:rPr>
        <w:fldChar w:fldCharType="separate"/>
      </w:r>
      <w:r>
        <w:rPr>
          <w:rStyle w:val="Hyperlink"/>
        </w:rPr>
        <w:t>2021, c. 4, Sched. 6, s. 84</w:t>
      </w:r>
      <w:r>
        <w:rPr>
          <w:rStyle w:val="Hyperlink"/>
        </w:rPr>
        <w:fldChar w:fldCharType="end"/>
      </w:r>
      <w:r>
        <w:rPr/>
        <w:t>.</w:t>
      </w:r>
    </w:p>
    <w:p>
      <w:pPr>
        <w:pStyle w:val="footnoteLeft"/>
        <w:rPr/>
      </w:pPr>
      <w:r>
        <w:rPr/>
        <w:t xml:space="preserve">Legislative History: 1991, c. 15, s. 100; 1996, c. 1, Sched. M, s. 33; 1996, c. 32, s. 84; 1998, c. 15, Sched. E, s. 32; 1999, c. 14, Sched. F, s. 9; </w:t>
      </w:r>
      <w:r>
        <w:fldChar w:fldCharType="begin"/>
      </w:r>
      <w:r>
        <w:rPr>
          <w:rStyle w:val="Hyperlink"/>
        </w:rPr>
        <w:instrText xml:space="preserve"> HYPERLINK "http://www.ontario.ca/laws/statute/S01025" \l "s482s1"</w:instrText>
      </w:r>
      <w:r>
        <w:rPr>
          <w:rStyle w:val="Hyperlink"/>
        </w:rPr>
        <w:fldChar w:fldCharType="separate"/>
      </w:r>
      <w:r>
        <w:rPr>
          <w:rStyle w:val="Hyperlink"/>
        </w:rPr>
        <w:t>2001, c. 25, s. 482</w:t>
      </w:r>
      <w:r>
        <w:rPr>
          <w:rStyle w:val="Hyperlink"/>
        </w:rPr>
        <w:fldChar w:fldCharType="end"/>
      </w:r>
      <w:r>
        <w:rPr/>
        <w:t xml:space="preserve">; </w:t>
      </w:r>
      <w:r>
        <w:fldChar w:fldCharType="begin"/>
      </w:r>
      <w:r>
        <w:rPr>
          <w:rStyle w:val="Hyperlink"/>
        </w:rPr>
        <w:instrText xml:space="preserve"> HYPERLINK "http://www.ontario.ca/laws/statute/S02001" \l "schedcs5"</w:instrText>
      </w:r>
      <w:r>
        <w:rPr>
          <w:rStyle w:val="Hyperlink"/>
        </w:rPr>
        <w:fldChar w:fldCharType="separate"/>
      </w:r>
      <w:r>
        <w:rPr>
          <w:rStyle w:val="Hyperlink"/>
        </w:rPr>
        <w:t>2002, c. 1, Sched. C, s. 5</w:t>
      </w:r>
      <w:r>
        <w:rPr>
          <w:rStyle w:val="Hyperlink"/>
        </w:rPr>
        <w:fldChar w:fldCharType="end"/>
      </w:r>
      <w:r>
        <w:rPr/>
        <w:t xml:space="preserve">; </w:t>
      </w:r>
      <w:r>
        <w:fldChar w:fldCharType="begin"/>
      </w:r>
      <w:r>
        <w:rPr>
          <w:rStyle w:val="Hyperlink"/>
        </w:rPr>
        <w:instrText xml:space="preserve"> HYPERLINK "http://www.ontario.ca/laws/statute/S06032" \l "schedds14"</w:instrText>
      </w:r>
      <w:r>
        <w:rPr>
          <w:rStyle w:val="Hyperlink"/>
        </w:rPr>
        <w:fldChar w:fldCharType="separate"/>
      </w:r>
      <w:r>
        <w:rPr>
          <w:rStyle w:val="Hyperlink"/>
        </w:rPr>
        <w:t>2006, c. 32, Sched. D, s. 14</w:t>
      </w:r>
      <w:r>
        <w:rPr>
          <w:rStyle w:val="Hyperlink"/>
        </w:rPr>
        <w:fldChar w:fldCharType="end"/>
      </w:r>
      <w:r>
        <w:rPr>
          <w:rStyle w:val="Hyperlink"/>
        </w:rPr>
        <w:t xml:space="preserve">; </w:t>
      </w:r>
      <w:r>
        <w:fldChar w:fldCharType="begin"/>
      </w:r>
      <w:r>
        <w:rPr>
          <w:rStyle w:val="Hyperlink"/>
        </w:rPr>
        <w:instrText xml:space="preserve"> HYPERLINK "http://www.ontario.ca/laws/statute/S21004" \l "sched6s84s1"</w:instrText>
      </w:r>
      <w:r>
        <w:rPr>
          <w:rStyle w:val="Hyperlink"/>
        </w:rPr>
        <w:fldChar w:fldCharType="separate"/>
      </w:r>
      <w:r>
        <w:rPr>
          <w:rStyle w:val="Hyperlink"/>
        </w:rPr>
        <w:t>2021, c. 4, Sched. 6, s. 84</w:t>
      </w:r>
      <w:r>
        <w:rPr>
          <w:rStyle w:val="Hyperlink"/>
        </w:rPr>
        <w:fldChar w:fldCharType="end"/>
      </w:r>
      <w:r>
        <w:rPr/>
        <w:t>.</w:t>
      </w:r>
    </w:p>
    <w:p>
      <w:pPr>
        <w:pStyle w:val="toc"/>
        <w:rPr>
          <w:b w:val="false"/>
          <w:lang w:val="en-CA" w:eastAsia="en-CA"/>
        </w:rPr>
      </w:pPr>
      <w:r>
        <w:rPr>
          <w:b w:val="false"/>
          <w:lang w:val="en-CA" w:eastAsia="en-CA"/>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spacing w:before="11" w:after="0"/>
              <w:rPr>
                <w:lang w:val="en-CA" w:eastAsia="en-CA"/>
              </w:rPr>
            </w:pPr>
            <w:r>
              <w:rPr>
                <w:lang w:val="en-CA" w:eastAsia="en-CA"/>
              </w:rPr>
              <w:t>Definition</w:t>
            </w:r>
          </w:p>
        </w:tc>
      </w:tr>
      <w:tr>
        <w:trPr>
          <w:cantSplit w:val="true"/>
        </w:trPr>
        <w:tc>
          <w:tcPr>
            <w:tcW w:w="10200" w:type="dxa"/>
            <w:gridSpan w:val="2"/>
            <w:tcBorders/>
          </w:tcPr>
          <w:p>
            <w:pPr>
              <w:pStyle w:val="TOCpartCenter"/>
              <w:spacing w:before="11" w:after="0"/>
              <w:jc w:val="center"/>
              <w:rPr>
                <w:rStyle w:val="UnderBlue"/>
                <w:sz w:val="14"/>
              </w:rPr>
            </w:pPr>
            <w:hyperlink w:anchor="BK4">
              <w:r>
                <w:rPr>
                  <w:rStyle w:val="Hyperlink"/>
                </w:rPr>
                <w:t>PART IV</w:t>
              </w:r>
            </w:hyperlink>
            <w:r>
              <w:rPr>
                <w:rStyle w:val="UnderBlue"/>
              </w:rPr>
              <w:br/>
            </w:r>
            <w:r>
              <w:rPr/>
              <w:t>COMPANY PUBLIC UTILITIES</w:t>
            </w:r>
          </w:p>
        </w:tc>
      </w:tr>
      <w:tr>
        <w:trPr>
          <w:cantSplit w:val="true"/>
        </w:trPr>
        <w:tc>
          <w:tcPr>
            <w:tcW w:w="2418" w:type="dxa"/>
            <w:tcBorders/>
          </w:tcPr>
          <w:p>
            <w:pPr>
              <w:pStyle w:val="TOCid"/>
              <w:spacing w:before="11" w:after="0"/>
              <w:rPr/>
            </w:pPr>
            <w:hyperlink w:anchor="BK5">
              <w:r>
                <w:rPr>
                  <w:rStyle w:val="Hyperlink"/>
                </w:rPr>
                <w:t>49.</w:t>
              </w:r>
            </w:hyperlink>
          </w:p>
        </w:tc>
        <w:tc>
          <w:tcPr>
            <w:tcW w:w="7782" w:type="dxa"/>
            <w:tcBorders/>
          </w:tcPr>
          <w:p>
            <w:pPr>
              <w:pStyle w:val="table"/>
              <w:widowControl/>
              <w:suppressAutoHyphens w:val="true"/>
              <w:bidi w:val="0"/>
              <w:spacing w:lineRule="exact" w:line="189" w:before="11" w:after="0"/>
              <w:rPr/>
            </w:pPr>
            <w:r>
              <w:rPr/>
              <w:t>Application of Part</w:t>
            </w:r>
          </w:p>
        </w:tc>
      </w:tr>
      <w:tr>
        <w:trPr>
          <w:cantSplit w:val="true"/>
        </w:trPr>
        <w:tc>
          <w:tcPr>
            <w:tcW w:w="2418" w:type="dxa"/>
            <w:tcBorders/>
          </w:tcPr>
          <w:p>
            <w:pPr>
              <w:pStyle w:val="TOCid"/>
              <w:spacing w:before="11" w:after="0"/>
              <w:rPr/>
            </w:pPr>
            <w:hyperlink w:anchor="BK6">
              <w:r>
                <w:rPr>
                  <w:rStyle w:val="Hyperlink"/>
                </w:rPr>
                <w:t>50.</w:t>
              </w:r>
            </w:hyperlink>
          </w:p>
        </w:tc>
        <w:tc>
          <w:tcPr>
            <w:tcW w:w="7782" w:type="dxa"/>
            <w:tcBorders/>
          </w:tcPr>
          <w:p>
            <w:pPr>
              <w:pStyle w:val="table"/>
              <w:widowControl/>
              <w:suppressAutoHyphens w:val="true"/>
              <w:bidi w:val="0"/>
              <w:spacing w:lineRule="exact" w:line="189" w:before="11" w:after="0"/>
              <w:rPr/>
            </w:pPr>
            <w:r>
              <w:rPr/>
              <w:t>Inspection, meters, giving of security</w:t>
            </w:r>
          </w:p>
        </w:tc>
      </w:tr>
      <w:tr>
        <w:trPr>
          <w:cantSplit w:val="true"/>
        </w:trPr>
        <w:tc>
          <w:tcPr>
            <w:tcW w:w="2418" w:type="dxa"/>
            <w:tcBorders/>
          </w:tcPr>
          <w:p>
            <w:pPr>
              <w:pStyle w:val="TOCid"/>
              <w:spacing w:before="11" w:after="0"/>
              <w:rPr/>
            </w:pPr>
            <w:hyperlink w:anchor="BK7">
              <w:r>
                <w:rPr>
                  <w:rStyle w:val="Hyperlink"/>
                </w:rPr>
                <w:t>51.</w:t>
              </w:r>
            </w:hyperlink>
          </w:p>
        </w:tc>
        <w:tc>
          <w:tcPr>
            <w:tcW w:w="7782" w:type="dxa"/>
            <w:tcBorders/>
          </w:tcPr>
          <w:p>
            <w:pPr>
              <w:pStyle w:val="table"/>
              <w:widowControl/>
              <w:suppressAutoHyphens w:val="true"/>
              <w:bidi w:val="0"/>
              <w:spacing w:lineRule="exact" w:line="189" w:before="11" w:after="0"/>
              <w:rPr/>
            </w:pPr>
            <w:r>
              <w:rPr/>
              <w:t>Property of corporation exempt from distress</w:t>
            </w:r>
          </w:p>
        </w:tc>
      </w:tr>
      <w:tr>
        <w:trPr>
          <w:cantSplit w:val="true"/>
        </w:trPr>
        <w:tc>
          <w:tcPr>
            <w:tcW w:w="2418" w:type="dxa"/>
            <w:tcBorders/>
          </w:tcPr>
          <w:p>
            <w:pPr>
              <w:pStyle w:val="TOCid"/>
              <w:spacing w:before="11" w:after="0"/>
              <w:rPr/>
            </w:pPr>
            <w:hyperlink w:anchor="BK8">
              <w:r>
                <w:rPr>
                  <w:rStyle w:val="Hyperlink"/>
                </w:rPr>
                <w:t>55.</w:t>
              </w:r>
            </w:hyperlink>
          </w:p>
        </w:tc>
        <w:tc>
          <w:tcPr>
            <w:tcW w:w="7782" w:type="dxa"/>
            <w:tcBorders/>
          </w:tcPr>
          <w:p>
            <w:pPr>
              <w:pStyle w:val="table"/>
              <w:widowControl/>
              <w:suppressAutoHyphens w:val="true"/>
              <w:bidi w:val="0"/>
              <w:spacing w:lineRule="exact" w:line="189" w:before="11" w:after="0"/>
              <w:rPr/>
            </w:pPr>
            <w:r>
              <w:rPr/>
              <w:t>Corporation to supply buildings on line of supply, on request</w:t>
            </w:r>
          </w:p>
        </w:tc>
      </w:tr>
      <w:tr>
        <w:trPr>
          <w:cantSplit w:val="true"/>
        </w:trPr>
        <w:tc>
          <w:tcPr>
            <w:tcW w:w="2418" w:type="dxa"/>
            <w:tcBorders/>
          </w:tcPr>
          <w:p>
            <w:pPr>
              <w:pStyle w:val="TOCid"/>
              <w:spacing w:before="11" w:after="0"/>
              <w:rPr/>
            </w:pPr>
            <w:hyperlink w:anchor="BK9">
              <w:r>
                <w:rPr>
                  <w:rStyle w:val="Hyperlink"/>
                </w:rPr>
                <w:t>56.</w:t>
              </w:r>
            </w:hyperlink>
          </w:p>
        </w:tc>
        <w:tc>
          <w:tcPr>
            <w:tcW w:w="7782" w:type="dxa"/>
            <w:tcBorders/>
          </w:tcPr>
          <w:p>
            <w:pPr>
              <w:pStyle w:val="table"/>
              <w:widowControl/>
              <w:suppressAutoHyphens w:val="true"/>
              <w:bidi w:val="0"/>
              <w:spacing w:lineRule="exact" w:line="189" w:before="11" w:after="0"/>
              <w:rPr/>
            </w:pPr>
            <w:r>
              <w:rPr/>
              <w:t>Prohibition as to laying main pipes and conduits within two metres of existing ones</w:t>
            </w:r>
          </w:p>
        </w:tc>
      </w:tr>
      <w:tr>
        <w:trPr>
          <w:cantSplit w:val="true"/>
        </w:trPr>
        <w:tc>
          <w:tcPr>
            <w:tcW w:w="10200" w:type="dxa"/>
            <w:gridSpan w:val="2"/>
            <w:tcBorders/>
          </w:tcPr>
          <w:p>
            <w:pPr>
              <w:pStyle w:val="TOCpartCenter"/>
              <w:spacing w:before="11" w:after="0"/>
              <w:jc w:val="center"/>
              <w:rPr>
                <w:rStyle w:val="UnderBlue"/>
                <w:sz w:val="14"/>
              </w:rPr>
            </w:pPr>
            <w:hyperlink w:anchor="BK10">
              <w:r>
                <w:rPr>
                  <w:rStyle w:val="Hyperlink"/>
                </w:rPr>
                <w:t>PART V</w:t>
              </w:r>
            </w:hyperlink>
            <w:r>
              <w:rPr>
                <w:rStyle w:val="UnderBlue"/>
              </w:rPr>
              <w:br/>
            </w:r>
            <w:r>
              <w:rPr/>
              <w:t>ALL COMPANY PUBLIC UTILITIES</w:t>
            </w:r>
          </w:p>
        </w:tc>
      </w:tr>
      <w:tr>
        <w:trPr>
          <w:cantSplit w:val="true"/>
        </w:trPr>
        <w:tc>
          <w:tcPr>
            <w:tcW w:w="2418" w:type="dxa"/>
            <w:tcBorders/>
          </w:tcPr>
          <w:p>
            <w:pPr>
              <w:pStyle w:val="TOCid"/>
              <w:spacing w:before="11" w:after="0"/>
              <w:rPr/>
            </w:pPr>
            <w:hyperlink w:anchor="BK11">
              <w:r>
                <w:rPr>
                  <w:rStyle w:val="Hyperlink"/>
                </w:rPr>
                <w:t>57.</w:t>
              </w:r>
            </w:hyperlink>
          </w:p>
        </w:tc>
        <w:tc>
          <w:tcPr>
            <w:tcW w:w="7782" w:type="dxa"/>
            <w:tcBorders/>
          </w:tcPr>
          <w:p>
            <w:pPr>
              <w:pStyle w:val="table"/>
              <w:widowControl/>
              <w:suppressAutoHyphens w:val="true"/>
              <w:bidi w:val="0"/>
              <w:spacing w:lineRule="exact" w:line="189" w:before="11" w:after="0"/>
              <w:rPr/>
            </w:pPr>
            <w:r>
              <w:rPr/>
              <w:t>Application of Part</w:t>
            </w:r>
          </w:p>
        </w:tc>
      </w:tr>
      <w:tr>
        <w:trPr>
          <w:cantSplit w:val="true"/>
        </w:trPr>
        <w:tc>
          <w:tcPr>
            <w:tcW w:w="2418" w:type="dxa"/>
            <w:tcBorders/>
          </w:tcPr>
          <w:p>
            <w:pPr>
              <w:pStyle w:val="TOCid"/>
              <w:spacing w:before="11" w:after="0"/>
              <w:rPr/>
            </w:pPr>
            <w:hyperlink w:anchor="BK12">
              <w:r>
                <w:rPr>
                  <w:rStyle w:val="Hyperlink"/>
                </w:rPr>
                <w:t>58.</w:t>
              </w:r>
            </w:hyperlink>
          </w:p>
        </w:tc>
        <w:tc>
          <w:tcPr>
            <w:tcW w:w="7782" w:type="dxa"/>
            <w:tcBorders/>
          </w:tcPr>
          <w:p>
            <w:pPr>
              <w:pStyle w:val="table"/>
              <w:widowControl/>
              <w:suppressAutoHyphens w:val="true"/>
              <w:bidi w:val="0"/>
              <w:spacing w:lineRule="exact" w:line="189" w:before="11" w:after="0"/>
              <w:rPr/>
            </w:pPr>
            <w:r>
              <w:rPr/>
              <w:t>Conditions precedent to company carrying on business or expropriating land</w:t>
            </w:r>
          </w:p>
        </w:tc>
      </w:tr>
      <w:tr>
        <w:trPr>
          <w:cantSplit w:val="true"/>
        </w:trPr>
        <w:tc>
          <w:tcPr>
            <w:tcW w:w="2418" w:type="dxa"/>
            <w:tcBorders/>
          </w:tcPr>
          <w:p>
            <w:pPr>
              <w:pStyle w:val="TOCid"/>
              <w:spacing w:before="11" w:after="0"/>
              <w:rPr/>
            </w:pPr>
            <w:hyperlink w:anchor="BK13">
              <w:r>
                <w:rPr>
                  <w:rStyle w:val="Hyperlink"/>
                </w:rPr>
                <w:t>59.</w:t>
              </w:r>
            </w:hyperlink>
          </w:p>
        </w:tc>
        <w:tc>
          <w:tcPr>
            <w:tcW w:w="7782" w:type="dxa"/>
            <w:tcBorders/>
          </w:tcPr>
          <w:p>
            <w:pPr>
              <w:pStyle w:val="table"/>
              <w:widowControl/>
              <w:suppressAutoHyphens w:val="true"/>
              <w:bidi w:val="0"/>
              <w:spacing w:lineRule="exact" w:line="189" w:before="11" w:after="0"/>
              <w:rPr/>
            </w:pPr>
            <w:r>
              <w:rPr/>
              <w:t>Remedy for price of public utility furnished</w:t>
            </w:r>
          </w:p>
        </w:tc>
      </w:tr>
      <w:tr>
        <w:trPr>
          <w:cantSplit w:val="true"/>
        </w:trPr>
        <w:tc>
          <w:tcPr>
            <w:tcW w:w="2418" w:type="dxa"/>
            <w:tcBorders/>
          </w:tcPr>
          <w:p>
            <w:pPr>
              <w:pStyle w:val="TOCid"/>
              <w:spacing w:before="11" w:after="0"/>
              <w:rPr/>
            </w:pPr>
            <w:hyperlink w:anchor="BK14">
              <w:r>
                <w:rPr>
                  <w:rStyle w:val="Hyperlink"/>
                </w:rPr>
                <w:t>61.</w:t>
              </w:r>
            </w:hyperlink>
          </w:p>
        </w:tc>
        <w:tc>
          <w:tcPr>
            <w:tcW w:w="7782" w:type="dxa"/>
            <w:tcBorders/>
          </w:tcPr>
          <w:p>
            <w:pPr>
              <w:pStyle w:val="table"/>
              <w:widowControl/>
              <w:suppressAutoHyphens w:val="true"/>
              <w:bidi w:val="0"/>
              <w:spacing w:lineRule="exact" w:line="189" w:before="11" w:after="0"/>
              <w:rPr/>
            </w:pPr>
            <w:r>
              <w:rPr/>
              <w:t>General powers</w:t>
            </w:r>
          </w:p>
        </w:tc>
      </w:tr>
      <w:tr>
        <w:trPr>
          <w:cantSplit w:val="true"/>
        </w:trPr>
        <w:tc>
          <w:tcPr>
            <w:tcW w:w="10200" w:type="dxa"/>
            <w:gridSpan w:val="2"/>
            <w:tcBorders/>
          </w:tcPr>
          <w:p>
            <w:pPr>
              <w:pStyle w:val="TOCpartCenter"/>
              <w:spacing w:before="11" w:after="0"/>
              <w:jc w:val="center"/>
              <w:rPr>
                <w:rStyle w:val="UnderBlue"/>
                <w:sz w:val="14"/>
              </w:rPr>
            </w:pPr>
            <w:hyperlink w:anchor="BK17">
              <w:r>
                <w:rPr>
                  <w:rStyle w:val="Hyperlink"/>
                </w:rPr>
                <w:t>PART VIII</w:t>
              </w:r>
            </w:hyperlink>
            <w:r>
              <w:rPr>
                <w:rStyle w:val="UnderBlue"/>
              </w:rPr>
              <w:br/>
            </w:r>
            <w:r>
              <w:rPr/>
              <w:t>MISCELLANEOUS</w:t>
            </w:r>
          </w:p>
        </w:tc>
      </w:tr>
      <w:tr>
        <w:trPr>
          <w:cantSplit w:val="true"/>
        </w:trPr>
        <w:tc>
          <w:tcPr>
            <w:tcW w:w="2418" w:type="dxa"/>
            <w:tcBorders/>
          </w:tcPr>
          <w:p>
            <w:pPr>
              <w:pStyle w:val="TOCid"/>
              <w:spacing w:before="11" w:after="0"/>
              <w:rPr/>
            </w:pPr>
            <w:hyperlink w:anchor="BK18">
              <w:r>
                <w:rPr>
                  <w:rStyle w:val="Hyperlink"/>
                </w:rPr>
                <w:t>65.</w:t>
              </w:r>
            </w:hyperlink>
          </w:p>
        </w:tc>
        <w:tc>
          <w:tcPr>
            <w:tcW w:w="7782" w:type="dxa"/>
            <w:tcBorders/>
          </w:tcPr>
          <w:p>
            <w:pPr>
              <w:pStyle w:val="table"/>
              <w:widowControl/>
              <w:suppressAutoHyphens w:val="true"/>
              <w:bidi w:val="0"/>
              <w:spacing w:lineRule="exact" w:line="189" w:before="11" w:after="0"/>
              <w:rPr/>
            </w:pPr>
            <w:r>
              <w:rPr/>
              <w:t>Transition</w:t>
            </w:r>
          </w:p>
        </w:tc>
      </w:tr>
    </w:tbl>
    <w:p>
      <w:pPr>
        <w:pStyle w:val="headnote"/>
        <w:rPr/>
      </w:pPr>
      <w:r>
        <w:rPr/>
        <w:t>Definition</w:t>
      </w:r>
    </w:p>
    <w:p>
      <w:pPr>
        <w:pStyle w:val="section"/>
        <w:rPr/>
      </w:pPr>
      <w:bookmarkStart w:id="1" w:name="BK0"/>
      <w:bookmarkEnd w:id="1"/>
      <w:r>
        <w:rPr>
          <w:b/>
          <w:bCs/>
        </w:rPr>
        <w:t xml:space="preserve">1 </w:t>
      </w:r>
      <w:r>
        <w:rPr/>
        <w:t>In this Act,</w:t>
      </w:r>
    </w:p>
    <w:p>
      <w:pPr>
        <w:pStyle w:val="definition"/>
        <w:rPr/>
      </w:pPr>
      <w:r>
        <w:rPr/>
        <w:t>“</w:t>
      </w:r>
      <w:r>
        <w:rPr/>
        <w:t>public utility” means water, artificial or natural gas, steam or hot water.  2001, c. 25, s. 482 (1).</w:t>
      </w:r>
    </w:p>
    <w:p>
      <w:pPr>
        <w:pStyle w:val="footnoteLeft"/>
        <w:rPr>
          <w:b/>
        </w:rPr>
      </w:pPr>
      <w:r>
        <w:rPr>
          <w:b/>
        </w:rPr>
        <w:t>Section Amendments with date in force (d/m/y)</w:t>
      </w:r>
    </w:p>
    <w:p>
      <w:pPr>
        <w:pStyle w:val="footnoteLeft"/>
        <w:rPr/>
      </w:pPr>
      <w:r>
        <w:rPr/>
        <w:t>1998, c. 15, Sched. E, s. 32 (1) - 01/05/2002</w:t>
      </w:r>
    </w:p>
    <w:p>
      <w:pPr>
        <w:pStyle w:val="footnoteLeft"/>
        <w:rPr/>
      </w:pPr>
      <w:r>
        <w:fldChar w:fldCharType="begin"/>
      </w:r>
      <w:r>
        <w:rPr>
          <w:rStyle w:val="Hyperlink"/>
        </w:rPr>
        <w:instrText xml:space="preserve"> HYPERLINK "http://www.ontario.ca/laws/statute/S01025" \l "s482s1"</w:instrText>
      </w:r>
      <w:r>
        <w:rPr>
          <w:rStyle w:val="Hyperlink"/>
        </w:rPr>
        <w:fldChar w:fldCharType="separate"/>
      </w:r>
      <w:r>
        <w:rPr>
          <w:rStyle w:val="Hyperlink"/>
        </w:rPr>
        <w:t>2001, c. 25, s. 482 (1)</w:t>
      </w:r>
      <w:r>
        <w:rPr>
          <w:rStyle w:val="Hyperlink"/>
        </w:rPr>
        <w:fldChar w:fldCharType="end"/>
      </w:r>
      <w:r>
        <w:rPr/>
        <w:t xml:space="preserve"> - 01/01/2003</w:t>
      </w:r>
    </w:p>
    <w:p>
      <w:pPr>
        <w:pStyle w:val="headingx"/>
        <w:rPr>
          <w:lang w:val="en-US"/>
        </w:rPr>
      </w:pPr>
      <w:bookmarkStart w:id="2" w:name="BK1"/>
      <w:bookmarkEnd w:id="2"/>
      <w:r>
        <w:rPr>
          <w:rStyle w:val="ovboldallcaps"/>
          <w:caps/>
        </w:rPr>
        <w:t xml:space="preserve">PART I  </w:t>
      </w:r>
      <w:r>
        <w:rPr>
          <w:rStyle w:val="ovsmallcap"/>
          <w:sz w:val="20"/>
        </w:rPr>
        <w:t>Repealed:</w:t>
      </w:r>
      <w:r>
        <w:rPr>
          <w:sz w:val="20"/>
          <w:lang w:val="en-US"/>
        </w:rPr>
        <w:t xml:space="preserve">  </w:t>
      </w:r>
      <w:r>
        <w:rPr>
          <w:sz w:val="20"/>
        </w:rPr>
        <w:t>2001, c. 25, s. 482 (2).</w:t>
      </w:r>
    </w:p>
    <w:p>
      <w:pPr>
        <w:pStyle w:val="section"/>
        <w:rPr/>
      </w:pPr>
      <w:r>
        <w:rPr>
          <w:b/>
          <w:bCs/>
        </w:rPr>
        <w:t>2-10</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10.1</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rPr/>
        <w:t>1991, c. 15, s. 100 - 27/06/1991</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11-16</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headingx"/>
        <w:rPr/>
      </w:pPr>
      <w:r>
        <w:rPr>
          <w:rStyle w:val="ovboldallcaps"/>
          <w:caps/>
        </w:rPr>
        <w:t xml:space="preserve">PART II  </w:t>
      </w:r>
      <w:r>
        <w:rPr>
          <w:rStyle w:val="ovsmallcap"/>
          <w:sz w:val="20"/>
        </w:rPr>
        <w:t>Repealed:</w:t>
      </w:r>
      <w:r>
        <w:rPr>
          <w:sz w:val="20"/>
          <w:lang w:val="en-US"/>
        </w:rPr>
        <w:t xml:space="preserve">  </w:t>
      </w:r>
      <w:r>
        <w:rPr>
          <w:sz w:val="20"/>
        </w:rPr>
        <w:t>2001, c. 25, s. 482 (2).</w:t>
      </w:r>
    </w:p>
    <w:p>
      <w:pPr>
        <w:pStyle w:val="section"/>
        <w:rPr/>
      </w:pPr>
      <w:r>
        <w:rPr>
          <w:b/>
          <w:bCs/>
        </w:rPr>
        <w:t>17</w:t>
      </w:r>
      <w:r>
        <w:rPr/>
        <w:t xml:space="preserve"> </w:t>
      </w:r>
      <w:r>
        <w:rPr>
          <w:rStyle w:val="ovsmallcap"/>
        </w:rPr>
        <w:t>Repealed</w:t>
      </w:r>
      <w:r>
        <w:rPr/>
        <w:t>:  2001, c</w:t>
      </w:r>
      <w:r>
        <w:rPr>
          <w:caps/>
        </w:rPr>
        <w:t>.</w:t>
      </w:r>
      <w:r>
        <w:rPr/>
        <w:t> 25, s. 482 (2).</w:t>
      </w:r>
    </w:p>
    <w:p>
      <w:pPr>
        <w:pStyle w:val="footnoteLeft"/>
        <w:rPr>
          <w:b/>
        </w:rPr>
      </w:pPr>
      <w:bookmarkStart w:id="3" w:name="BK2"/>
      <w:bookmarkEnd w:id="3"/>
      <w:r>
        <w:rPr>
          <w:b/>
        </w:rPr>
        <w:t>Section Amendments with date in force (d/m/y)</w:t>
      </w:r>
    </w:p>
    <w:p>
      <w:pPr>
        <w:pStyle w:val="footnoteLeft"/>
        <w:rPr/>
      </w:pPr>
      <w:r>
        <w:rPr/>
        <w:t>1998, c. 15, Sched. E, s. 32 (2) - 01/05/2002</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18</w:t>
      </w:r>
      <w:r>
        <w:rPr/>
        <w:t xml:space="preserve"> </w:t>
      </w:r>
      <w:r>
        <w:rPr>
          <w:rStyle w:val="ovsmallcap"/>
        </w:rPr>
        <w:t>Repealed</w:t>
      </w:r>
      <w:r>
        <w:rPr/>
        <w:t>:  2001, c</w:t>
      </w:r>
      <w:r>
        <w:rPr>
          <w:caps/>
        </w:rPr>
        <w:t>.</w:t>
      </w:r>
      <w:r>
        <w:rPr/>
        <w:t> 25, s. 482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19</w:t>
      </w:r>
      <w:r>
        <w:rPr/>
        <w:t xml:space="preserve"> </w:t>
      </w:r>
      <w:r>
        <w:rPr>
          <w:rStyle w:val="ovsmallcap"/>
        </w:rPr>
        <w:t>Repealed</w:t>
      </w:r>
      <w:r>
        <w:rPr/>
        <w:t>:  2001, c</w:t>
      </w:r>
      <w:r>
        <w:rPr>
          <w:caps/>
        </w:rPr>
        <w:t>.</w:t>
      </w:r>
      <w:r>
        <w:rPr/>
        <w:t> 25, s. 482 (2).</w:t>
      </w:r>
    </w:p>
    <w:p>
      <w:pPr>
        <w:pStyle w:val="footnoteLeft"/>
        <w:rPr/>
      </w:pPr>
      <w:r>
        <w:rPr>
          <w:b/>
        </w:rPr>
        <w:t>Section Amendments with date in force (d/m/y)</w:t>
      </w:r>
    </w:p>
    <w:p>
      <w:pPr>
        <w:pStyle w:val="footnoteLeft"/>
        <w:rPr/>
      </w:pPr>
      <w:r>
        <w:rPr/>
        <w:t>1998, c. 15, Sched. E, s. 32 (3, 4)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rPr>
        <w:t>20</w:t>
      </w:r>
      <w:r>
        <w:rPr>
          <w:bCs/>
        </w:rPr>
        <w:t xml:space="preserve"> </w:t>
      </w:r>
      <w:r>
        <w:rPr>
          <w:rStyle w:val="ovsmallcap"/>
        </w:rPr>
        <w:t>Repealed</w:t>
      </w:r>
      <w:r>
        <w:rPr/>
        <w:t>:  1998, c. 15, Sched. E, s. 32 (6).</w:t>
      </w:r>
    </w:p>
    <w:p>
      <w:pPr>
        <w:pStyle w:val="footnoteLeft"/>
        <w:rPr>
          <w:b/>
        </w:rPr>
      </w:pPr>
      <w:r>
        <w:rPr>
          <w:b/>
        </w:rPr>
        <w:t>Section Amendments with date in force (d/m/y)</w:t>
      </w:r>
    </w:p>
    <w:p>
      <w:pPr>
        <w:pStyle w:val="footnoteLeft"/>
        <w:rPr/>
      </w:pPr>
      <w:r>
        <w:rPr/>
        <w:t>1998, c. 15, Sched. E, s. 32 (5) - 01/04/1999; 1998, c. 15, Sched. E, s. 32 (6) - 28/06/2002</w:t>
      </w:r>
    </w:p>
    <w:p>
      <w:pPr>
        <w:pStyle w:val="footnoteLeft"/>
        <w:rPr/>
      </w:pPr>
      <w:r>
        <w:fldChar w:fldCharType="begin"/>
      </w:r>
      <w:r>
        <w:rPr>
          <w:rStyle w:val="Hyperlink"/>
        </w:rPr>
        <w:instrText xml:space="preserve"> HYPERLINK "http://www.ontario.ca/laws/statute/S02001" \l "schedcs5"</w:instrText>
      </w:r>
      <w:r>
        <w:rPr>
          <w:rStyle w:val="Hyperlink"/>
        </w:rPr>
        <w:fldChar w:fldCharType="separate"/>
      </w:r>
      <w:r>
        <w:rPr>
          <w:rStyle w:val="Hyperlink"/>
        </w:rPr>
        <w:t>2002, c. 1, Sched. C, s. 5</w:t>
      </w:r>
      <w:r>
        <w:rPr>
          <w:rStyle w:val="Hyperlink"/>
        </w:rPr>
        <w:fldChar w:fldCharType="end"/>
      </w:r>
      <w:r>
        <w:rPr/>
        <w:t xml:space="preserve"> - 27/06/2002</w:t>
      </w:r>
    </w:p>
    <w:p>
      <w:pPr>
        <w:pStyle w:val="section"/>
        <w:rPr/>
      </w:pPr>
      <w:r>
        <w:rPr>
          <w:b/>
        </w:rPr>
        <w:t>21-26</w:t>
      </w:r>
      <w:r>
        <w:rPr>
          <w:bCs/>
        </w:rPr>
        <w:t xml:space="preserve"> </w:t>
      </w:r>
      <w:r>
        <w:rPr>
          <w:rStyle w:val="ovsmallcap"/>
        </w:rPr>
        <w:t>Repealed</w:t>
      </w:r>
      <w:r>
        <w:rPr/>
        <w:t>:  2001, c. 25, s. 482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headingx"/>
        <w:rPr>
          <w:lang w:val="en-US"/>
        </w:rPr>
      </w:pPr>
      <w:r>
        <w:rPr>
          <w:rStyle w:val="ovboldallcaps"/>
          <w:caps/>
        </w:rPr>
        <w:t xml:space="preserve">PART III  </w:t>
      </w:r>
      <w:r>
        <w:rPr>
          <w:rStyle w:val="ovsmallcap"/>
          <w:sz w:val="20"/>
        </w:rPr>
        <w:t>Repealed:</w:t>
      </w:r>
      <w:r>
        <w:rPr>
          <w:sz w:val="20"/>
          <w:lang w:val="en-US"/>
        </w:rPr>
        <w:t xml:space="preserve">  </w:t>
      </w:r>
      <w:r>
        <w:rPr>
          <w:sz w:val="20"/>
        </w:rPr>
        <w:t>2001, c. 25, s. 482 (2).</w:t>
      </w:r>
    </w:p>
    <w:p>
      <w:pPr>
        <w:pStyle w:val="section"/>
        <w:rPr/>
      </w:pPr>
      <w:r>
        <w:rPr>
          <w:b/>
          <w:bCs/>
        </w:rPr>
        <w:t>27</w:t>
      </w:r>
      <w:r>
        <w:rPr/>
        <w:t xml:space="preserve"> </w:t>
      </w:r>
      <w:r>
        <w:rPr>
          <w:rStyle w:val="ovsmallcap"/>
        </w:rPr>
        <w:t>Repealed:</w:t>
      </w:r>
      <w:r>
        <w:rPr>
          <w:lang w:val="en-US"/>
        </w:rPr>
        <w:t xml:space="preserve">  </w:t>
      </w:r>
      <w:r>
        <w:rPr/>
        <w:t>2001, c. 25, s. 482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28</w:t>
      </w:r>
      <w:r>
        <w:rPr/>
        <w:t xml:space="preserve"> </w:t>
      </w:r>
      <w:r>
        <w:rPr>
          <w:rStyle w:val="ovsmallcap"/>
        </w:rPr>
        <w:t>Repealed:</w:t>
      </w:r>
      <w:r>
        <w:rPr>
          <w:lang w:val="en-US"/>
        </w:rPr>
        <w:t xml:space="preserve">  </w:t>
      </w:r>
      <w:r>
        <w:rPr/>
        <w:t>2001, c. 25, s. 482 (2).</w:t>
      </w:r>
    </w:p>
    <w:p>
      <w:pPr>
        <w:pStyle w:val="footnoteLeft"/>
        <w:rPr>
          <w:b/>
        </w:rPr>
      </w:pPr>
      <w:r>
        <w:rPr>
          <w:b/>
        </w:rPr>
        <w:t>Section Amendments with date in force (d/m/y)</w:t>
      </w:r>
    </w:p>
    <w:p>
      <w:pPr>
        <w:pStyle w:val="footnoteLeft"/>
        <w:rPr/>
      </w:pPr>
      <w:r>
        <w:rPr/>
        <w:t>1998, c. 15, Sched. E, s. 32 (7, 8)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29</w:t>
      </w:r>
      <w:r>
        <w:rPr/>
        <w:t xml:space="preserve"> </w:t>
      </w:r>
      <w:r>
        <w:rPr>
          <w:rStyle w:val="ovsmallcap"/>
        </w:rPr>
        <w:t>Repealed:</w:t>
      </w:r>
      <w:r>
        <w:rPr>
          <w:lang w:val="en-US"/>
        </w:rPr>
        <w:t xml:space="preserve">  </w:t>
      </w:r>
      <w:r>
        <w:rPr/>
        <w:t>2001, c. 25, s. 482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30</w:t>
      </w:r>
      <w:r>
        <w:rPr/>
        <w:t xml:space="preserve"> </w:t>
      </w:r>
      <w:r>
        <w:rPr>
          <w:rStyle w:val="ovsmallcap"/>
        </w:rPr>
        <w:t>Repealed</w:t>
      </w:r>
      <w:r>
        <w:rPr>
          <w:smallCaps/>
        </w:rPr>
        <w:t>:</w:t>
      </w:r>
      <w:r>
        <w:rPr/>
        <w:t xml:space="preserve">  1998, c. 15, Sched. E, s. 32 (9).</w:t>
      </w:r>
    </w:p>
    <w:p>
      <w:pPr>
        <w:pStyle w:val="footnoteLeft"/>
        <w:rPr/>
      </w:pPr>
      <w:r>
        <w:rPr>
          <w:b/>
        </w:rPr>
        <w:t>Section Amendments with date in force (d/m/y)</w:t>
      </w:r>
    </w:p>
    <w:p>
      <w:pPr>
        <w:pStyle w:val="footnoteLeft"/>
        <w:rPr/>
      </w:pPr>
      <w:r>
        <w:rPr/>
        <w:t>1998, c. 15, Sched. E, s. 32 (9) - 01/04/1999</w:t>
      </w:r>
    </w:p>
    <w:p>
      <w:pPr>
        <w:pStyle w:val="section"/>
        <w:rPr/>
      </w:pPr>
      <w:r>
        <w:rPr>
          <w:b/>
          <w:bCs/>
        </w:rPr>
        <w:t>31</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rPr/>
        <w:t>1998, c. 15, Sched. E, s. 32 (10, 11) - 01/05/2002</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32-34</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35</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rPr/>
        <w:t>1998, c. 15, Sched. E, s. 32 (12)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36</w:t>
      </w:r>
      <w:r>
        <w:rPr/>
        <w:t xml:space="preserve"> </w:t>
      </w:r>
      <w:r>
        <w:rPr>
          <w:rStyle w:val="ovsmallcap"/>
        </w:rPr>
        <w:t>Repealed</w:t>
      </w:r>
      <w:r>
        <w:rPr/>
        <w:t>:  1998, c. 15, Sched. E, s. 32 (13).</w:t>
      </w:r>
    </w:p>
    <w:p>
      <w:pPr>
        <w:pStyle w:val="footnoteLeft"/>
        <w:rPr>
          <w:b/>
        </w:rPr>
      </w:pPr>
      <w:r>
        <w:rPr>
          <w:b/>
        </w:rPr>
        <w:t>Section Amendments with date in force (d/m/y)</w:t>
      </w:r>
    </w:p>
    <w:p>
      <w:pPr>
        <w:pStyle w:val="footnoteLeft"/>
        <w:rPr/>
      </w:pPr>
      <w:r>
        <w:rPr/>
        <w:t>1998, c. 15, Sched. E, s. 32 (13) - 01/04/1999</w:t>
      </w:r>
    </w:p>
    <w:p>
      <w:pPr>
        <w:pStyle w:val="section"/>
        <w:rPr/>
      </w:pPr>
      <w:r>
        <w:rPr>
          <w:b/>
          <w:bCs/>
        </w:rPr>
        <w:t>37</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rPr/>
        <w:t>1996, c. 32, s. 84 (1-4) - 06/03/1997; 1998, c. 15, Sched. E, s. 32 (14, 15)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38</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rPr/>
        <w:t>1996, c. 32, s. 84 (5) - 06/03/1997; 1998, c. 15, Sched. E, s. 32 (16, 17)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39</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40</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rPr/>
        <w:t>1998, c. 15, Sched. E, s. 32 (18)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41</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rPr/>
        <w:t>1996, c. 32, s. 84 (6) - 06/03/1997</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42, 43</w:t>
      </w:r>
      <w:r>
        <w:rPr/>
        <w:t xml:space="preserve"> </w:t>
      </w:r>
      <w:r>
        <w:rPr>
          <w:rStyle w:val="ovsmallcap"/>
        </w:rPr>
        <w:t>Repealed</w:t>
      </w:r>
      <w:r>
        <w:rPr>
          <w:smallCaps/>
        </w:rPr>
        <w:t>:</w:t>
      </w:r>
      <w:r>
        <w:rPr/>
        <w:t xml:space="preserve">  2001, c. 25, s. 482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44</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rPr/>
        <w:t>1998, c. 15, Sched. E, s. 32 (19) - 01/04/1999</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section"/>
        <w:rPr/>
      </w:pPr>
      <w:r>
        <w:rPr>
          <w:b/>
          <w:bCs/>
        </w:rPr>
        <w:t>45-48</w:t>
      </w:r>
      <w:r>
        <w:rPr/>
        <w:t xml:space="preserve"> </w:t>
      </w:r>
      <w:r>
        <w:rPr>
          <w:rStyle w:val="ovsmallcap"/>
        </w:rPr>
        <w:t>Repealed</w:t>
      </w:r>
      <w:r>
        <w:rPr>
          <w:smallCaps/>
        </w:rPr>
        <w:t>:</w:t>
      </w:r>
      <w:r>
        <w:rPr/>
        <w:t xml:space="preserve">  2001, c. 25, s. 482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"s482s2"</w:instrText>
      </w:r>
      <w:r>
        <w:rPr>
          <w:rStyle w:val="Hyperlink"/>
        </w:rPr>
        <w:fldChar w:fldCharType="separate"/>
      </w:r>
      <w:r>
        <w:rPr>
          <w:rStyle w:val="Hyperlink"/>
        </w:rPr>
        <w:t>2001, c. 25, s. 482 (2)</w:t>
      </w:r>
      <w:r>
        <w:rPr>
          <w:rStyle w:val="Hyperlink"/>
        </w:rPr>
        <w:fldChar w:fldCharType="end"/>
      </w:r>
      <w:r>
        <w:rPr/>
        <w:t xml:space="preserve"> - 01/01/2003</w:t>
      </w:r>
    </w:p>
    <w:p>
      <w:pPr>
        <w:pStyle w:val="partnum"/>
        <w:rPr/>
      </w:pPr>
      <w:bookmarkStart w:id="4" w:name="BK4"/>
      <w:bookmarkEnd w:id="4"/>
      <w:r>
        <w:rPr/>
        <w:t>PART IV</w:t>
        <w:br/>
        <w:t>COMPANY PUBLIC UTILITIES</w:t>
      </w:r>
    </w:p>
    <w:p>
      <w:pPr>
        <w:pStyle w:val="headnote"/>
        <w:rPr/>
      </w:pPr>
      <w:r>
        <w:rPr/>
        <w:t>Application of Part</w:t>
      </w:r>
    </w:p>
    <w:p>
      <w:pPr>
        <w:pStyle w:val="section"/>
        <w:rPr/>
      </w:pPr>
      <w:bookmarkStart w:id="5" w:name="BK5"/>
      <w:bookmarkEnd w:id="5"/>
      <w:r>
        <w:rPr>
          <w:b/>
          <w:bCs/>
        </w:rPr>
        <w:t xml:space="preserve">49 </w:t>
      </w:r>
      <w:r>
        <w:rPr/>
        <w:t>This Part applies to every company, other than a municipality or a local board of a municipality, incorporated for the purpose of supplying a public utility.  2001, c. 25, s. 482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"s482s3"</w:instrText>
      </w:r>
      <w:r>
        <w:rPr>
          <w:rStyle w:val="Hyperlink"/>
        </w:rPr>
        <w:fldChar w:fldCharType="separate"/>
      </w:r>
      <w:r>
        <w:rPr>
          <w:rStyle w:val="Hyperlink"/>
        </w:rPr>
        <w:t>2001, c. 25, s. 482 (3)</w:t>
      </w:r>
      <w:r>
        <w:rPr>
          <w:rStyle w:val="Hyperlink"/>
        </w:rPr>
        <w:fldChar w:fldCharType="end"/>
      </w:r>
      <w:r>
        <w:rPr/>
        <w:t xml:space="preserve"> - 01/01/2003</w:t>
      </w:r>
    </w:p>
    <w:p>
      <w:pPr>
        <w:pStyle w:val="headnote"/>
        <w:rPr/>
      </w:pPr>
      <w:r>
        <w:rPr/>
        <w:t>Inspection, meters, giving of security</w:t>
      </w:r>
    </w:p>
    <w:p>
      <w:pPr>
        <w:pStyle w:val="headnote"/>
        <w:rPr/>
      </w:pPr>
      <w:r>
        <w:rPr/>
        <w:t>Inspection of premises</w:t>
      </w:r>
    </w:p>
    <w:p>
      <w:pPr>
        <w:pStyle w:val="section"/>
        <w:rPr/>
      </w:pPr>
      <w:bookmarkStart w:id="6" w:name="BK6"/>
      <w:bookmarkEnd w:id="6"/>
      <w:r>
        <w:rPr>
          <w:b/>
        </w:rPr>
        <w:t xml:space="preserve">50 </w:t>
      </w:r>
      <w:r>
        <w:rPr/>
        <w:t>(1)  Any person authorized by the corporation for that purpose has free access, at all reasonable times, and upon reasonable notice given and request made, to all parts of every building or other premises to which any public utility is supplied for the purpose of inspecting or repairing, or of altering or disconnecting any service pipe, wire or rod, within or without the building, or for placing meters upon any service pipe or connection within or without the building as he or she considers expedient and for that purpose or for the purpose of protecting or regulating the use of the meter, may set it or alter the position of it, or of any pipe, wire, rod, connection or tap, and may alter or disconnect any service pipe.</w:t>
      </w:r>
    </w:p>
    <w:p>
      <w:pPr>
        <w:pStyle w:val="headnote"/>
        <w:rPr/>
      </w:pPr>
      <w:r>
        <w:rPr/>
        <w:t>Prices for use of meters</w:t>
      </w:r>
    </w:p>
    <w:p>
      <w:pPr>
        <w:pStyle w:val="subsection"/>
        <w:rPr/>
      </w:pPr>
      <w:r>
        <w:rPr/>
        <w:t>(2)  The corporation may fix the price to be paid for the use of the meter, and the times when and the manner in which the price shall be payable, and may also recover the expense of such alterations, and such price and the expense of such alterations may be collected in the same manner as rents or rates for the supply of a public utility.</w:t>
      </w:r>
    </w:p>
    <w:p>
      <w:pPr>
        <w:pStyle w:val="headnote"/>
        <w:rPr/>
      </w:pPr>
      <w:r>
        <w:rPr/>
        <w:t>Removal of fittings from premises of consumers</w:t>
      </w:r>
    </w:p>
    <w:p>
      <w:pPr>
        <w:pStyle w:val="subsection"/>
        <w:rPr/>
      </w:pPr>
      <w:r>
        <w:rPr/>
        <w:t>(3)  Where a consumer discontinues the use of the public utility, or the corporation lawfully refuses to continue any longer to supply it, the officers and servants of the corporation may, at all reasonable times, enter the premises in or upon which the consumer was supplied with the public utility, for the purpose of cutting off the supply of the utility or of making an inspection from time to time to determine whether the utility has been or is being unlawfully used or for the purpose of removing therefrom any fittings, machines, apparatus, meters, pipes or other things being the property of the corporation in or upon the premises, and may remove the same therefrom, doing no unnecessary damage.</w:t>
      </w:r>
    </w:p>
    <w:p>
      <w:pPr>
        <w:pStyle w:val="headnote"/>
        <w:rPr/>
      </w:pPr>
      <w:r>
        <w:rPr/>
        <w:t>Power to require security from consumer</w:t>
      </w:r>
    </w:p>
    <w:p>
      <w:pPr>
        <w:pStyle w:val="subsection"/>
        <w:rPr/>
      </w:pPr>
      <w:r>
        <w:rPr/>
        <w:t>(4)  Any corporation before supplying any public utility to any person or to any building or premises, or as a condition of continuing to supply the utility, may require any consumer to give reasonable security for the payment of the proper charges therefor or for carrying the public utility into the building or premises.  R.S.O. 1990, c. P.52, s. 50.</w:t>
      </w:r>
    </w:p>
    <w:p>
      <w:pPr>
        <w:pStyle w:val="headnote"/>
        <w:rPr/>
      </w:pPr>
      <w:r>
        <w:rPr/>
        <w:t>Property of corporation exempt from distress</w:t>
      </w:r>
    </w:p>
    <w:p>
      <w:pPr>
        <w:pStyle w:val="section"/>
        <w:rPr/>
      </w:pPr>
      <w:bookmarkStart w:id="7" w:name="BK7"/>
      <w:bookmarkEnd w:id="7"/>
      <w:r>
        <w:rPr>
          <w:b/>
        </w:rPr>
        <w:t xml:space="preserve">51 </w:t>
      </w:r>
      <w:r>
        <w:rPr/>
        <w:t>No property of the corporation used for or in connection with the supply of any public utility is liable to be seized for rent due to the landlord of any land or building whereon or wherein the property may be or under execution against the owner or occupant of the land or building.  R.S.O. 1990, c. P.52, s. 51.</w:t>
      </w:r>
    </w:p>
    <w:p>
      <w:pPr>
        <w:pStyle w:val="section"/>
        <w:rPr/>
      </w:pPr>
      <w:r>
        <w:rPr>
          <w:b/>
        </w:rPr>
        <w:t>52-54</w:t>
      </w:r>
      <w:r>
        <w:rPr>
          <w:bCs/>
        </w:rPr>
        <w:t xml:space="preserve"> </w:t>
      </w:r>
      <w:r>
        <w:rPr>
          <w:rStyle w:val="ovsmallcap"/>
        </w:rPr>
        <w:t>Repealed</w:t>
      </w:r>
      <w:r>
        <w:rPr>
          <w:smallCaps/>
        </w:rPr>
        <w:t>:</w:t>
      </w:r>
      <w:r>
        <w:rPr/>
        <w:t xml:space="preserve">  2001, c. 25, s. 482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"s482s4"</w:instrText>
      </w:r>
      <w:r>
        <w:rPr>
          <w:rStyle w:val="Hyperlink"/>
        </w:rPr>
        <w:fldChar w:fldCharType="separate"/>
      </w:r>
      <w:r>
        <w:rPr>
          <w:rStyle w:val="Hyperlink"/>
        </w:rPr>
        <w:t>2001, c. 25, s. 482 (4)</w:t>
      </w:r>
      <w:r>
        <w:rPr>
          <w:rStyle w:val="Hyperlink"/>
        </w:rPr>
        <w:fldChar w:fldCharType="end"/>
      </w:r>
      <w:r>
        <w:rPr/>
        <w:t xml:space="preserve"> - 01/01/2003</w:t>
      </w:r>
    </w:p>
    <w:p>
      <w:pPr>
        <w:pStyle w:val="headnote"/>
        <w:rPr/>
      </w:pPr>
      <w:r>
        <w:rPr/>
        <w:t>Corporation to supply buildings on line of supply, on request</w:t>
      </w:r>
    </w:p>
    <w:p>
      <w:pPr>
        <w:pStyle w:val="section"/>
        <w:rPr/>
      </w:pPr>
      <w:bookmarkStart w:id="8" w:name="BK8"/>
      <w:bookmarkEnd w:id="8"/>
      <w:r>
        <w:rPr>
          <w:b/>
        </w:rPr>
        <w:t xml:space="preserve">55 </w:t>
      </w:r>
      <w:r>
        <w:rPr/>
        <w:t>(1)  Where there is a sufficient supply of the public utility, the corporation shall supply all buildings within the municipality situate upon land lying along the line of any supply pipe, wire or rod, upon the request in writing of the owner, occupant or other person in charge of any such building.  R.S.O. 1990, c. P.52, s. 55.</w:t>
      </w:r>
    </w:p>
    <w:p>
      <w:pPr>
        <w:pStyle w:val="headnote"/>
        <w:rPr/>
      </w:pPr>
      <w:r>
        <w:rPr/>
        <w:t>Gas</w:t>
      </w:r>
    </w:p>
    <w:p>
      <w:pPr>
        <w:pStyle w:val="subsection"/>
        <w:tabs>
          <w:tab w:val="clear" w:pos="720"/>
          <w:tab w:val="left" w:pos="190" w:leader="none"/>
        </w:tabs>
        <w:rPr/>
      </w:pPr>
      <w:r>
        <w:rPr/>
        <w:t>(2)  Subsection (1) does not apply with respect to natural gas.  1998, c. 15, Sched. E, s. 32 (20).</w:t>
      </w:r>
    </w:p>
    <w:p>
      <w:pPr>
        <w:pStyle w:val="footnoteLeft"/>
        <w:rPr>
          <w:b/>
        </w:rPr>
      </w:pPr>
      <w:r>
        <w:rPr>
          <w:b/>
        </w:rPr>
        <w:t>Section Amendments with date in force (d/m/y)</w:t>
      </w:r>
    </w:p>
    <w:p>
      <w:pPr>
        <w:pStyle w:val="footnoteLeft"/>
        <w:rPr/>
      </w:pPr>
      <w:r>
        <w:rPr/>
        <w:t>1998, c. 15, Sched. E, s. 32 (20) - 07/11/1998</w:t>
      </w:r>
    </w:p>
    <w:p>
      <w:pPr>
        <w:pStyle w:val="headnote"/>
        <w:rPr/>
      </w:pPr>
      <w:r>
        <w:rPr/>
        <w:t>Prohibition as to laying main pipes and conduits within two metres of existing ones</w:t>
      </w:r>
    </w:p>
    <w:p>
      <w:pPr>
        <w:pStyle w:val="section"/>
        <w:rPr/>
      </w:pPr>
      <w:bookmarkStart w:id="9" w:name="BK9"/>
      <w:bookmarkEnd w:id="9"/>
      <w:r>
        <w:rPr>
          <w:b/>
        </w:rPr>
        <w:t xml:space="preserve">56 </w:t>
      </w:r>
      <w:r>
        <w:rPr/>
        <w:t>(1)  Main pipes or conduits for carrying or conveying any public utility underground in any highway, lane or public communication shall not be laid down therein by a municipal corporation or company within the distance of two metres of the main pipes or conduits for carrying or conveying any public utility underground of any person without the consent of such person or the authority of the Ontario Land Tribunal.  R.S.O. 1990, c. P.52, s. 56 (1); 2021, c. 4, Sched. 6, s. 84 (1).</w:t>
      </w:r>
    </w:p>
    <w:p>
      <w:pPr>
        <w:pStyle w:val="headnote"/>
        <w:rPr/>
      </w:pPr>
      <w:r>
        <w:rPr/>
        <w:t>Ontario Land Tribunal may grant leave to lay pipes within less than two metres</w:t>
      </w:r>
    </w:p>
    <w:p>
      <w:pPr>
        <w:pStyle w:val="subsection"/>
        <w:rPr/>
      </w:pPr>
      <w:r>
        <w:rPr/>
        <w:t>(2)  The Tribunal, upon the application of the corporation or company, and after notice to such person and hearing any objections that may be made, may authorize the main pipes or conduits to be laid down within such distance less than two metres as may be considered proper, and all main pipes and conduits laid down in accordance with such authority shall be deemed to have been laid down under statutory authority and to be lawfully laid down, and may be maintained and operated by the corporation or company without its incurring any liability to such person in respect of the construction, maintenance or operation of them, except that provided for by subsection (5), despite any general or special statute or law to the contrary.  R.S.O. 1990, c. P.52, s. 56 (2); 2021, c. 4, Sched. 6, s. 84 (2).</w:t>
      </w:r>
    </w:p>
    <w:p>
      <w:pPr>
        <w:pStyle w:val="headnote"/>
        <w:rPr/>
      </w:pPr>
      <w:r>
        <w:rPr/>
        <w:t>Conditions</w:t>
      </w:r>
    </w:p>
    <w:p>
      <w:pPr>
        <w:pStyle w:val="subsection"/>
        <w:rPr/>
      </w:pPr>
      <w:r>
        <w:rPr/>
        <w:t>(3)  Such authority may be granted subject to such conditions as the Tribunal considers necessary to prevent injury to the main pipes or conduits of such person, or to such person, or to the servants and workers of such person, in maintaining, repairing and operating them.  R.S.O. 1990, c. P.52, s. 56 (3); 2021, c. 4, Sched. 6, s. 84 (2).</w:t>
      </w:r>
    </w:p>
    <w:p>
      <w:pPr>
        <w:pStyle w:val="headnote"/>
        <w:rPr/>
      </w:pPr>
      <w:r>
        <w:rPr/>
        <w:t>Exercise of powers</w:t>
      </w:r>
    </w:p>
    <w:p>
      <w:pPr>
        <w:pStyle w:val="subsection"/>
        <w:rPr/>
      </w:pPr>
      <w:r>
        <w:rPr/>
        <w:t>(4)  The powers conferred by this section may be exercised from time to time as occasion may require.  R.S.O. 1990, c. P.52, s. 56 (4).</w:t>
      </w:r>
    </w:p>
    <w:p>
      <w:pPr>
        <w:pStyle w:val="headnote"/>
        <w:rPr/>
      </w:pPr>
      <w:r>
        <w:rPr/>
        <w:t>Compensation for damages</w:t>
      </w:r>
    </w:p>
    <w:p>
      <w:pPr>
        <w:pStyle w:val="subsection"/>
        <w:rPr/>
      </w:pPr>
      <w:r>
        <w:rPr/>
        <w:t xml:space="preserve">(5)  If any damage or injury is done to the main pipes or conduits of such person, or is occasioned in the maintenance of them, by reason of the main pipes or conduits of the corporation or company being laid down at a distance less than two metres from the main pipes or conduits of such person, no action lies in respect thereof, but the corporation or company doing such damage or injury shall make due compensation therefor, and any question or dispute as to such damage or injury having been so done or occasioned, or as to the amount of compensation, shall be determined by arbitration, and the provisions of the </w:t>
      </w:r>
      <w:r>
        <w:rPr>
          <w:rStyle w:val="ovitalic"/>
        </w:rPr>
        <w:t>Municipal Arbitrations Act</w:t>
      </w:r>
      <w:r>
        <w:rPr/>
        <w:t xml:space="preserve"> apply with necessary modifications.  R.S.O. 1990, c. P.52, s. 56 (5); 2006, c. 32, Sched. D, s. 14.</w:t>
      </w:r>
    </w:p>
    <w:p>
      <w:pPr>
        <w:pStyle w:val="headnote"/>
        <w:rPr/>
      </w:pPr>
      <w:r>
        <w:rPr/>
        <w:t>Claim for damages</w:t>
      </w:r>
    </w:p>
    <w:p>
      <w:pPr>
        <w:pStyle w:val="subsection"/>
        <w:rPr/>
      </w:pPr>
      <w:r>
        <w:rPr/>
        <w:t>(6)  The person claiming damages shall, within one month after the expiration of any calendar year in which the person claims that any such damage or injury has been so done or occasioned, give notice in writing to the corporation of the claim and the particulars thereof, and upon failure to do so, the right to compensation in respect of the damage or injury done or occasioned during that calendar year is forever barred.  R.S.O. 1990, c. P.52, s. 56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"http://www.ontario.ca/laws/statute/S06032" \l "schedds14"</w:instrText>
      </w:r>
      <w:r>
        <w:rPr>
          <w:rStyle w:val="Hyperlink"/>
        </w:rPr>
        <w:fldChar w:fldCharType="separate"/>
      </w:r>
      <w:r>
        <w:rPr>
          <w:rStyle w:val="Hyperlink"/>
        </w:rPr>
        <w:t>2006, c. 32, Sched. D, s. 14</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"http://www.ontario.ca/laws/statute/S21004" \l "sched6s84s1"</w:instrText>
      </w:r>
      <w:r>
        <w:rPr>
          <w:rStyle w:val="Hyperlink"/>
        </w:rPr>
        <w:fldChar w:fldCharType="separate"/>
      </w:r>
      <w:r>
        <w:rPr>
          <w:rStyle w:val="Hyperlink"/>
        </w:rPr>
        <w:t>2021, c. 4, Sched. 6, s. 84 (1, 2)</w:t>
      </w:r>
      <w:r>
        <w:rPr>
          <w:rStyle w:val="Hyperlink"/>
        </w:rPr>
        <w:fldChar w:fldCharType="end"/>
      </w:r>
      <w:r>
        <w:rPr>
          <w:rStyle w:val="Hyperlink"/>
        </w:rPr>
        <w:t xml:space="preserve"> </w:t>
      </w:r>
      <w:r>
        <w:rPr/>
        <w:t>- 01/06/2021</w:t>
      </w:r>
    </w:p>
    <w:p>
      <w:pPr>
        <w:pStyle w:val="partnum"/>
        <w:rPr/>
      </w:pPr>
      <w:bookmarkStart w:id="10" w:name="BK10"/>
      <w:bookmarkEnd w:id="10"/>
      <w:r>
        <w:rPr/>
        <w:t>PART V</w:t>
        <w:br/>
        <w:t>ALL COMPANY PUBLIC UTILITIES</w:t>
      </w:r>
    </w:p>
    <w:p>
      <w:pPr>
        <w:pStyle w:val="headnote"/>
        <w:rPr/>
      </w:pPr>
      <w:r>
        <w:rPr/>
        <w:t>Application of Part</w:t>
      </w:r>
    </w:p>
    <w:p>
      <w:pPr>
        <w:pStyle w:val="section"/>
        <w:rPr/>
      </w:pPr>
      <w:bookmarkStart w:id="11" w:name="BK11"/>
      <w:bookmarkEnd w:id="11"/>
      <w:r>
        <w:rPr>
          <w:b/>
          <w:bCs/>
        </w:rPr>
        <w:t xml:space="preserve">57 </w:t>
      </w:r>
      <w:r>
        <w:rPr/>
        <w:t>This Part applies to every company, other than a municipality or a local board of a municipality, incorporated for the purpose of supplying a public utility.  2001, c. 25, s. 482 (5).</w:t>
      </w:r>
    </w:p>
    <w:p>
      <w:pPr>
        <w:pStyle w:val="footnoteLeft"/>
        <w:rPr>
          <w:b/>
        </w:rPr>
      </w:pPr>
      <w:r>
        <w:rPr>
          <w:b/>
        </w:rPr>
        <w:t>Section Amendments with date in force (d/m/y)</w:t>
      </w:r>
    </w:p>
    <w:p>
      <w:pPr>
        <w:pStyle w:val="footnoteLeft"/>
        <w:rPr/>
      </w:pPr>
      <w:r>
        <w:rPr/>
        <w:t>1998, c. 15, Sched. E, s. 32 (21) - 01/04/1999</w:t>
      </w:r>
    </w:p>
    <w:p>
      <w:pPr>
        <w:pStyle w:val="footnoteLeft"/>
        <w:rPr/>
      </w:pPr>
      <w:r>
        <w:fldChar w:fldCharType="begin"/>
      </w:r>
      <w:r>
        <w:rPr>
          <w:rStyle w:val="Hyperlink"/>
        </w:rPr>
        <w:instrText xml:space="preserve"> HYPERLINK "http://www.ontario.ca/laws/statute/S01025" \l "s482s5"</w:instrText>
      </w:r>
      <w:r>
        <w:rPr>
          <w:rStyle w:val="Hyperlink"/>
        </w:rPr>
        <w:fldChar w:fldCharType="separate"/>
      </w:r>
      <w:r>
        <w:rPr>
          <w:rStyle w:val="Hyperlink"/>
        </w:rPr>
        <w:t>2001, c. 25, s. 482 (5)</w:t>
      </w:r>
      <w:r>
        <w:rPr>
          <w:rStyle w:val="Hyperlink"/>
        </w:rPr>
        <w:fldChar w:fldCharType="end"/>
      </w:r>
      <w:r>
        <w:rPr/>
        <w:t xml:space="preserve"> - 01/01/2003</w:t>
      </w:r>
    </w:p>
    <w:p>
      <w:pPr>
        <w:pStyle w:val="headnote"/>
        <w:rPr/>
      </w:pPr>
      <w:r>
        <w:rPr/>
        <w:t>Conditions precedent to company carrying on business or expropriating land</w:t>
      </w:r>
    </w:p>
    <w:p>
      <w:pPr>
        <w:pStyle w:val="section"/>
        <w:rPr/>
      </w:pPr>
      <w:bookmarkStart w:id="12" w:name="BK12"/>
      <w:bookmarkEnd w:id="12"/>
      <w:r>
        <w:rPr>
          <w:b/>
        </w:rPr>
        <w:t xml:space="preserve">58 </w:t>
      </w:r>
      <w:r>
        <w:rPr/>
        <w:t xml:space="preserve">(1)  The company shall not exercise any of its powers within a municipality unless a by-law of the council of the municipality has been passed with the assent of the municipal electors where such assent is required by the </w:t>
      </w:r>
      <w:r>
        <w:rPr>
          <w:rStyle w:val="ovitalic"/>
        </w:rPr>
        <w:t>Municipal Franchises Act</w:t>
      </w:r>
      <w:r>
        <w:rPr/>
        <w:t xml:space="preserve"> authorizing the company to exercise the power and the company when so authorized may exercise any of the powers of expropriation conferred on a municipal corporation with respect to the public utility the company is supplying, if the power to expropriate is conferred on it by its instrument of incorporation or by any amendments to the instrument of incorporation.  R.S.O. 1990, c. P.52, s. 58 (1); 2001, c. 25, s. 482 (6).</w:t>
      </w:r>
    </w:p>
    <w:p>
      <w:pPr>
        <w:pStyle w:val="headnote"/>
        <w:rPr/>
      </w:pPr>
      <w:r>
        <w:rPr/>
        <w:t>Power to carry pipes through land within 10 miles of municipality</w:t>
      </w:r>
    </w:p>
    <w:p>
      <w:pPr>
        <w:pStyle w:val="subsection"/>
        <w:rPr/>
      </w:pPr>
      <w:r>
        <w:rPr/>
        <w:t>(2)  Subject to subsection (1), a company may conduct any of its pipes or carry any of its works through the land of any person lying within ten miles of the municipality for supplying which the company was incorporated.  R.S.O. 1990, c. P.52, s. 58 (2).</w:t>
      </w:r>
    </w:p>
    <w:p>
      <w:pPr>
        <w:pStyle w:val="headnote"/>
        <w:rPr/>
      </w:pPr>
      <w:r>
        <w:rPr/>
        <w:t>Expropriation</w:t>
      </w:r>
    </w:p>
    <w:p>
      <w:pPr>
        <w:pStyle w:val="subsection"/>
        <w:rPr/>
      </w:pPr>
      <w:r>
        <w:rPr/>
        <w:t xml:space="preserve">(3)  The </w:t>
      </w:r>
      <w:r>
        <w:rPr>
          <w:rStyle w:val="ovitalic"/>
        </w:rPr>
        <w:t>Expropriations Act</w:t>
      </w:r>
      <w:r>
        <w:rPr/>
        <w:t xml:space="preserve"> applies to an expropriation under this section.  R.S.O. 1990, c. P.52, s. 58 (3).</w:t>
      </w:r>
    </w:p>
    <w:p>
      <w:pPr>
        <w:pStyle w:val="headnote"/>
        <w:rPr/>
      </w:pPr>
      <w:r>
        <w:rPr/>
        <w:t>Application re gas</w:t>
      </w:r>
    </w:p>
    <w:p>
      <w:pPr>
        <w:pStyle w:val="subsection"/>
        <w:tabs>
          <w:tab w:val="clear" w:pos="720"/>
          <w:tab w:val="left" w:pos="190" w:leader="none"/>
        </w:tabs>
        <w:rPr/>
      </w:pPr>
      <w:r>
        <w:rPr/>
        <w:t xml:space="preserve">(4)  Subsection (1) applies to a gas distributor as defined in the </w:t>
      </w:r>
      <w:r>
        <w:rPr>
          <w:rStyle w:val="ovitalic"/>
        </w:rPr>
        <w:t>Ontario Energy Board Act, 1998</w:t>
      </w:r>
      <w:r>
        <w:rPr/>
        <w:t xml:space="preserve"> but does not apply to other companies supplying natural gas.  1998, c. 15, Sched. E, s. 32 (22).</w:t>
      </w:r>
    </w:p>
    <w:p>
      <w:pPr>
        <w:pStyle w:val="footnoteLeft"/>
        <w:rPr>
          <w:b/>
        </w:rPr>
      </w:pPr>
      <w:r>
        <w:rPr>
          <w:b/>
        </w:rPr>
        <w:t>Section Amendments with date in force (d/m/y)</w:t>
      </w:r>
    </w:p>
    <w:p>
      <w:pPr>
        <w:pStyle w:val="footnoteLeft"/>
        <w:rPr/>
      </w:pPr>
      <w:r>
        <w:rPr/>
        <w:t>1998, c. 15, Sched. E, s. 32 (22) - 07/11/1998</w:t>
      </w:r>
    </w:p>
    <w:p>
      <w:pPr>
        <w:pStyle w:val="footnoteLeft"/>
        <w:rPr/>
      </w:pPr>
      <w:r>
        <w:fldChar w:fldCharType="begin"/>
      </w:r>
      <w:r>
        <w:rPr>
          <w:rStyle w:val="Hyperlink"/>
        </w:rPr>
        <w:instrText xml:space="preserve"> HYPERLINK "http://www.ontario.ca/laws/statute/S01025" \l "s482s6"</w:instrText>
      </w:r>
      <w:r>
        <w:rPr>
          <w:rStyle w:val="Hyperlink"/>
        </w:rPr>
        <w:fldChar w:fldCharType="separate"/>
      </w:r>
      <w:r>
        <w:rPr>
          <w:rStyle w:val="Hyperlink"/>
        </w:rPr>
        <w:t>2001, c. 25, s. 482 (6)</w:t>
      </w:r>
      <w:r>
        <w:rPr>
          <w:rStyle w:val="Hyperlink"/>
        </w:rPr>
        <w:fldChar w:fldCharType="end"/>
      </w:r>
      <w:r>
        <w:rPr/>
        <w:t xml:space="preserve"> - 01/01/2003</w:t>
      </w:r>
    </w:p>
    <w:p>
      <w:pPr>
        <w:pStyle w:val="headnote"/>
        <w:rPr/>
      </w:pPr>
      <w:r>
        <w:rPr/>
        <w:t>Remedy for price of public utility furnished</w:t>
      </w:r>
    </w:p>
    <w:p>
      <w:pPr>
        <w:pStyle w:val="section"/>
        <w:rPr/>
      </w:pPr>
      <w:bookmarkStart w:id="13" w:name="BK13"/>
      <w:bookmarkEnd w:id="13"/>
      <w:r>
        <w:rPr>
          <w:b/>
        </w:rPr>
        <w:t xml:space="preserve">59 </w:t>
      </w:r>
      <w:r>
        <w:rPr/>
        <w:t>If any person supplied with any public utility neglects to pay rent, rate or charge due to the company at any of the times fixed for the payment thereof, the company, or any person acting under its authority, on giving forty-eight hours previous notice, may stop the supply from entering the premises of the person by cutting off the service pipes or by such other means as the company or its officers consider proper, and the company may recover the rent or charge due up to that time, together with the expenses of cutting off the supply, despite any contract to furnish it for a longer time.  R.S.O. 1990, c. P.52, s. 59.</w:t>
      </w:r>
    </w:p>
    <w:p>
      <w:pPr>
        <w:pStyle w:val="section"/>
        <w:rPr/>
      </w:pPr>
      <w:r>
        <w:rPr>
          <w:b/>
        </w:rPr>
        <w:t>60</w:t>
      </w:r>
      <w:r>
        <w:rPr/>
        <w:t xml:space="preserve"> </w:t>
      </w:r>
      <w:r>
        <w:rPr>
          <w:rStyle w:val="ovsmallcap"/>
        </w:rPr>
        <w:t>Repealed</w:t>
      </w:r>
      <w:r>
        <w:rPr/>
        <w:t>:  1998, c. 15, Sched. E, s. 32 (23).</w:t>
      </w:r>
    </w:p>
    <w:p>
      <w:pPr>
        <w:pStyle w:val="footnoteLeft"/>
        <w:rPr/>
      </w:pPr>
      <w:r>
        <w:rPr>
          <w:b/>
        </w:rPr>
        <w:t>Section Amendments with date in force (d/m/y)</w:t>
      </w:r>
    </w:p>
    <w:p>
      <w:pPr>
        <w:pStyle w:val="footnoteLeft"/>
        <w:rPr/>
      </w:pPr>
      <w:r>
        <w:rPr/>
        <w:t>1998, c. 15, Sched. E, s. 32 (23) - 07/11/1998</w:t>
      </w:r>
    </w:p>
    <w:p>
      <w:pPr>
        <w:pStyle w:val="headnote"/>
        <w:rPr/>
      </w:pPr>
      <w:r>
        <w:rPr/>
        <w:t>General powers</w:t>
      </w:r>
    </w:p>
    <w:p>
      <w:pPr>
        <w:pStyle w:val="section"/>
        <w:rPr/>
      </w:pPr>
      <w:bookmarkStart w:id="14" w:name="BK14"/>
      <w:bookmarkEnd w:id="14"/>
      <w:r>
        <w:rPr>
          <w:b/>
        </w:rPr>
        <w:t xml:space="preserve">61 </w:t>
      </w:r>
      <w:r>
        <w:rPr/>
        <w:t xml:space="preserve">The provisions of sections 5, 6 and 7, except as to the manner of recovering charges and expenses, sections 9, 10 and 11 as to making agreements for a supply of water to a railway company or manufactory, and sections 13, 17, 18, 22, 23, 24 and 25, as those provisions read before their repeal by the </w:t>
      </w:r>
      <w:r>
        <w:rPr>
          <w:rStyle w:val="ovitalic"/>
        </w:rPr>
        <w:t>Municipal Act, 2001</w:t>
      </w:r>
      <w:r>
        <w:rPr/>
        <w:t>, apply with necessary modifications to a company.  R.S.O. 1990, c. P.52, s. 61; 2001, c. 25, s. 482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"s482s7"</w:instrText>
      </w:r>
      <w:r>
        <w:rPr>
          <w:rStyle w:val="Hyperlink"/>
        </w:rPr>
        <w:fldChar w:fldCharType="separate"/>
      </w:r>
      <w:r>
        <w:rPr>
          <w:rStyle w:val="Hyperlink"/>
        </w:rPr>
        <w:t>2001, c. 25, s. 482 (7)</w:t>
      </w:r>
      <w:r>
        <w:rPr>
          <w:rStyle w:val="Hyperlink"/>
        </w:rPr>
        <w:fldChar w:fldCharType="end"/>
      </w:r>
      <w:r>
        <w:rPr/>
        <w:t xml:space="preserve"> - 01/01/2003</w:t>
      </w:r>
    </w:p>
    <w:p>
      <w:pPr>
        <w:pStyle w:val="headingx"/>
        <w:rPr>
          <w:lang w:val="en-US"/>
        </w:rPr>
      </w:pPr>
      <w:bookmarkStart w:id="15" w:name="BK15"/>
      <w:bookmarkEnd w:id="15"/>
      <w:r>
        <w:rPr>
          <w:rStyle w:val="ovboldallcaps"/>
          <w:caps/>
        </w:rPr>
        <w:t xml:space="preserve">PART VI  </w:t>
      </w:r>
      <w:r>
        <w:rPr>
          <w:rStyle w:val="ovsmallcap"/>
          <w:sz w:val="20"/>
        </w:rPr>
        <w:t>Repealed:</w:t>
      </w:r>
      <w:r>
        <w:rPr>
          <w:sz w:val="20"/>
          <w:lang w:val="en-US"/>
        </w:rPr>
        <w:t xml:space="preserve">  </w:t>
      </w:r>
      <w:r>
        <w:rPr>
          <w:sz w:val="20"/>
        </w:rPr>
        <w:t>2001, c 25, s. 482 (8).</w:t>
      </w:r>
    </w:p>
    <w:p>
      <w:pPr>
        <w:pStyle w:val="section"/>
        <w:rPr/>
      </w:pPr>
      <w:r>
        <w:rPr>
          <w:b/>
          <w:bCs/>
        </w:rPr>
        <w:t>62</w:t>
      </w:r>
      <w:r>
        <w:rPr/>
        <w:t xml:space="preserve"> </w:t>
      </w:r>
      <w:r>
        <w:rPr>
          <w:rStyle w:val="ovsmallcap"/>
        </w:rPr>
        <w:t>Repealed</w:t>
      </w:r>
      <w:r>
        <w:rPr>
          <w:smallCaps/>
        </w:rPr>
        <w:t>:</w:t>
      </w:r>
      <w:r>
        <w:rPr/>
        <w:t xml:space="preserve">  1999, c. 14, Sched. F, s. 9 (1).</w:t>
      </w:r>
    </w:p>
    <w:p>
      <w:pPr>
        <w:pStyle w:val="footnoteLeft"/>
        <w:rPr/>
      </w:pPr>
      <w:r>
        <w:rPr>
          <w:b/>
        </w:rPr>
        <w:t>Section Amendments with date in force (d/m/y)</w:t>
      </w:r>
    </w:p>
    <w:p>
      <w:pPr>
        <w:pStyle w:val="footnoteLeft"/>
        <w:rPr/>
      </w:pPr>
      <w:r>
        <w:rPr/>
        <w:t>1999, c. 14, Sched. F, s. 9 (1) - 01/01/1999</w:t>
      </w:r>
    </w:p>
    <w:p>
      <w:pPr>
        <w:pStyle w:val="section"/>
        <w:rPr/>
      </w:pPr>
      <w:r>
        <w:rPr>
          <w:b/>
          <w:bCs/>
        </w:rPr>
        <w:t>63</w:t>
      </w:r>
      <w:r>
        <w:rPr/>
        <w:t xml:space="preserve"> </w:t>
      </w:r>
      <w:r>
        <w:rPr>
          <w:rStyle w:val="ovsmallcap"/>
        </w:rPr>
        <w:t>Repealed</w:t>
      </w:r>
      <w:r>
        <w:rPr>
          <w:smallCaps/>
        </w:rPr>
        <w:t>:</w:t>
      </w:r>
      <w:r>
        <w:rPr/>
        <w:t xml:space="preserve">  2001, c. 25, s. 482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"s482s8"</w:instrText>
      </w:r>
      <w:r>
        <w:rPr>
          <w:rStyle w:val="Hyperlink"/>
        </w:rPr>
        <w:fldChar w:fldCharType="separate"/>
      </w:r>
      <w:r>
        <w:rPr>
          <w:rStyle w:val="Hyperlink"/>
        </w:rPr>
        <w:t>2001, c. 25, s. 482 (8)</w:t>
      </w:r>
      <w:r>
        <w:rPr>
          <w:rStyle w:val="Hyperlink"/>
        </w:rPr>
        <w:fldChar w:fldCharType="end"/>
      </w:r>
      <w:r>
        <w:rPr/>
        <w:t xml:space="preserve"> - 01/01/2003</w:t>
      </w:r>
    </w:p>
    <w:p>
      <w:pPr>
        <w:pStyle w:val="headingx"/>
        <w:rPr/>
      </w:pPr>
      <w:bookmarkStart w:id="16" w:name="BK16"/>
      <w:bookmarkEnd w:id="16"/>
      <w:r>
        <w:rPr>
          <w:rStyle w:val="ovboldallcaps"/>
          <w:caps/>
        </w:rPr>
        <w:t xml:space="preserve">PART VII  </w:t>
      </w:r>
      <w:r>
        <w:rPr>
          <w:rStyle w:val="ovboldallcaps"/>
          <w:b w:val="false"/>
          <w:bCs/>
          <w:caps/>
        </w:rPr>
        <w:t>(</w:t>
      </w:r>
      <w:r>
        <w:rPr>
          <w:rStyle w:val="ovboldallcaps"/>
          <w:b w:val="false"/>
          <w:bCs/>
          <w:caps w:val="false"/>
          <w:smallCaps w:val="false"/>
        </w:rPr>
        <w:t>s</w:t>
      </w:r>
      <w:r>
        <w:rPr>
          <w:rStyle w:val="ovboldallcaps"/>
          <w:b w:val="false"/>
          <w:bCs/>
          <w:caps/>
        </w:rPr>
        <w:t>. 64)</w:t>
      </w:r>
      <w:r>
        <w:rPr>
          <w:rStyle w:val="ovboldallcaps"/>
          <w:caps/>
        </w:rPr>
        <w:t xml:space="preserve"> </w:t>
      </w:r>
      <w:r>
        <w:rPr>
          <w:rStyle w:val="ovsmallcap"/>
          <w:sz w:val="20"/>
        </w:rPr>
        <w:t>Repealed:</w:t>
      </w:r>
      <w:r>
        <w:rPr>
          <w:sz w:val="20"/>
          <w:lang w:val="en-US"/>
        </w:rPr>
        <w:t xml:space="preserve">  </w:t>
      </w:r>
      <w:r>
        <w:rPr>
          <w:sz w:val="20"/>
        </w:rPr>
        <w:t>2001, c 25, s. 482 (8).</w:t>
      </w:r>
    </w:p>
    <w:p>
      <w:pPr>
        <w:pStyle w:val="section"/>
        <w:rPr/>
      </w:pPr>
      <w:r>
        <w:rPr>
          <w:b/>
          <w:bCs/>
        </w:rPr>
        <w:t>64</w:t>
      </w:r>
      <w:r>
        <w:rPr/>
        <w:t xml:space="preserve"> </w:t>
      </w:r>
      <w:r>
        <w:rPr>
          <w:rStyle w:val="ovsmallcap"/>
        </w:rPr>
        <w:t>Repealed</w:t>
      </w:r>
      <w:r>
        <w:rPr>
          <w:smallCaps/>
        </w:rPr>
        <w:t>:</w:t>
      </w:r>
      <w:r>
        <w:rPr/>
        <w:t xml:space="preserve">  2001, c. 25, s. 482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"s482s8"</w:instrText>
      </w:r>
      <w:r>
        <w:rPr>
          <w:rStyle w:val="Hyperlink"/>
        </w:rPr>
        <w:fldChar w:fldCharType="separate"/>
      </w:r>
      <w:r>
        <w:rPr>
          <w:rStyle w:val="Hyperlink"/>
        </w:rPr>
        <w:t>2001, c. 25, s. 482 (8)</w:t>
      </w:r>
      <w:r>
        <w:rPr>
          <w:rStyle w:val="Hyperlink"/>
        </w:rPr>
        <w:fldChar w:fldCharType="end"/>
      </w:r>
      <w:r>
        <w:rPr/>
        <w:t xml:space="preserve"> - 01/01/2003</w:t>
      </w:r>
    </w:p>
    <w:p>
      <w:pPr>
        <w:pStyle w:val="partnum"/>
        <w:rPr/>
      </w:pPr>
      <w:bookmarkStart w:id="17" w:name="BK17"/>
      <w:bookmarkEnd w:id="17"/>
      <w:r>
        <w:rPr/>
        <w:t>PART VIII</w:t>
        <w:br/>
        <w:t>MISCELLANEOUS</w:t>
      </w:r>
    </w:p>
    <w:p>
      <w:pPr>
        <w:pStyle w:val="headnote"/>
        <w:rPr/>
      </w:pPr>
      <w:r>
        <w:rPr/>
        <w:t>Transition</w:t>
      </w:r>
    </w:p>
    <w:p>
      <w:pPr>
        <w:pStyle w:val="section"/>
        <w:rPr/>
      </w:pPr>
      <w:bookmarkStart w:id="18" w:name="BK18"/>
      <w:bookmarkEnd w:id="18"/>
      <w:r>
        <w:rPr>
          <w:b/>
          <w:bCs/>
        </w:rPr>
        <w:t xml:space="preserve">65 </w:t>
      </w:r>
      <w:r>
        <w:rPr/>
        <w:t xml:space="preserve">Despite the repeal of section 63 by the </w:t>
      </w:r>
      <w:r>
        <w:rPr>
          <w:rStyle w:val="ovitalic"/>
        </w:rPr>
        <w:t>Municipal Act, 2001</w:t>
      </w:r>
      <w:r>
        <w:rPr/>
        <w:t>, that section continues to apply to any municipality that,</w:t>
      </w:r>
    </w:p>
    <w:p>
      <w:pPr>
        <w:pStyle w:val="paragraph"/>
        <w:rPr/>
      </w:pPr>
      <w:r>
        <w:rPr>
          <w:lang w:val="fr-CA"/>
        </w:rPr>
        <w:tab/>
      </w:r>
      <w:r>
        <w:rPr/>
        <w:t>(a)</w:t>
        <w:tab/>
        <w:t>had subscribed for shares, taken stock, made a loan or guaranteed payments under that section before its repeal; and</w:t>
      </w:r>
    </w:p>
    <w:p>
      <w:pPr>
        <w:pStyle w:val="paragraph"/>
        <w:rPr/>
      </w:pPr>
      <w:r>
        <w:rPr>
          <w:lang w:val="fr-CA"/>
        </w:rPr>
        <w:tab/>
      </w:r>
      <w:r>
        <w:rPr/>
        <w:t>(b)</w:t>
        <w:tab/>
        <w:t>had entered into a binding contract to do anything under that section before its repeal.  2001, c. 25, s. 482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"http://www.ontario.ca/laws/statute/S01025" \l "s482s9"</w:instrText>
      </w:r>
      <w:r>
        <w:rPr>
          <w:rStyle w:val="Hyperlink"/>
        </w:rPr>
        <w:fldChar w:fldCharType="separate"/>
      </w:r>
      <w:r>
        <w:rPr>
          <w:rStyle w:val="Hyperlink"/>
        </w:rPr>
        <w:t>2001, c. 25, s. 482 (9)</w:t>
      </w:r>
      <w:r>
        <w:rPr>
          <w:rStyle w:val="Hyperlink"/>
        </w:rPr>
        <w:fldChar w:fldCharType="end"/>
      </w:r>
      <w:r>
        <w:rPr/>
        <w:t xml:space="preserve"> - 01/01/2003</w:t>
      </w:r>
    </w:p>
    <w:p>
      <w:pPr>
        <w:pStyle w:val="section"/>
        <w:rPr/>
      </w:pPr>
      <w:r>
        <w:rPr>
          <w:b/>
        </w:rPr>
        <w:t>66</w:t>
      </w:r>
      <w:r>
        <w:rPr/>
        <w:t xml:space="preserve"> </w:t>
      </w:r>
      <w:r>
        <w:rPr>
          <w:smallCaps/>
        </w:rPr>
        <w:t>Repealed:</w:t>
      </w:r>
      <w:r>
        <w:rPr/>
        <w:t xml:space="preserve">  2001, c. 25, s. 482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"s482s9"</w:instrText>
      </w:r>
      <w:r>
        <w:rPr>
          <w:rStyle w:val="Hyperlink"/>
        </w:rPr>
        <w:fldChar w:fldCharType="separate"/>
      </w:r>
      <w:r>
        <w:rPr>
          <w:rStyle w:val="Hyperlink"/>
        </w:rPr>
        <w:t>2001, c. 25, s. 482 (9)</w:t>
      </w:r>
      <w:r>
        <w:rPr>
          <w:rStyle w:val="Hyperlink"/>
        </w:rPr>
        <w:fldChar w:fldCharType="end"/>
      </w:r>
      <w:r>
        <w:rPr/>
        <w:t xml:space="preserve"> - 01/01/2003</w:t>
      </w:r>
    </w:p>
    <w:p>
      <w:pPr>
        <w:pStyle w:val="section"/>
        <w:rPr/>
      </w:pPr>
      <w:r>
        <w:rPr>
          <w:b/>
        </w:rPr>
        <w:t>67</w:t>
      </w:r>
      <w:r>
        <w:rPr/>
        <w:t xml:space="preserve"> </w:t>
      </w:r>
      <w:r>
        <w:rPr>
          <w:smallCaps/>
        </w:rPr>
        <w:t>Repealed:</w:t>
      </w:r>
      <w:r>
        <w:rPr/>
        <w:t xml:space="preserve">  2001, c. 25, s. 482 (10).</w:t>
      </w:r>
    </w:p>
    <w:p>
      <w:pPr>
        <w:pStyle w:val="footnoteLeft"/>
        <w:rPr>
          <w:b/>
        </w:rPr>
      </w:pPr>
      <w:r>
        <w:rPr>
          <w:b/>
        </w:rPr>
        <w:t>Section Amendments with date in force (d/m/y)</w:t>
      </w:r>
    </w:p>
    <w:p>
      <w:pPr>
        <w:pStyle w:val="footnoteLeft"/>
        <w:rPr/>
      </w:pPr>
      <w:r>
        <w:rPr/>
        <w:t>1996, c. 1, Sched. M, s. 33 - 30/01/1996</w:t>
      </w:r>
    </w:p>
    <w:p>
      <w:pPr>
        <w:pStyle w:val="footnoteLeft"/>
        <w:rPr/>
      </w:pPr>
      <w:r>
        <w:fldChar w:fldCharType="begin"/>
      </w:r>
      <w:r>
        <w:rPr>
          <w:rStyle w:val="Hyperlink"/>
        </w:rPr>
        <w:instrText xml:space="preserve"> HYPERLINK "http://www.ontario.ca/laws/statute/S01025" \l "s482s10"</w:instrText>
      </w:r>
      <w:r>
        <w:rPr>
          <w:rStyle w:val="Hyperlink"/>
        </w:rPr>
        <w:fldChar w:fldCharType="separate"/>
      </w:r>
      <w:r>
        <w:rPr>
          <w:rStyle w:val="Hyperlink"/>
        </w:rPr>
        <w:t>2001, c. 25, s. 482 (10)</w:t>
      </w:r>
      <w:r>
        <w:rPr>
          <w:rStyle w:val="Hyperlink"/>
        </w:rPr>
        <w:fldChar w:fldCharType="end"/>
      </w:r>
      <w:r>
        <w:rPr/>
        <w:t xml:space="preserve"> - 01/01/2003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5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5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606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2003-01-15T15:24:00Z</dcterms:created>
  <dc:creator/>
  <dc:description/>
  <cp:keywords/>
  <dc:language>en-CA</dc:language>
  <cp:lastModifiedBy/>
  <cp:lastPrinted>2017-10-05T14:43:00Z</cp:lastPrinted>
  <dcterms:modified xsi:type="dcterms:W3CDTF">2021-06-08T13:25:00Z</dcterms:modified>
  <cp:revision>90</cp:revision>
  <dc:subject/>
  <dc:title>Public Utilities Act, R.S.O. 1990, c. P.52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