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e"/>
        <w:rPr/>
      </w:pPr>
      <w:r>
        <w:rPr/>
        <w:t>Tile Drainage Act</w:t>
      </w:r>
    </w:p>
    <w:p>
      <w:pPr>
        <w:pStyle w:val="chapter-e"/>
        <w:rPr/>
      </w:pPr>
      <w:r>
        <w:rPr/>
        <w:t>R.S.O. 1990, Chapter T.8</w:t>
      </w:r>
    </w:p>
    <w:p>
      <w:pPr>
        <w:pStyle w:val="ConsolidationPeriod-e"/>
        <w:rPr/>
      </w:pPr>
      <w:r>
        <w:rPr>
          <w:b/>
          <w:bCs w:val="false"/>
        </w:rPr>
        <w:t>Consolidation Period:</w:t>
      </w:r>
      <w:r>
        <w:rPr/>
        <w:t xml:space="preserve"> From June 4, 2015 to the </w:t>
      </w:r>
      <w:hyperlink r:id="rId3">
        <w:r>
          <w:rPr>
            <w:rStyle w:val="Hyperlink"/>
            <w:bCs w:val="false"/>
            <w:color w:val="0000FF"/>
            <w:u w:val="single" w:color="0000FF"/>
            <w:lang w:val="en-GB"/>
          </w:rPr>
          <w:t>e-Laws currency date</w:t>
        </w:r>
      </w:hyperlink>
      <w:r>
        <w:rPr/>
        <w:t>.</w:t>
      </w:r>
    </w:p>
    <w:p>
      <w:pPr>
        <w:pStyle w:val="comment-e"/>
        <w:rPr/>
      </w:pPr>
      <w:r>
        <w:rPr/>
        <w:t xml:space="preserve">Last amendment: </w:t>
      </w:r>
      <w:r>
        <w:fldChar w:fldCharType="begin"/>
      </w:r>
      <w:r>
        <w:rPr>
          <w:rStyle w:val="Hyperlink"/>
        </w:rPr>
        <w:instrText xml:space="preserve"> HYPERLINK "http://www.ontario.ca/laws/statute/S15020" \l "sched42s1"</w:instrText>
      </w:r>
      <w:r>
        <w:rPr>
          <w:rStyle w:val="Hyperlink"/>
        </w:rPr>
        <w:fldChar w:fldCharType="separate"/>
      </w:r>
      <w:r>
        <w:rPr>
          <w:rStyle w:val="Hyperlink"/>
        </w:rPr>
        <w:t>2015, c. 20, Sched. 42</w:t>
      </w:r>
      <w:r>
        <w:rPr>
          <w:rStyle w:val="Hyperlink"/>
        </w:rPr>
        <w:fldChar w:fldCharType="end"/>
      </w:r>
      <w:r>
        <w:rPr/>
        <w:t>.</w:t>
      </w:r>
    </w:p>
    <w:p>
      <w:pPr>
        <w:pStyle w:val="footnoteLeft-e"/>
        <w:rPr/>
      </w:pPr>
      <w:r>
        <w:rPr/>
        <w:t xml:space="preserve">Legislative History: 1996, c. 32, s. 100; 1998, c. 18, Sched. A, s. 3; 1999, c. 12, Sched. A, s. 23; </w:t>
      </w:r>
      <w:r>
        <w:fldChar w:fldCharType="begin"/>
      </w:r>
      <w:r>
        <w:rPr>
          <w:rStyle w:val="Hyperlink"/>
        </w:rPr>
        <w:instrText xml:space="preserve"> HYPERLINK "http://www.ontario.ca/laws/statute/S02017" \l "schedfs1s1"</w:instrText>
      </w:r>
      <w:r>
        <w:rPr>
          <w:rStyle w:val="Hyperlink"/>
        </w:rPr>
        <w:fldChar w:fldCharType="separate"/>
      </w:r>
      <w:r>
        <w:rPr>
          <w:rStyle w:val="Hyperlink"/>
        </w:rPr>
        <w:t>2002, c. 17, Sched. F, Table</w:t>
      </w:r>
      <w:r>
        <w:rPr>
          <w:rStyle w:val="Hyperlink"/>
        </w:rPr>
        <w:fldChar w:fldCharType="end"/>
      </w:r>
      <w:r>
        <w:rPr/>
        <w:t xml:space="preserve">; </w:t>
      </w:r>
      <w:r>
        <w:fldChar w:fldCharType="begin"/>
      </w:r>
      <w:r>
        <w:rPr>
          <w:rStyle w:val="Hyperlink"/>
        </w:rPr>
        <w:instrText xml:space="preserve"> HYPERLINK "http://www.ontario.ca/laws/statute/S06032" \l "schedcs65"</w:instrText>
      </w:r>
      <w:r>
        <w:rPr>
          <w:rStyle w:val="Hyperlink"/>
        </w:rPr>
        <w:fldChar w:fldCharType="separate"/>
      </w:r>
      <w:r>
        <w:rPr>
          <w:rStyle w:val="Hyperlink"/>
        </w:rPr>
        <w:t>2006, c. 32, Sched. C, s. 65</w:t>
      </w:r>
      <w:r>
        <w:rPr>
          <w:rStyle w:val="Hyperlink"/>
        </w:rPr>
        <w:fldChar w:fldCharType="end"/>
      </w:r>
      <w:r>
        <w:rPr/>
        <w:t xml:space="preserve">; </w:t>
      </w:r>
      <w:r>
        <w:fldChar w:fldCharType="begin"/>
      </w:r>
      <w:r>
        <w:rPr>
          <w:rStyle w:val="Hyperlink"/>
        </w:rPr>
        <w:instrText xml:space="preserve"> HYPERLINK "http://www.ontario.ca/laws/statute/S09033" \l "sched1s25"</w:instrText>
      </w:r>
      <w:r>
        <w:rPr>
          <w:rStyle w:val="Hyperlink"/>
        </w:rPr>
        <w:fldChar w:fldCharType="separate"/>
      </w:r>
      <w:r>
        <w:rPr>
          <w:rStyle w:val="Hyperlink"/>
        </w:rPr>
        <w:t>2009, c. 33, Sched. 1, s. 25</w:t>
      </w:r>
      <w:r>
        <w:rPr>
          <w:rStyle w:val="Hyperlink"/>
        </w:rPr>
        <w:fldChar w:fldCharType="end"/>
      </w:r>
      <w:r>
        <w:rPr/>
        <w:t xml:space="preserve">; </w:t>
      </w:r>
      <w:r>
        <w:fldChar w:fldCharType="begin"/>
      </w:r>
      <w:r>
        <w:rPr>
          <w:rStyle w:val="Hyperlink"/>
        </w:rPr>
        <w:instrText xml:space="preserve"> HYPERLINK "http://www.ontario.ca/laws/statute/S10016" \l "sched1s9"</w:instrText>
      </w:r>
      <w:r>
        <w:rPr>
          <w:rStyle w:val="Hyperlink"/>
        </w:rPr>
        <w:fldChar w:fldCharType="separate"/>
      </w:r>
      <w:r>
        <w:rPr>
          <w:rStyle w:val="Hyperlink"/>
        </w:rPr>
        <w:t>2010, c. 16, Sched. 1, s. 9</w:t>
      </w:r>
      <w:r>
        <w:rPr>
          <w:rStyle w:val="Hyperlink"/>
        </w:rPr>
        <w:fldChar w:fldCharType="end"/>
      </w:r>
      <w:r>
        <w:rPr/>
        <w:t xml:space="preserve">; </w:t>
      </w:r>
      <w:r>
        <w:fldChar w:fldCharType="begin"/>
      </w:r>
      <w:r>
        <w:rPr>
          <w:rStyle w:val="Hyperlink"/>
        </w:rPr>
        <w:instrText xml:space="preserve"> HYPERLINK "http://www.ontario.ca/laws/statute/S15020" \l "sched42s1"</w:instrText>
      </w:r>
      <w:r>
        <w:rPr>
          <w:rStyle w:val="Hyperlink"/>
        </w:rPr>
        <w:fldChar w:fldCharType="separate"/>
      </w:r>
      <w:r>
        <w:rPr>
          <w:rStyle w:val="Hyperlink"/>
        </w:rPr>
        <w:t>2015, c. 20, Sched. 42</w:t>
      </w:r>
      <w:r>
        <w:rPr>
          <w:rStyle w:val="Hyperlink"/>
        </w:rPr>
        <w:fldChar w:fldCharType="end"/>
      </w:r>
      <w:r>
        <w:rPr/>
        <w:t>.</w:t>
      </w:r>
    </w:p>
    <w:p>
      <w:pPr>
        <w:pStyle w:val="headnote-e"/>
        <w:rPr/>
      </w:pPr>
      <w:r>
        <w:rPr/>
        <w:t>Definitions</w:t>
      </w:r>
    </w:p>
    <w:p>
      <w:pPr>
        <w:pStyle w:val="section-e"/>
        <w:rPr/>
      </w:pPr>
      <w:bookmarkStart w:id="1" w:name="s1"/>
      <w:bookmarkEnd w:id="1"/>
      <w:r>
        <w:rPr/>
        <w:tab/>
      </w:r>
      <w:r>
        <w:fldChar w:fldCharType="begin"/>
      </w:r>
      <w:r>
        <w:rPr>
          <w:rStyle w:val="Hyperlink"/>
        </w:rPr>
        <w:instrText xml:space="preserve"> HYPERLINK "http://www.ontario.ca/fr/lois/loi/90t08" \l "s1"</w:instrText>
      </w:r>
      <w:r>
        <w:rPr>
          <w:rStyle w:val="Hyperlink"/>
        </w:rPr>
        <w:fldChar w:fldCharType="separate"/>
      </w:r>
      <w:r>
        <w:rPr>
          <w:rStyle w:val="Hyperlink"/>
        </w:rPr>
        <w:t>1.</w:t>
      </w:r>
      <w:r>
        <w:rPr>
          <w:rStyle w:val="Hyperlink"/>
        </w:rPr>
        <w:fldChar w:fldCharType="end"/>
      </w:r>
      <w:r>
        <w:rPr/>
        <w:t>  In this Act,</w:t>
      </w:r>
    </w:p>
    <w:p>
      <w:pPr>
        <w:pStyle w:val="firstdef-e"/>
        <w:rPr/>
      </w:pPr>
      <w:r>
        <w:rPr/>
        <w:t>“</w:t>
      </w:r>
      <w:r>
        <w:rPr/>
        <w:t>drainage work” means a drainage system constructed of tile, pipe or tubing of any material beneath the surface of agricultural land, including integral inlets and outlets, for the purpose of improving the productivity of the land drained; (“travaux de drainage”)</w:t>
      </w:r>
    </w:p>
    <w:p>
      <w:pPr>
        <w:pStyle w:val="definition-e"/>
        <w:rPr/>
      </w:pPr>
      <w:r>
        <w:rPr/>
        <w:t>“</w:t>
      </w:r>
      <w:r>
        <w:rPr/>
        <w:t xml:space="preserve">Minister” means the Minister of Agriculture, Food and Rural Affairs or such other member of the Executive Council as may be assigned the administration of this Act under the </w:t>
      </w:r>
      <w:r>
        <w:rPr>
          <w:rStyle w:val="ovitalic"/>
        </w:rPr>
        <w:t>Executive Council Act</w:t>
      </w:r>
      <w:r>
        <w:rPr/>
        <w:t>; (“ministre”)</w:t>
      </w:r>
    </w:p>
    <w:p>
      <w:pPr>
        <w:pStyle w:val="definition-e"/>
        <w:rPr/>
      </w:pPr>
      <w:r>
        <w:rPr/>
        <w:t>“</w:t>
      </w:r>
      <w:r>
        <w:rPr/>
        <w:t xml:space="preserve">prescribed” means prescribed by the regulations made under this Act. (“prescrit”)  R.S.O. 1990, c. T.8, s. 1; 1998, c. 18, Sched. A, s. 3 (1); </w:t>
      </w:r>
      <w:r>
        <w:rPr>
          <w:lang w:val="en-CA" w:eastAsia="en-CA"/>
        </w:rPr>
        <w:t xml:space="preserve">2002, c. 17, Sched. F, Table; </w:t>
      </w:r>
      <w:r>
        <w:rPr/>
        <w:t>2015, c. 20, Sched. 42, s. 1.</w:t>
      </w:r>
    </w:p>
    <w:p>
      <w:pPr>
        <w:pStyle w:val="footnoteLeft-e"/>
        <w:rPr>
          <w:b/>
        </w:rPr>
      </w:pPr>
      <w:r>
        <w:rPr>
          <w:b/>
        </w:rPr>
        <w:t>Section Amendments with date in force (d/m/y)</w:t>
      </w:r>
    </w:p>
    <w:p>
      <w:pPr>
        <w:pStyle w:val="footnoteLeft-e"/>
        <w:rPr/>
      </w:pPr>
      <w:r>
        <w:rPr/>
        <w:t>1998, c. 18, Sched. A., s. 3 (1) - 18/12/1998</w:t>
      </w:r>
    </w:p>
    <w:p>
      <w:pPr>
        <w:pStyle w:val="footnoteLeft-e"/>
        <w:rPr/>
      </w:pPr>
      <w:r>
        <w:fldChar w:fldCharType="begin"/>
      </w:r>
      <w:r>
        <w:rPr>
          <w:rStyle w:val="Hyperlink"/>
        </w:rPr>
        <w:instrText xml:space="preserve"> HYPERLINK "http://www.ontario.ca/laws/statute/S02017" \l "schedfs1s1"</w:instrText>
      </w:r>
      <w:r>
        <w:rPr>
          <w:rStyle w:val="Hyperlink"/>
        </w:rPr>
        <w:fldChar w:fldCharType="separate"/>
      </w:r>
      <w:r>
        <w:rPr>
          <w:rStyle w:val="Hyperlink"/>
        </w:rPr>
        <w:t>2002, c. 17, Sched. F, Table</w:t>
      </w:r>
      <w:r>
        <w:rPr>
          <w:rStyle w:val="Hyperlink"/>
        </w:rPr>
        <w:fldChar w:fldCharType="end"/>
      </w:r>
      <w:r>
        <w:rPr/>
        <w:t xml:space="preserve"> - 01/01/2003</w:t>
      </w:r>
    </w:p>
    <w:p>
      <w:pPr>
        <w:pStyle w:val="footnoteLeft-e"/>
        <w:rPr/>
      </w:pPr>
      <w:r>
        <w:fldChar w:fldCharType="begin"/>
      </w:r>
      <w:r>
        <w:rPr>
          <w:rStyle w:val="Hyperlink"/>
        </w:rPr>
        <w:instrText xml:space="preserve"> HYPERLINK "http://www.ontario.ca/laws/statute/S15020" \l "sched42s1"</w:instrText>
      </w:r>
      <w:r>
        <w:rPr>
          <w:rStyle w:val="Hyperlink"/>
        </w:rPr>
        <w:fldChar w:fldCharType="separate"/>
      </w:r>
      <w:r>
        <w:rPr>
          <w:rStyle w:val="Hyperlink"/>
        </w:rPr>
        <w:t>2015, c. 20, Sched. 42, s. 1</w:t>
      </w:r>
      <w:r>
        <w:rPr>
          <w:rStyle w:val="Hyperlink"/>
        </w:rPr>
        <w:fldChar w:fldCharType="end"/>
      </w:r>
      <w:r>
        <w:rPr/>
        <w:t xml:space="preserve"> - 04/06/2015</w:t>
      </w:r>
    </w:p>
    <w:p>
      <w:pPr>
        <w:pStyle w:val="headnote-e"/>
        <w:rPr/>
      </w:pPr>
      <w:r>
        <w:rPr/>
        <w:t>Borrowing powers of municipalities</w:t>
      </w:r>
    </w:p>
    <w:p>
      <w:pPr>
        <w:pStyle w:val="section-e"/>
        <w:tabs>
          <w:tab w:val="clear" w:pos="189"/>
          <w:tab w:val="left" w:pos="0" w:leader="none"/>
          <w:tab w:val="left" w:pos="190" w:leader="none"/>
        </w:tabs>
        <w:rPr/>
      </w:pPr>
      <w:bookmarkStart w:id="2" w:name="s2s1"/>
      <w:bookmarkEnd w:id="2"/>
      <w:r>
        <w:rPr/>
        <w:tab/>
      </w:r>
      <w:r>
        <w:fldChar w:fldCharType="begin"/>
      </w:r>
      <w:r>
        <w:rPr>
          <w:rStyle w:val="Hyperlink"/>
        </w:rPr>
        <w:instrText xml:space="preserve"> HYPERLINK "http://www.ontario.ca/fr/lois/loi/90t08" \l "s2s1"</w:instrText>
      </w:r>
      <w:r>
        <w:rPr>
          <w:rStyle w:val="Hyperlink"/>
        </w:rPr>
        <w:fldChar w:fldCharType="separate"/>
      </w:r>
      <w:r>
        <w:rPr>
          <w:rStyle w:val="Hyperlink"/>
        </w:rPr>
        <w:t>2.  (1)</w:t>
      </w:r>
      <w:r>
        <w:rPr>
          <w:rStyle w:val="Hyperlink"/>
        </w:rPr>
        <w:fldChar w:fldCharType="end"/>
      </w:r>
      <w:r>
        <w:rPr/>
        <w:t>  The council of a local municipality may pass by-laws in the prescribed form authorizing,</w:t>
      </w:r>
    </w:p>
    <w:p>
      <w:pPr>
        <w:pStyle w:val="clause-e"/>
        <w:tabs>
          <w:tab w:val="clear" w:pos="418"/>
          <w:tab w:val="clear" w:pos="538"/>
          <w:tab w:val="right" w:pos="419" w:leader="none"/>
          <w:tab w:val="left" w:pos="537" w:leader="none"/>
        </w:tabs>
        <w:rPr/>
      </w:pPr>
      <w:r>
        <w:rPr/>
        <w:tab/>
        <w:t>(a)</w:t>
        <w:tab/>
        <w:t>the borrowing of money from the Minister for the purpose of lending the money for the construction of drainage works; and</w:t>
      </w:r>
    </w:p>
    <w:p>
      <w:pPr>
        <w:pStyle w:val="clause-e"/>
        <w:tabs>
          <w:tab w:val="clear" w:pos="418"/>
          <w:tab w:val="clear" w:pos="538"/>
          <w:tab w:val="right" w:pos="419" w:leader="none"/>
          <w:tab w:val="left" w:pos="537" w:leader="none"/>
        </w:tabs>
        <w:rPr/>
      </w:pPr>
      <w:r>
        <w:rPr/>
        <w:tab/>
        <w:t>(b)</w:t>
        <w:tab/>
        <w:t xml:space="preserve">the issuance of debentures in the prescribed form by the local municipality or by an upper-tier municipality on its behalf.  1998, c. 18, Sched. A, s. 3 (2); </w:t>
      </w:r>
      <w:r>
        <w:rPr>
          <w:lang w:val="en-CA" w:eastAsia="en-CA"/>
        </w:rPr>
        <w:t>2002, c. 17, Sched. F, Table</w:t>
      </w:r>
      <w:r>
        <w:rPr/>
        <w:t>;</w:t>
      </w:r>
      <w:r>
        <w:rPr>
          <w:lang w:val="en-CA" w:eastAsia="en-CA"/>
        </w:rPr>
        <w:t xml:space="preserve"> </w:t>
      </w:r>
      <w:r>
        <w:rPr/>
        <w:t>2015, c. 20, Sched. 42, s. 2 (1).</w:t>
      </w:r>
    </w:p>
    <w:p>
      <w:pPr>
        <w:pStyle w:val="headnote-e"/>
        <w:rPr/>
      </w:pPr>
      <w:r>
        <w:rPr/>
        <w:t>When by-law valid</w:t>
      </w:r>
    </w:p>
    <w:p>
      <w:pPr>
        <w:pStyle w:val="subsection-e"/>
        <w:tabs>
          <w:tab w:val="clear" w:pos="189"/>
          <w:tab w:val="left" w:pos="0" w:leader="none"/>
          <w:tab w:val="left" w:pos="190" w:leader="none"/>
        </w:tabs>
        <w:rPr/>
      </w:pPr>
      <w:bookmarkStart w:id="3" w:name="s2s2"/>
      <w:bookmarkEnd w:id="3"/>
      <w:r>
        <w:rPr/>
        <w:tab/>
      </w:r>
      <w:r>
        <w:fldChar w:fldCharType="begin"/>
      </w:r>
      <w:r>
        <w:rPr>
          <w:rStyle w:val="Hyperlink"/>
        </w:rPr>
        <w:instrText xml:space="preserve"> HYPERLINK "http://www.ontario.ca/fr/lois/loi/90t08" \l "s2s2"</w:instrText>
      </w:r>
      <w:r>
        <w:rPr>
          <w:rStyle w:val="Hyperlink"/>
        </w:rPr>
        <w:fldChar w:fldCharType="separate"/>
      </w:r>
      <w:r>
        <w:rPr>
          <w:rStyle w:val="Hyperlink"/>
        </w:rPr>
        <w:t>(2)</w:t>
      </w:r>
      <w:r>
        <w:rPr>
          <w:rStyle w:val="Hyperlink"/>
        </w:rPr>
        <w:fldChar w:fldCharType="end"/>
      </w:r>
      <w:r>
        <w:rPr/>
        <w:t>  A by-law passed under subsection (1) is valid and binding according to its terms unless an application is made or an action is brought to quash the by-law in a court of competent jurisdiction within four weeks after the by-law is passed.  1998, c. 18, Sched. A, s. 3 (2).</w:t>
      </w:r>
    </w:p>
    <w:p>
      <w:pPr>
        <w:pStyle w:val="headnote-e"/>
        <w:rPr/>
      </w:pPr>
      <w:r>
        <w:rPr/>
        <w:t>Deposit with Minister</w:t>
      </w:r>
    </w:p>
    <w:p>
      <w:pPr>
        <w:pStyle w:val="subsection-e"/>
        <w:tabs>
          <w:tab w:val="clear" w:pos="189"/>
          <w:tab w:val="left" w:pos="0" w:leader="none"/>
          <w:tab w:val="left" w:pos="190" w:leader="none"/>
        </w:tabs>
        <w:rPr/>
      </w:pPr>
      <w:bookmarkStart w:id="4" w:name="s2s3"/>
      <w:bookmarkEnd w:id="4"/>
      <w:r>
        <w:rPr/>
        <w:tab/>
      </w:r>
      <w:r>
        <w:fldChar w:fldCharType="begin"/>
      </w:r>
      <w:r>
        <w:rPr>
          <w:rStyle w:val="Hyperlink"/>
        </w:rPr>
        <w:instrText xml:space="preserve"> HYPERLINK "http://www.ontario.ca/fr/lois/loi/90t08" \l "s2s3"</w:instrText>
      </w:r>
      <w:r>
        <w:rPr>
          <w:rStyle w:val="Hyperlink"/>
        </w:rPr>
        <w:fldChar w:fldCharType="separate"/>
      </w:r>
      <w:r>
        <w:rPr>
          <w:rStyle w:val="Hyperlink"/>
        </w:rPr>
        <w:t>(3)</w:t>
      </w:r>
      <w:r>
        <w:rPr>
          <w:rStyle w:val="Hyperlink"/>
        </w:rPr>
        <w:fldChar w:fldCharType="end"/>
      </w:r>
      <w:r>
        <w:rPr/>
        <w:t>  After the expiration of four weeks since a by-law is passed under subsection (1), the clerk of the municipality shall deposit with the Minister a certified copy of the by-law, together with an affidavit of the clerk in the prescribed form if,</w:t>
      </w:r>
    </w:p>
    <w:p>
      <w:pPr>
        <w:pStyle w:val="clause-e"/>
        <w:tabs>
          <w:tab w:val="clear" w:pos="418"/>
          <w:tab w:val="clear" w:pos="538"/>
          <w:tab w:val="right" w:pos="419" w:leader="none"/>
          <w:tab w:val="left" w:pos="537" w:leader="none"/>
        </w:tabs>
        <w:rPr/>
      </w:pPr>
      <w:r>
        <w:rPr/>
        <w:tab/>
        <w:t>(a)</w:t>
        <w:tab/>
        <w:t>no application has been made or no action has been brought to quash the by-law; or</w:t>
      </w:r>
    </w:p>
    <w:p>
      <w:pPr>
        <w:pStyle w:val="clause-e"/>
        <w:tabs>
          <w:tab w:val="clear" w:pos="418"/>
          <w:tab w:val="clear" w:pos="538"/>
          <w:tab w:val="right" w:pos="419" w:leader="none"/>
          <w:tab w:val="left" w:pos="537" w:leader="none"/>
        </w:tabs>
        <w:rPr/>
      </w:pPr>
      <w:r>
        <w:rPr/>
        <w:tab/>
        <w:t>(b)</w:t>
        <w:tab/>
        <w:t>an application has been made or an action has been brought to quash the by-law but it has been dismissed.  1998, c. 18, Sched. A, s. 3 (2); 2015, c. 20, Sched. 42, s. 2 (2).</w:t>
      </w:r>
    </w:p>
    <w:p>
      <w:pPr>
        <w:pStyle w:val="headnote-e"/>
        <w:rPr/>
      </w:pPr>
      <w:r>
        <w:rPr/>
        <w:t>Clerk’s affidavit</w:t>
      </w:r>
    </w:p>
    <w:p>
      <w:pPr>
        <w:pStyle w:val="subsection-e"/>
        <w:tabs>
          <w:tab w:val="clear" w:pos="189"/>
          <w:tab w:val="left" w:pos="0" w:leader="none"/>
          <w:tab w:val="left" w:pos="190" w:leader="none"/>
        </w:tabs>
        <w:rPr/>
      </w:pPr>
      <w:bookmarkStart w:id="5" w:name="s2s4"/>
      <w:bookmarkEnd w:id="5"/>
      <w:r>
        <w:rPr/>
        <w:tab/>
      </w:r>
      <w:r>
        <w:fldChar w:fldCharType="begin"/>
      </w:r>
      <w:r>
        <w:rPr>
          <w:rStyle w:val="Hyperlink"/>
        </w:rPr>
        <w:instrText xml:space="preserve"> HYPERLINK "http://www.ontario.ca/fr/lois/loi/90t08" \l "s2s4"</w:instrText>
      </w:r>
      <w:r>
        <w:rPr>
          <w:rStyle w:val="Hyperlink"/>
        </w:rPr>
        <w:fldChar w:fldCharType="separate"/>
      </w:r>
      <w:r>
        <w:rPr>
          <w:rStyle w:val="Hyperlink"/>
        </w:rPr>
        <w:t>(4)</w:t>
      </w:r>
      <w:r>
        <w:rPr>
          <w:rStyle w:val="Hyperlink"/>
        </w:rPr>
        <w:fldChar w:fldCharType="end"/>
      </w:r>
      <w:r>
        <w:rPr/>
        <w:t>  The affidavit of the clerk shall state which one of clauses (3) (a) and (b) applies in respect of the by-law.  1998, c. 18, Sched. A, s. 3 (2).</w:t>
      </w:r>
    </w:p>
    <w:p>
      <w:pPr>
        <w:pStyle w:val="headnote-e"/>
        <w:rPr/>
      </w:pPr>
      <w:r>
        <w:rPr/>
        <w:t>Offer to sell debentures</w:t>
      </w:r>
    </w:p>
    <w:p>
      <w:pPr>
        <w:pStyle w:val="subsection-e"/>
        <w:tabs>
          <w:tab w:val="clear" w:pos="189"/>
          <w:tab w:val="left" w:pos="0" w:leader="none"/>
          <w:tab w:val="left" w:pos="190" w:leader="none"/>
        </w:tabs>
        <w:rPr/>
      </w:pPr>
      <w:bookmarkStart w:id="6" w:name="s2s5"/>
      <w:bookmarkEnd w:id="6"/>
      <w:r>
        <w:rPr/>
        <w:tab/>
      </w:r>
      <w:r>
        <w:fldChar w:fldCharType="begin"/>
      </w:r>
      <w:r>
        <w:rPr>
          <w:rStyle w:val="Hyperlink"/>
        </w:rPr>
        <w:instrText xml:space="preserve"> HYPERLINK "http://www.ontario.ca/fr/lois/loi/90t08" \l "s2s5"</w:instrText>
      </w:r>
      <w:r>
        <w:rPr>
          <w:rStyle w:val="Hyperlink"/>
        </w:rPr>
        <w:fldChar w:fldCharType="separate"/>
      </w:r>
      <w:r>
        <w:rPr>
          <w:rStyle w:val="Hyperlink"/>
        </w:rPr>
        <w:t>(5)</w:t>
      </w:r>
      <w:r>
        <w:rPr>
          <w:rStyle w:val="Hyperlink"/>
        </w:rPr>
        <w:fldChar w:fldCharType="end"/>
      </w:r>
      <w:r>
        <w:rPr/>
        <w:t>  After the clerk has complied with subsection (3), the municipality that issued the debentures authorized by the by-law may offer to sell the debentures to the Province of Ontario.  1998, c. 18, Sched. A, s. 3 (2).</w:t>
      </w:r>
    </w:p>
    <w:p>
      <w:pPr>
        <w:pStyle w:val="footnoteLeft-e"/>
        <w:rPr>
          <w:b/>
        </w:rPr>
      </w:pPr>
      <w:r>
        <w:rPr>
          <w:b/>
        </w:rPr>
        <w:t>Section Amendments with date in force (d/m/y)</w:t>
      </w:r>
    </w:p>
    <w:p>
      <w:pPr>
        <w:pStyle w:val="footnoteLeft-e"/>
        <w:rPr/>
      </w:pPr>
      <w:r>
        <w:rPr/>
        <w:t>1998, c. 18, Sched. A., s. 3 (2) - 18/12/1998</w:t>
      </w:r>
    </w:p>
    <w:p>
      <w:pPr>
        <w:pStyle w:val="footnoteLeft-e"/>
        <w:rPr/>
      </w:pPr>
      <w:r>
        <w:fldChar w:fldCharType="begin"/>
      </w:r>
      <w:r>
        <w:rPr>
          <w:rStyle w:val="Hyperlink"/>
        </w:rPr>
        <w:instrText xml:space="preserve"> HYPERLINK "http://www.ontario.ca/laws/statute/S02017" \l "schedfs1s1"</w:instrText>
      </w:r>
      <w:r>
        <w:rPr>
          <w:rStyle w:val="Hyperlink"/>
        </w:rPr>
        <w:fldChar w:fldCharType="separate"/>
      </w:r>
      <w:r>
        <w:rPr>
          <w:rStyle w:val="Hyperlink"/>
        </w:rPr>
        <w:t>2002, c. 17, Sched. F, Table</w:t>
      </w:r>
      <w:r>
        <w:rPr>
          <w:rStyle w:val="Hyperlink"/>
        </w:rPr>
        <w:fldChar w:fldCharType="end"/>
      </w:r>
      <w:r>
        <w:rPr/>
        <w:t xml:space="preserve"> - 01/01/2003</w:t>
      </w:r>
    </w:p>
    <w:p>
      <w:pPr>
        <w:pStyle w:val="footnoteLeft-e"/>
        <w:rPr/>
      </w:pPr>
      <w:r>
        <w:fldChar w:fldCharType="begin"/>
      </w:r>
      <w:r>
        <w:rPr>
          <w:rStyle w:val="Hyperlink"/>
        </w:rPr>
        <w:instrText xml:space="preserve"> HYPERLINK "http://www.ontario.ca/laws/statute/S15020" \l "sched42s2s1"</w:instrText>
      </w:r>
      <w:r>
        <w:rPr>
          <w:rStyle w:val="Hyperlink"/>
        </w:rPr>
        <w:fldChar w:fldCharType="separate"/>
      </w:r>
      <w:r>
        <w:rPr>
          <w:rStyle w:val="Hyperlink"/>
        </w:rPr>
        <w:t>2015, c. 20, Sched. 42, s. 2 (1, 2)</w:t>
      </w:r>
      <w:r>
        <w:rPr>
          <w:rStyle w:val="Hyperlink"/>
        </w:rPr>
        <w:fldChar w:fldCharType="end"/>
      </w:r>
      <w:r>
        <w:rPr/>
        <w:t xml:space="preserve"> - 04/06/2015</w:t>
      </w:r>
    </w:p>
    <w:p>
      <w:pPr>
        <w:pStyle w:val="headnote-e"/>
        <w:rPr/>
      </w:pPr>
      <w:r>
        <w:rPr/>
        <w:t>Application by owner for loan</w:t>
      </w:r>
    </w:p>
    <w:p>
      <w:pPr>
        <w:pStyle w:val="section-e"/>
        <w:rPr/>
      </w:pPr>
      <w:bookmarkStart w:id="7" w:name="s3s1"/>
      <w:bookmarkEnd w:id="7"/>
      <w:r>
        <w:rPr/>
        <w:tab/>
      </w:r>
      <w:r>
        <w:fldChar w:fldCharType="begin"/>
      </w:r>
      <w:r>
        <w:rPr>
          <w:rStyle w:val="Hyperlink"/>
        </w:rPr>
        <w:instrText xml:space="preserve"> HYPERLINK "http://www.ontario.ca/fr/lois/loi/90t08" \l "s3s1"</w:instrText>
      </w:r>
      <w:r>
        <w:rPr>
          <w:rStyle w:val="Hyperlink"/>
        </w:rPr>
        <w:fldChar w:fldCharType="separate"/>
      </w:r>
      <w:r>
        <w:rPr>
          <w:rStyle w:val="Hyperlink"/>
        </w:rPr>
        <w:t>3.  (1)</w:t>
      </w:r>
      <w:r>
        <w:rPr>
          <w:rStyle w:val="Hyperlink"/>
        </w:rPr>
        <w:fldChar w:fldCharType="end"/>
      </w:r>
      <w:r>
        <w:rPr/>
        <w:t>  An owner of agricultural land who is assessed as the owner thereof in the local municipality or, where at any time after the return of the assessment roll and before the return of the assessment roll in the following year, the land is conveyed to some other person, such other person may make application to the council of the local municipality in the prescribed form to borrow money for the purpose of constructing a drainage work on such agricultural land.  R.S.O. 1990, c. T.8, s. 3 (1); 2002, c. 17, Sched. F, Table.</w:t>
      </w:r>
    </w:p>
    <w:p>
      <w:pPr>
        <w:pStyle w:val="headnote-e"/>
        <w:rPr/>
      </w:pPr>
      <w:r>
        <w:rPr/>
        <w:t>Discretion of council</w:t>
      </w:r>
    </w:p>
    <w:p>
      <w:pPr>
        <w:pStyle w:val="subsection-e"/>
        <w:rPr/>
      </w:pPr>
      <w:bookmarkStart w:id="8" w:name="s3s2"/>
      <w:bookmarkEnd w:id="8"/>
      <w:r>
        <w:rPr/>
        <w:tab/>
      </w:r>
      <w:r>
        <w:fldChar w:fldCharType="begin"/>
      </w:r>
      <w:r>
        <w:rPr>
          <w:rStyle w:val="Hyperlink"/>
        </w:rPr>
        <w:instrText xml:space="preserve"> HYPERLINK "http://www.ontario.ca/fr/lois/loi/90t08" \l "s3s2"</w:instrText>
      </w:r>
      <w:r>
        <w:rPr>
          <w:rStyle w:val="Hyperlink"/>
        </w:rPr>
        <w:fldChar w:fldCharType="separate"/>
      </w:r>
      <w:r>
        <w:rPr>
          <w:rStyle w:val="Hyperlink"/>
        </w:rPr>
        <w:t>(2)</w:t>
      </w:r>
      <w:r>
        <w:rPr>
          <w:rStyle w:val="Hyperlink"/>
        </w:rPr>
        <w:fldChar w:fldCharType="end"/>
      </w:r>
      <w:r>
        <w:rPr/>
        <w:t>  The approval of any application under subsection (1) is in the discretion of the council whose decision is final and written notice of the decision shall forthwith be given to the applicant.  R.S.O. 1990, c. T.8, s. 3 (2).</w:t>
      </w:r>
    </w:p>
    <w:p>
      <w:pPr>
        <w:pStyle w:val="subsection-e"/>
        <w:rPr/>
      </w:pPr>
      <w:bookmarkStart w:id="9" w:name="s3s3"/>
      <w:bookmarkEnd w:id="9"/>
      <w:r>
        <w:rPr/>
        <w:tab/>
      </w:r>
      <w:r>
        <w:fldChar w:fldCharType="begin"/>
      </w:r>
      <w:r>
        <w:rPr>
          <w:rStyle w:val="Hyperlink"/>
        </w:rPr>
        <w:instrText xml:space="preserve"> HYPERLINK "http://www.ontario.ca/fr/lois/loi/90t08" \l "s3s3"</w:instrText>
      </w:r>
      <w:r>
        <w:rPr>
          <w:rStyle w:val="Hyperlink"/>
        </w:rPr>
        <w:fldChar w:fldCharType="separate"/>
      </w:r>
      <w:r>
        <w:rPr>
          <w:rStyle w:val="Hyperlink"/>
        </w:rPr>
        <w:t>(3)</w:t>
      </w:r>
      <w:r>
        <w:rPr>
          <w:rStyle w:val="Hyperlink"/>
        </w:rPr>
        <w:fldChar w:fldCharType="end"/>
      </w:r>
      <w:r>
        <w:rPr/>
        <w:t>-(6)  </w:t>
      </w:r>
      <w:r>
        <w:rPr>
          <w:smallCaps/>
        </w:rPr>
        <w:t>Repealed</w:t>
      </w:r>
      <w:r>
        <w:rPr/>
        <w:t>:  1999, c. 12, Sched. A, s. 23.</w:t>
      </w:r>
    </w:p>
    <w:p>
      <w:pPr>
        <w:pStyle w:val="footnoteLeft-e"/>
        <w:rPr>
          <w:b/>
        </w:rPr>
      </w:pPr>
      <w:r>
        <w:rPr>
          <w:b/>
        </w:rPr>
        <w:t>Section Amendments with date in force (d/m/y)</w:t>
      </w:r>
    </w:p>
    <w:p>
      <w:pPr>
        <w:pStyle w:val="footnoteLeft-e"/>
        <w:rPr/>
      </w:pPr>
      <w:r>
        <w:rPr/>
        <w:t>1990, c. T.8, s. 3 (6) - no effect - See 1999, c. 12, Sched. A, s. 23 - 22/12/1999</w:t>
      </w:r>
    </w:p>
    <w:p>
      <w:pPr>
        <w:pStyle w:val="footnoteLeft-e"/>
        <w:rPr/>
      </w:pPr>
      <w:r>
        <w:rPr/>
        <w:t>1999, c. 12, Sched. A, s. 23 - 22/12/1999</w:t>
      </w:r>
    </w:p>
    <w:p>
      <w:pPr>
        <w:pStyle w:val="footnoteLeft-e"/>
        <w:rPr/>
      </w:pPr>
      <w:r>
        <w:fldChar w:fldCharType="begin"/>
      </w:r>
      <w:r>
        <w:rPr>
          <w:rStyle w:val="Hyperlink"/>
        </w:rPr>
        <w:instrText xml:space="preserve"> HYPERLINK "http://www.ontario.ca/laws/statute/S02017" \l "schedfs1s1"</w:instrText>
      </w:r>
      <w:r>
        <w:rPr>
          <w:rStyle w:val="Hyperlink"/>
        </w:rPr>
        <w:fldChar w:fldCharType="separate"/>
      </w:r>
      <w:r>
        <w:rPr>
          <w:rStyle w:val="Hyperlink"/>
        </w:rPr>
        <w:t>2002, c. 17, Sched. F, Table</w:t>
      </w:r>
      <w:r>
        <w:rPr>
          <w:rStyle w:val="Hyperlink"/>
        </w:rPr>
        <w:fldChar w:fldCharType="end"/>
      </w:r>
      <w:r>
        <w:rPr/>
        <w:t xml:space="preserve"> - 01/01/2003</w:t>
      </w:r>
    </w:p>
    <w:p>
      <w:pPr>
        <w:pStyle w:val="headnote-e"/>
        <w:rPr/>
      </w:pPr>
      <w:r>
        <w:rPr/>
        <w:t>Appointment of inspector</w:t>
      </w:r>
    </w:p>
    <w:p>
      <w:pPr>
        <w:pStyle w:val="section-e"/>
        <w:rPr/>
      </w:pPr>
      <w:bookmarkStart w:id="10" w:name="s4"/>
      <w:bookmarkEnd w:id="10"/>
      <w:r>
        <w:rPr/>
        <w:tab/>
      </w:r>
      <w:r>
        <w:fldChar w:fldCharType="begin"/>
      </w:r>
      <w:r>
        <w:rPr>
          <w:rStyle w:val="Hyperlink"/>
        </w:rPr>
        <w:instrText xml:space="preserve"> HYPERLINK "http://www.ontario.ca/fr/lois/loi/90t08" \l "s4"</w:instrText>
      </w:r>
      <w:r>
        <w:rPr>
          <w:rStyle w:val="Hyperlink"/>
        </w:rPr>
        <w:fldChar w:fldCharType="separate"/>
      </w:r>
      <w:r>
        <w:rPr>
          <w:rStyle w:val="Hyperlink"/>
        </w:rPr>
        <w:t>4.</w:t>
      </w:r>
      <w:r>
        <w:rPr>
          <w:rStyle w:val="Hyperlink"/>
        </w:rPr>
        <w:fldChar w:fldCharType="end"/>
      </w:r>
      <w:r>
        <w:rPr/>
        <w:t>  The council of a local municipality borrowing money under this Act shall employ an inspector of drainage who shall inspect the drainage work and file with the clerk an inspection and completion certificate in the prescribed form, together with a sketch indicating the location, spacing, direction and depth of the tile as laid, and the cost of such services by the inspector shall be charged against the drainage work inspected and shall be paid out of the money borrowed and deducted from the amount loaned under section 7.  R.S.O. 1990, c. T.8, s. 4; 2002, c. 17, Sched. F, Table.</w:t>
      </w:r>
    </w:p>
    <w:p>
      <w:pPr>
        <w:pStyle w:val="footnoteLeft-e"/>
        <w:rPr>
          <w:b/>
        </w:rPr>
      </w:pPr>
      <w:r>
        <w:rPr>
          <w:b/>
        </w:rPr>
        <w:t>Section Amendments with date in force (d/m/y)</w:t>
      </w:r>
    </w:p>
    <w:p>
      <w:pPr>
        <w:pStyle w:val="footnoteLeft-e"/>
        <w:rPr/>
      </w:pPr>
      <w:r>
        <w:fldChar w:fldCharType="begin"/>
      </w:r>
      <w:r>
        <w:rPr>
          <w:rStyle w:val="Hyperlink"/>
        </w:rPr>
        <w:instrText xml:space="preserve"> HYPERLINK "http://www.ontario.ca/laws/statute/S02017" \l "schedfs1s1"</w:instrText>
      </w:r>
      <w:r>
        <w:rPr>
          <w:rStyle w:val="Hyperlink"/>
        </w:rPr>
        <w:fldChar w:fldCharType="separate"/>
      </w:r>
      <w:r>
        <w:rPr>
          <w:rStyle w:val="Hyperlink"/>
        </w:rPr>
        <w:t>2002, c. 17, Sched. F, Table</w:t>
      </w:r>
      <w:r>
        <w:rPr>
          <w:rStyle w:val="Hyperlink"/>
        </w:rPr>
        <w:fldChar w:fldCharType="end"/>
      </w:r>
      <w:r>
        <w:rPr/>
        <w:t xml:space="preserve"> - 01/01/2003</w:t>
      </w:r>
    </w:p>
    <w:p>
      <w:pPr>
        <w:pStyle w:val="headnote-e"/>
        <w:rPr/>
      </w:pPr>
      <w:r>
        <w:rPr/>
        <w:t>When debentures to be issued</w:t>
      </w:r>
    </w:p>
    <w:p>
      <w:pPr>
        <w:pStyle w:val="section-e"/>
        <w:rPr/>
      </w:pPr>
      <w:bookmarkStart w:id="11" w:name="s5s1"/>
      <w:bookmarkEnd w:id="11"/>
      <w:r>
        <w:rPr/>
        <w:tab/>
      </w:r>
      <w:r>
        <w:fldChar w:fldCharType="begin"/>
      </w:r>
      <w:r>
        <w:rPr>
          <w:rStyle w:val="Hyperlink"/>
        </w:rPr>
        <w:instrText xml:space="preserve"> HYPERLINK "http://www.ontario.ca/fr/lois/loi/90t08" \l "s5s1"</w:instrText>
      </w:r>
      <w:r>
        <w:rPr>
          <w:rStyle w:val="Hyperlink"/>
        </w:rPr>
        <w:fldChar w:fldCharType="separate"/>
      </w:r>
      <w:r>
        <w:rPr>
          <w:rStyle w:val="Hyperlink"/>
        </w:rPr>
        <w:t>5.  (1)</w:t>
      </w:r>
      <w:r>
        <w:rPr>
          <w:rStyle w:val="Hyperlink"/>
        </w:rPr>
        <w:fldChar w:fldCharType="end"/>
      </w:r>
      <w:r>
        <w:rPr/>
        <w:t>  After the receipt of the inspection and completion certificate, the council may issue a debenture payable to the Minister with respect to the funds to be loaned by the local municipality.  2002, c. 17, Sched. F, Table; 2015, c. 20, Sched. 42, s. 3 (1).</w:t>
      </w:r>
    </w:p>
    <w:p>
      <w:pPr>
        <w:pStyle w:val="headnote-e"/>
        <w:rPr/>
      </w:pPr>
      <w:r>
        <w:rPr/>
        <w:t>Lower-tier municipality</w:t>
      </w:r>
    </w:p>
    <w:p>
      <w:pPr>
        <w:pStyle w:val="subsection-e"/>
        <w:rPr/>
      </w:pPr>
      <w:bookmarkStart w:id="12" w:name="s5s1p1"/>
      <w:bookmarkEnd w:id="12"/>
      <w:r>
        <w:rPr/>
        <w:tab/>
      </w:r>
      <w:r>
        <w:fldChar w:fldCharType="begin"/>
      </w:r>
      <w:r>
        <w:rPr>
          <w:rStyle w:val="Hyperlink"/>
        </w:rPr>
        <w:instrText xml:space="preserve"> HYPERLINK "http://www.ontario.ca/fr/lois/loi/90t08" \l "s5s1p1"</w:instrText>
      </w:r>
      <w:r>
        <w:rPr>
          <w:rStyle w:val="Hyperlink"/>
        </w:rPr>
        <w:fldChar w:fldCharType="separate"/>
      </w:r>
      <w:r>
        <w:rPr>
          <w:rStyle w:val="Hyperlink"/>
        </w:rPr>
        <w:t>(1.1)</w:t>
      </w:r>
      <w:r>
        <w:rPr>
          <w:rStyle w:val="Hyperlink"/>
        </w:rPr>
        <w:fldChar w:fldCharType="end"/>
      </w:r>
      <w:r>
        <w:rPr/>
        <w:t>  In the case of a lower-tier municipality that is not authorized to issue debentures, the council of the lower-tier municipality may request the upper-tier municipality to issue the debenture on its behalf.  2002, c. 17, Sched. F, Table.</w:t>
      </w:r>
    </w:p>
    <w:p>
      <w:pPr>
        <w:pStyle w:val="headnote-e"/>
        <w:rPr/>
      </w:pPr>
      <w:r>
        <w:rPr/>
        <w:t>Limitation</w:t>
      </w:r>
    </w:p>
    <w:p>
      <w:pPr>
        <w:pStyle w:val="subsection-e"/>
        <w:rPr/>
      </w:pPr>
      <w:bookmarkStart w:id="13" w:name="s5s2"/>
      <w:bookmarkEnd w:id="13"/>
      <w:r>
        <w:rPr/>
        <w:tab/>
      </w:r>
      <w:r>
        <w:fldChar w:fldCharType="begin"/>
      </w:r>
      <w:r>
        <w:rPr>
          <w:rStyle w:val="Hyperlink"/>
        </w:rPr>
        <w:instrText xml:space="preserve"> HYPERLINK "http://www.ontario.ca/fr/lois/loi/90t08" \l "s5s2"</w:instrText>
      </w:r>
      <w:r>
        <w:rPr>
          <w:rStyle w:val="Hyperlink"/>
        </w:rPr>
        <w:fldChar w:fldCharType="separate"/>
      </w:r>
      <w:r>
        <w:rPr>
          <w:rStyle w:val="Hyperlink"/>
        </w:rPr>
        <w:t>(2)</w:t>
      </w:r>
      <w:r>
        <w:rPr>
          <w:rStyle w:val="Hyperlink"/>
        </w:rPr>
        <w:fldChar w:fldCharType="end"/>
      </w:r>
      <w:r>
        <w:rPr/>
        <w:t>  A local municipality or an upper-tier municipality on behalf of one or more lower-tier municipalities shall not issue more than one debenture in any month, the amount of which may combine amounts to be loaned by the local municipality or lower-tier municipalities with respect to a number of drainage works.  2002, c. 17, Sched. F, Table.</w:t>
      </w:r>
    </w:p>
    <w:p>
      <w:pPr>
        <w:pStyle w:val="headnote-e"/>
        <w:rPr/>
      </w:pPr>
      <w:r>
        <w:rPr/>
        <w:t>Amount of debentures</w:t>
      </w:r>
    </w:p>
    <w:p>
      <w:pPr>
        <w:pStyle w:val="subsection-e"/>
        <w:rPr/>
      </w:pPr>
      <w:bookmarkStart w:id="14" w:name="s5s3"/>
      <w:bookmarkEnd w:id="14"/>
      <w:r>
        <w:rPr/>
        <w:tab/>
      </w:r>
      <w:r>
        <w:fldChar w:fldCharType="begin"/>
      </w:r>
      <w:r>
        <w:rPr>
          <w:rStyle w:val="Hyperlink"/>
        </w:rPr>
        <w:instrText xml:space="preserve"> HYPERLINK "http://www.ontario.ca/fr/lois/loi/90t08" \l "s5s3"</w:instrText>
      </w:r>
      <w:r>
        <w:rPr>
          <w:rStyle w:val="Hyperlink"/>
        </w:rPr>
        <w:fldChar w:fldCharType="separate"/>
      </w:r>
      <w:r>
        <w:rPr>
          <w:rStyle w:val="Hyperlink"/>
        </w:rPr>
        <w:t>(3)</w:t>
      </w:r>
      <w:r>
        <w:rPr>
          <w:rStyle w:val="Hyperlink"/>
        </w:rPr>
        <w:fldChar w:fldCharType="end"/>
      </w:r>
      <w:r>
        <w:rPr/>
        <w:t>  The amount of each debenture issued to the Minister shall be in the sum of $100 or any multiple thereof and shall not exceed the amount of the loan or loans with respect to which the debenture is issued nor 75 per cent of the total cost of the drainage work or works with respect to which the debenture is issued.  R.S.O. 1990, c. T.8, s. 5 (3); 2015, c. 20, Sched. 42, s. 3 (2).</w:t>
      </w:r>
    </w:p>
    <w:p>
      <w:pPr>
        <w:pStyle w:val="headnote-e"/>
        <w:rPr/>
      </w:pPr>
      <w:r>
        <w:rPr/>
        <w:t>Interest rates on debentures</w:t>
      </w:r>
    </w:p>
    <w:p>
      <w:pPr>
        <w:pStyle w:val="subsection-e"/>
        <w:rPr/>
      </w:pPr>
      <w:bookmarkStart w:id="15" w:name="s5s4"/>
      <w:bookmarkEnd w:id="15"/>
      <w:r>
        <w:rPr/>
        <w:tab/>
      </w:r>
      <w:r>
        <w:fldChar w:fldCharType="begin"/>
      </w:r>
      <w:r>
        <w:rPr>
          <w:rStyle w:val="Hyperlink"/>
        </w:rPr>
        <w:instrText xml:space="preserve"> HYPERLINK "http://www.ontario.ca/fr/lois/loi/90t08" \l "s5s4"</w:instrText>
      </w:r>
      <w:r>
        <w:rPr>
          <w:rStyle w:val="Hyperlink"/>
        </w:rPr>
        <w:fldChar w:fldCharType="separate"/>
      </w:r>
      <w:r>
        <w:rPr>
          <w:rStyle w:val="Hyperlink"/>
        </w:rPr>
        <w:t>(4)</w:t>
      </w:r>
      <w:r>
        <w:rPr>
          <w:rStyle w:val="Hyperlink"/>
        </w:rPr>
        <w:fldChar w:fldCharType="end"/>
      </w:r>
      <w:r>
        <w:rPr/>
        <w:t>  The interest rates applicable to debentures, both before and after maturity, issued under this Act shall be determined from time to time by the Lieutenant Governor in Council.  R.S.O. 1990, c. T.8, s. 5 (4).</w:t>
      </w:r>
    </w:p>
    <w:p>
      <w:pPr>
        <w:pStyle w:val="headnote-e"/>
        <w:rPr/>
      </w:pPr>
      <w:r>
        <w:rPr/>
        <w:t>Term of debentures</w:t>
      </w:r>
    </w:p>
    <w:p>
      <w:pPr>
        <w:pStyle w:val="subsection-e"/>
        <w:rPr/>
      </w:pPr>
      <w:bookmarkStart w:id="16" w:name="s5s5"/>
      <w:bookmarkEnd w:id="16"/>
      <w:r>
        <w:rPr/>
        <w:tab/>
      </w:r>
      <w:r>
        <w:fldChar w:fldCharType="begin"/>
      </w:r>
      <w:r>
        <w:rPr>
          <w:rStyle w:val="Hyperlink"/>
        </w:rPr>
        <w:instrText xml:space="preserve"> HYPERLINK "http://www.ontario.ca/fr/lois/loi/90t08" \l "s5s5"</w:instrText>
      </w:r>
      <w:r>
        <w:rPr>
          <w:rStyle w:val="Hyperlink"/>
        </w:rPr>
        <w:fldChar w:fldCharType="separate"/>
      </w:r>
      <w:r>
        <w:rPr>
          <w:rStyle w:val="Hyperlink"/>
        </w:rPr>
        <w:t>(5)</w:t>
      </w:r>
      <w:r>
        <w:rPr>
          <w:rStyle w:val="Hyperlink"/>
        </w:rPr>
        <w:fldChar w:fldCharType="end"/>
      </w:r>
      <w:r>
        <w:rPr/>
        <w:t>  The term of the debentures shall be for a period of ten years and shall be repayable by equal annual instalments of principal and interest each due on the anniversary date of the debenture.  R.S.O. 1990, c. T.8, s. 5 (5).</w:t>
      </w:r>
    </w:p>
    <w:p>
      <w:pPr>
        <w:pStyle w:val="headnote-e"/>
        <w:rPr/>
      </w:pPr>
      <w:r>
        <w:rPr/>
        <w:t>Prepayment</w:t>
      </w:r>
    </w:p>
    <w:p>
      <w:pPr>
        <w:pStyle w:val="subsection-e"/>
        <w:rPr/>
      </w:pPr>
      <w:bookmarkStart w:id="17" w:name="s5s6"/>
      <w:bookmarkEnd w:id="17"/>
      <w:r>
        <w:rPr/>
        <w:tab/>
      </w:r>
      <w:r>
        <w:fldChar w:fldCharType="begin"/>
      </w:r>
      <w:r>
        <w:rPr>
          <w:rStyle w:val="Hyperlink"/>
        </w:rPr>
        <w:instrText xml:space="preserve"> HYPERLINK "http://www.ontario.ca/fr/lois/loi/90t08" \l "s5s6"</w:instrText>
      </w:r>
      <w:r>
        <w:rPr>
          <w:rStyle w:val="Hyperlink"/>
        </w:rPr>
        <w:fldChar w:fldCharType="separate"/>
      </w:r>
      <w:r>
        <w:rPr>
          <w:rStyle w:val="Hyperlink"/>
        </w:rPr>
        <w:t>(6)</w:t>
      </w:r>
      <w:r>
        <w:rPr>
          <w:rStyle w:val="Hyperlink"/>
        </w:rPr>
        <w:fldChar w:fldCharType="end"/>
      </w:r>
      <w:r>
        <w:rPr/>
        <w:t>  The debentures shall provide that the municipality may at any time prepay the whole amount of principal and interest owing at the time of such prepayment.  R.S.O. 1990, c. T.8, s. 5 (6); 2002, c. 17, Sched. F, Table.</w:t>
      </w:r>
    </w:p>
    <w:p>
      <w:pPr>
        <w:pStyle w:val="headnote-e"/>
        <w:rPr/>
      </w:pPr>
      <w:r>
        <w:rPr/>
        <w:t>Date of debentures</w:t>
      </w:r>
    </w:p>
    <w:p>
      <w:pPr>
        <w:pStyle w:val="subsection-e"/>
        <w:rPr/>
      </w:pPr>
      <w:bookmarkStart w:id="18" w:name="s5s7"/>
      <w:bookmarkEnd w:id="18"/>
      <w:r>
        <w:rPr/>
        <w:tab/>
      </w:r>
      <w:r>
        <w:fldChar w:fldCharType="begin"/>
      </w:r>
      <w:r>
        <w:rPr>
          <w:rStyle w:val="Hyperlink"/>
        </w:rPr>
        <w:instrText xml:space="preserve"> HYPERLINK "http://www.ontario.ca/fr/lois/loi/90t08" \l "s5s7"</w:instrText>
      </w:r>
      <w:r>
        <w:rPr>
          <w:rStyle w:val="Hyperlink"/>
        </w:rPr>
        <w:fldChar w:fldCharType="separate"/>
      </w:r>
      <w:r>
        <w:rPr>
          <w:rStyle w:val="Hyperlink"/>
        </w:rPr>
        <w:t>(7)</w:t>
      </w:r>
      <w:r>
        <w:rPr>
          <w:rStyle w:val="Hyperlink"/>
        </w:rPr>
        <w:fldChar w:fldCharType="end"/>
      </w:r>
      <w:r>
        <w:rPr/>
        <w:t>  Each debenture shall be dated the first day of the month following the month in which it is delivered to the Minister.  R.S.O. 1990, c. T.8, s. 5 (7); 2015, c. 20, Sched. 42, s. 3 (3).</w:t>
      </w:r>
    </w:p>
    <w:p>
      <w:pPr>
        <w:pStyle w:val="headnote-e"/>
        <w:rPr/>
      </w:pPr>
      <w:r>
        <w:rPr/>
        <w:t>Offer to sell</w:t>
      </w:r>
    </w:p>
    <w:p>
      <w:pPr>
        <w:pStyle w:val="subsection-e"/>
        <w:rPr/>
      </w:pPr>
      <w:bookmarkStart w:id="19" w:name="s5s8"/>
      <w:bookmarkEnd w:id="19"/>
      <w:r>
        <w:rPr/>
        <w:tab/>
      </w:r>
      <w:r>
        <w:fldChar w:fldCharType="begin"/>
      </w:r>
      <w:r>
        <w:rPr>
          <w:rStyle w:val="Hyperlink"/>
        </w:rPr>
        <w:instrText xml:space="preserve"> HYPERLINK "http://www.ontario.ca/fr/lois/loi/90t08" \l "s5s8"</w:instrText>
      </w:r>
      <w:r>
        <w:rPr>
          <w:rStyle w:val="Hyperlink"/>
        </w:rPr>
        <w:fldChar w:fldCharType="separate"/>
      </w:r>
      <w:r>
        <w:rPr>
          <w:rStyle w:val="Hyperlink"/>
        </w:rPr>
        <w:t>(8)</w:t>
      </w:r>
      <w:r>
        <w:rPr>
          <w:rStyle w:val="Hyperlink"/>
        </w:rPr>
        <w:fldChar w:fldCharType="end"/>
      </w:r>
      <w:r>
        <w:rPr/>
        <w:t>  An application requesting the Minister to purchase a debenture shall be by way of an offer to sell in the prescribed form and shall accompany the debenture delivered to the Minister.  R.S.O. 1990, c. T.8, s. 5 (8); 2015, c. 20, Sched. 42, s. 3 (4).</w:t>
      </w:r>
    </w:p>
    <w:p>
      <w:pPr>
        <w:pStyle w:val="footnoteLeft-e"/>
        <w:rPr>
          <w:b/>
        </w:rPr>
      </w:pPr>
      <w:r>
        <w:rPr>
          <w:b/>
        </w:rPr>
        <w:t>Section Amendments with date in force (d/m/y)</w:t>
      </w:r>
    </w:p>
    <w:p>
      <w:pPr>
        <w:pStyle w:val="footnoteLeft-e"/>
        <w:rPr/>
      </w:pPr>
      <w:r>
        <w:fldChar w:fldCharType="begin"/>
      </w:r>
      <w:r>
        <w:rPr>
          <w:rStyle w:val="Hyperlink"/>
        </w:rPr>
        <w:instrText xml:space="preserve"> HYPERLINK "http://www.ontario.ca/laws/statute/S02017" \l "schedfs1s1"</w:instrText>
      </w:r>
      <w:r>
        <w:rPr>
          <w:rStyle w:val="Hyperlink"/>
        </w:rPr>
        <w:fldChar w:fldCharType="separate"/>
      </w:r>
      <w:r>
        <w:rPr>
          <w:rStyle w:val="Hyperlink"/>
        </w:rPr>
        <w:t>2002, c. 17, Sched. F, Table</w:t>
      </w:r>
      <w:r>
        <w:rPr>
          <w:rStyle w:val="Hyperlink"/>
        </w:rPr>
        <w:fldChar w:fldCharType="end"/>
      </w:r>
      <w:r>
        <w:rPr/>
        <w:t xml:space="preserve"> - 01/01/2003</w:t>
      </w:r>
    </w:p>
    <w:p>
      <w:pPr>
        <w:pStyle w:val="footnoteLeft-e"/>
        <w:rPr/>
      </w:pPr>
      <w:r>
        <w:fldChar w:fldCharType="begin"/>
      </w:r>
      <w:r>
        <w:rPr>
          <w:rStyle w:val="Hyperlink"/>
        </w:rPr>
        <w:instrText xml:space="preserve"> HYPERLINK "http://www.ontario.ca/laws/statute/S15020" \l "sched42s3s1"</w:instrText>
      </w:r>
      <w:r>
        <w:rPr>
          <w:rStyle w:val="Hyperlink"/>
        </w:rPr>
        <w:fldChar w:fldCharType="separate"/>
      </w:r>
      <w:r>
        <w:rPr>
          <w:rStyle w:val="Hyperlink"/>
        </w:rPr>
        <w:t>2015, c. 20, Sched. 42, s. 3 (1-4)</w:t>
      </w:r>
      <w:r>
        <w:rPr>
          <w:rStyle w:val="Hyperlink"/>
        </w:rPr>
        <w:fldChar w:fldCharType="end"/>
      </w:r>
      <w:r>
        <w:rPr/>
        <w:t xml:space="preserve"> - 04/06/2015</w:t>
      </w:r>
    </w:p>
    <w:p>
      <w:pPr>
        <w:pStyle w:val="headnote-e"/>
        <w:rPr/>
      </w:pPr>
      <w:r>
        <w:rPr/>
        <w:t>Purchase and validation of debentures</w:t>
      </w:r>
    </w:p>
    <w:p>
      <w:pPr>
        <w:pStyle w:val="section-e"/>
        <w:rPr/>
      </w:pPr>
      <w:bookmarkStart w:id="20" w:name="s6s1"/>
      <w:bookmarkEnd w:id="20"/>
      <w:r>
        <w:rPr/>
        <w:tab/>
      </w:r>
      <w:r>
        <w:fldChar w:fldCharType="begin"/>
      </w:r>
      <w:r>
        <w:rPr>
          <w:rStyle w:val="Hyperlink"/>
        </w:rPr>
        <w:instrText xml:space="preserve"> HYPERLINK "http://www.ontario.ca/fr/lois/loi/90t08" \l "s6s1"</w:instrText>
      </w:r>
      <w:r>
        <w:rPr>
          <w:rStyle w:val="Hyperlink"/>
        </w:rPr>
        <w:fldChar w:fldCharType="separate"/>
      </w:r>
      <w:r>
        <w:rPr>
          <w:rStyle w:val="Hyperlink"/>
        </w:rPr>
        <w:t>6.  (1)</w:t>
      </w:r>
      <w:r>
        <w:rPr>
          <w:rStyle w:val="Hyperlink"/>
        </w:rPr>
        <w:fldChar w:fldCharType="end"/>
      </w:r>
      <w:r>
        <w:rPr/>
        <w:t>  The Minister may purchase, acquire and hold debentures issued under the authority of this Act. 2015, c. 20, Sched. 42, s. 4.</w:t>
      </w:r>
    </w:p>
    <w:p>
      <w:pPr>
        <w:pStyle w:val="headnote-e"/>
        <w:rPr/>
      </w:pPr>
      <w:r>
        <w:rPr/>
        <w:t>Existing municipal debentures</w:t>
      </w:r>
    </w:p>
    <w:p>
      <w:pPr>
        <w:pStyle w:val="subsection-e"/>
        <w:rPr/>
      </w:pPr>
      <w:bookmarkStart w:id="21" w:name="s6s2"/>
      <w:bookmarkEnd w:id="21"/>
      <w:r>
        <w:rPr/>
        <w:tab/>
      </w:r>
      <w:r>
        <w:fldChar w:fldCharType="begin"/>
      </w:r>
      <w:r>
        <w:rPr>
          <w:rStyle w:val="Hyperlink"/>
        </w:rPr>
        <w:instrText xml:space="preserve"> HYPERLINK "http://www.ontario.ca/fr/lois/loi/90t08" \l "s6s2"</w:instrText>
      </w:r>
      <w:r>
        <w:rPr>
          <w:rStyle w:val="Hyperlink"/>
        </w:rPr>
        <w:fldChar w:fldCharType="separate"/>
      </w:r>
      <w:r>
        <w:rPr>
          <w:rStyle w:val="Hyperlink"/>
        </w:rPr>
        <w:t>(2)</w:t>
      </w:r>
      <w:r>
        <w:rPr>
          <w:rStyle w:val="Hyperlink"/>
        </w:rPr>
        <w:fldChar w:fldCharType="end"/>
      </w:r>
      <w:r>
        <w:rPr/>
        <w:t xml:space="preserve">  If, before the day section 4 of Schedule 42 to the </w:t>
      </w:r>
      <w:r>
        <w:rPr>
          <w:rStyle w:val="ovitalic"/>
        </w:rPr>
        <w:t>Building Ontario Up Act (Budget Measures), 2015</w:t>
      </w:r>
      <w:r>
        <w:rPr/>
        <w:t xml:space="preserve"> comes into force, a municipal debenture was purchased or acquired in respect of a loan made by the municipality under section 3 and if the loan has not been repaid in full before that day, then, on and after that day,</w:t>
      </w:r>
    </w:p>
    <w:p>
      <w:pPr>
        <w:pStyle w:val="clause-e"/>
        <w:rPr/>
      </w:pPr>
      <w:r>
        <w:rPr/>
        <w:tab/>
        <w:t>(a)</w:t>
        <w:tab/>
        <w:t>the municipal debenture is deemed to have been purchased or acquired by the Minister under subsection (1); and</w:t>
      </w:r>
    </w:p>
    <w:p>
      <w:pPr>
        <w:pStyle w:val="clause-e"/>
        <w:rPr/>
      </w:pPr>
      <w:r>
        <w:rPr/>
        <w:tab/>
        <w:t>(b)</w:t>
        <w:tab/>
        <w:t>the Minister shall hold the municipal debenture until the loan in respect of which it was issued is repaid in full. 2015, c. 20, Sched. 42, s. 4.</w:t>
      </w:r>
    </w:p>
    <w:p>
      <w:pPr>
        <w:pStyle w:val="footnoteLeft-e"/>
        <w:rPr>
          <w:b/>
        </w:rPr>
      </w:pPr>
      <w:r>
        <w:rPr>
          <w:b/>
        </w:rPr>
        <w:t>Section Amendments with date in force (d/m/y)</w:t>
      </w:r>
    </w:p>
    <w:p>
      <w:pPr>
        <w:pStyle w:val="footnoteLeft-e"/>
        <w:rPr/>
      </w:pPr>
      <w:r>
        <w:fldChar w:fldCharType="begin"/>
      </w:r>
      <w:r>
        <w:rPr>
          <w:rStyle w:val="Hyperlink"/>
        </w:rPr>
        <w:instrText xml:space="preserve"> HYPERLINK "http://www.ontario.ca/laws/statute/S15020" \l "sched42s4"</w:instrText>
      </w:r>
      <w:r>
        <w:rPr>
          <w:rStyle w:val="Hyperlink"/>
        </w:rPr>
        <w:fldChar w:fldCharType="separate"/>
      </w:r>
      <w:r>
        <w:rPr>
          <w:rStyle w:val="Hyperlink"/>
        </w:rPr>
        <w:t>2015, c. 20, Sched. 42, s. 4</w:t>
      </w:r>
      <w:r>
        <w:rPr>
          <w:rStyle w:val="Hyperlink"/>
        </w:rPr>
        <w:fldChar w:fldCharType="end"/>
      </w:r>
      <w:r>
        <w:rPr/>
        <w:t xml:space="preserve"> - 04/06/2015</w:t>
      </w:r>
    </w:p>
    <w:p>
      <w:pPr>
        <w:pStyle w:val="headnote-e"/>
        <w:rPr/>
      </w:pPr>
      <w:r>
        <w:rPr/>
        <w:t>Terms on which council shall lend money</w:t>
      </w:r>
    </w:p>
    <w:p>
      <w:pPr>
        <w:pStyle w:val="section-e"/>
        <w:rPr/>
      </w:pPr>
      <w:bookmarkStart w:id="22" w:name="s7"/>
      <w:bookmarkEnd w:id="22"/>
      <w:r>
        <w:rPr/>
        <w:tab/>
      </w:r>
      <w:r>
        <w:fldChar w:fldCharType="begin"/>
      </w:r>
      <w:r>
        <w:rPr>
          <w:rStyle w:val="Hyperlink"/>
        </w:rPr>
        <w:instrText xml:space="preserve"> HYPERLINK "http://www.ontario.ca/fr/lois/loi/90t08" \l "s7"</w:instrText>
      </w:r>
      <w:r>
        <w:rPr>
          <w:rStyle w:val="Hyperlink"/>
        </w:rPr>
        <w:fldChar w:fldCharType="separate"/>
      </w:r>
      <w:r>
        <w:rPr>
          <w:rStyle w:val="Hyperlink"/>
        </w:rPr>
        <w:t>7.</w:t>
      </w:r>
      <w:r>
        <w:rPr>
          <w:rStyle w:val="Hyperlink"/>
        </w:rPr>
        <w:fldChar w:fldCharType="end"/>
      </w:r>
      <w:r>
        <w:rPr/>
        <w:t>  The council shall lend the money so borrowed under the authority of section 2 in sums of $100 or multiples thereof for a term of ten years at a rate of interest equal to that set out in the debenture by which the funds are borrowed, but the amount loaned to any one applicant shall not exceed the amount applied for nor 75 per cent of the total cost of the drainage work with respect to which the loan is made.  R.S.O. 1990, c. T.8, s. 7.</w:t>
      </w:r>
    </w:p>
    <w:p>
      <w:pPr>
        <w:pStyle w:val="headnote-e"/>
        <w:rPr/>
      </w:pPr>
      <w:r>
        <w:rPr/>
        <w:t>Collection</w:t>
      </w:r>
    </w:p>
    <w:p>
      <w:pPr>
        <w:pStyle w:val="section-e"/>
        <w:rPr/>
      </w:pPr>
      <w:bookmarkStart w:id="23" w:name="s8"/>
      <w:bookmarkEnd w:id="23"/>
      <w:r>
        <w:rPr/>
        <w:tab/>
      </w:r>
      <w:r>
        <w:fldChar w:fldCharType="begin"/>
      </w:r>
      <w:r>
        <w:rPr>
          <w:rStyle w:val="Hyperlink"/>
        </w:rPr>
        <w:instrText xml:space="preserve"> HYPERLINK "http://www.ontario.ca/fr/lois/loi/90t08" \l "s8"</w:instrText>
      </w:r>
      <w:r>
        <w:rPr>
          <w:rStyle w:val="Hyperlink"/>
        </w:rPr>
        <w:fldChar w:fldCharType="separate"/>
      </w:r>
      <w:r>
        <w:rPr>
          <w:rStyle w:val="Hyperlink"/>
        </w:rPr>
        <w:t>8.</w:t>
      </w:r>
      <w:r>
        <w:rPr>
          <w:rStyle w:val="Hyperlink"/>
        </w:rPr>
        <w:fldChar w:fldCharType="end"/>
      </w:r>
      <w:r>
        <w:rPr/>
        <w:t xml:space="preserve">  The council shall impose by by-law in the prescribed form and, subject to section 13, shall levy and collect for the term of 10 years, over and above all other rates, upon the land in respect of which the money is lent, a special equal annual rate sufficient to discharge in 10 years the principal and interest of the money lent, and the special rates imposed shall have priority lien status, as described in section 1 of the </w:t>
      </w:r>
      <w:r>
        <w:rPr>
          <w:rStyle w:val="ovitalic"/>
        </w:rPr>
        <w:t>Municipal Act, 2001</w:t>
      </w:r>
      <w:r>
        <w:rPr/>
        <w:t xml:space="preserve"> or section 3 of the </w:t>
      </w:r>
      <w:r>
        <w:rPr>
          <w:rStyle w:val="ovitalic"/>
        </w:rPr>
        <w:t>City of Toronto Act, 2006</w:t>
      </w:r>
      <w:r>
        <w:rPr/>
        <w:t>, as the case may be, and shall be added to the tax roll.  2002, c. 17, Sched. F, Table; 2006, c. 32, Sched. C, s. 65.</w:t>
      </w:r>
    </w:p>
    <w:p>
      <w:pPr>
        <w:pStyle w:val="footnoteLeft-e"/>
        <w:rPr>
          <w:b/>
        </w:rPr>
      </w:pPr>
      <w:r>
        <w:rPr>
          <w:b/>
        </w:rPr>
        <w:t>Section Amendments with date in force (d/m/y)</w:t>
      </w:r>
    </w:p>
    <w:p>
      <w:pPr>
        <w:pStyle w:val="footnoteLeft-e"/>
        <w:rPr/>
      </w:pPr>
      <w:r>
        <w:fldChar w:fldCharType="begin"/>
      </w:r>
      <w:r>
        <w:rPr>
          <w:rStyle w:val="Hyperlink"/>
        </w:rPr>
        <w:instrText xml:space="preserve"> HYPERLINK "http://www.ontario.ca/laws/statute/S02017" \l "schedfs1s1"</w:instrText>
      </w:r>
      <w:r>
        <w:rPr>
          <w:rStyle w:val="Hyperlink"/>
        </w:rPr>
        <w:fldChar w:fldCharType="separate"/>
      </w:r>
      <w:r>
        <w:rPr>
          <w:rStyle w:val="Hyperlink"/>
        </w:rPr>
        <w:t>2002, c. 17, Sched. F, Table</w:t>
      </w:r>
      <w:r>
        <w:rPr>
          <w:rStyle w:val="Hyperlink"/>
        </w:rPr>
        <w:fldChar w:fldCharType="end"/>
      </w:r>
      <w:r>
        <w:rPr/>
        <w:t xml:space="preserve"> - 01/01/2003</w:t>
      </w:r>
    </w:p>
    <w:p>
      <w:pPr>
        <w:pStyle w:val="footnoteLeft-e"/>
        <w:rPr/>
      </w:pPr>
      <w:r>
        <w:fldChar w:fldCharType="begin"/>
      </w:r>
      <w:r>
        <w:rPr>
          <w:rStyle w:val="Hyperlink"/>
        </w:rPr>
        <w:instrText xml:space="preserve"> HYPERLINK "http://www.ontario.ca/laws/statute/S06032" \l "schedcs65"</w:instrText>
      </w:r>
      <w:r>
        <w:rPr>
          <w:rStyle w:val="Hyperlink"/>
        </w:rPr>
        <w:fldChar w:fldCharType="separate"/>
      </w:r>
      <w:r>
        <w:rPr>
          <w:rStyle w:val="Hyperlink"/>
        </w:rPr>
        <w:t>2006, c. 32, Sched. C, s. 65</w:t>
      </w:r>
      <w:r>
        <w:rPr>
          <w:rStyle w:val="Hyperlink"/>
        </w:rPr>
        <w:fldChar w:fldCharType="end"/>
      </w:r>
      <w:r>
        <w:rPr/>
        <w:t xml:space="preserve"> - 01/01/2007</w:t>
      </w:r>
    </w:p>
    <w:p>
      <w:pPr>
        <w:pStyle w:val="headnote-e"/>
        <w:rPr/>
      </w:pPr>
      <w:r>
        <w:rPr/>
        <w:t>Repayment where land use is changed</w:t>
      </w:r>
    </w:p>
    <w:p>
      <w:pPr>
        <w:pStyle w:val="section-e"/>
        <w:rPr/>
      </w:pPr>
      <w:bookmarkStart w:id="24" w:name="s9s1"/>
      <w:bookmarkEnd w:id="24"/>
      <w:r>
        <w:rPr/>
        <w:tab/>
      </w:r>
      <w:r>
        <w:fldChar w:fldCharType="begin"/>
      </w:r>
      <w:r>
        <w:rPr>
          <w:rStyle w:val="Hyperlink"/>
        </w:rPr>
        <w:instrText xml:space="preserve"> HYPERLINK "http://www.ontario.ca/fr/lois/loi/90t08" \l "s9s1"</w:instrText>
      </w:r>
      <w:r>
        <w:rPr>
          <w:rStyle w:val="Hyperlink"/>
        </w:rPr>
        <w:fldChar w:fldCharType="separate"/>
      </w:r>
      <w:r>
        <w:rPr>
          <w:rStyle w:val="Hyperlink"/>
        </w:rPr>
        <w:t>9.  (1)</w:t>
      </w:r>
      <w:r>
        <w:rPr>
          <w:rStyle w:val="Hyperlink"/>
        </w:rPr>
        <w:fldChar w:fldCharType="end"/>
      </w:r>
      <w:r>
        <w:rPr/>
        <w:t>  Where, at any time before a loan is repaid, the council of a local municipality is satisfied that the land is no longer being used for agriculture, the balance of the loan, together with interest thereon, shall become immediately due and payable and such amount may be added to the taxes for the current year.  R.S.O. 1990, c. T.8, s. 9 (1); 2002, c. 17, Sched. F, Table.</w:t>
      </w:r>
    </w:p>
    <w:p>
      <w:pPr>
        <w:pStyle w:val="headnote-e"/>
        <w:rPr/>
      </w:pPr>
      <w:r>
        <w:rPr/>
        <w:t>Amounts to be remitted to Minister</w:t>
      </w:r>
    </w:p>
    <w:p>
      <w:pPr>
        <w:pStyle w:val="subsection-e"/>
        <w:rPr/>
      </w:pPr>
      <w:bookmarkStart w:id="25" w:name="s9s2"/>
      <w:bookmarkEnd w:id="25"/>
      <w:r>
        <w:rPr/>
        <w:tab/>
      </w:r>
      <w:r>
        <w:fldChar w:fldCharType="begin"/>
      </w:r>
      <w:r>
        <w:rPr>
          <w:rStyle w:val="Hyperlink"/>
        </w:rPr>
        <w:instrText xml:space="preserve"> HYPERLINK "http://www.ontario.ca/fr/lois/loi/90t08" \l "s9s2"</w:instrText>
      </w:r>
      <w:r>
        <w:rPr>
          <w:rStyle w:val="Hyperlink"/>
        </w:rPr>
        <w:fldChar w:fldCharType="separate"/>
      </w:r>
      <w:r>
        <w:rPr>
          <w:rStyle w:val="Hyperlink"/>
        </w:rPr>
        <w:t>(2)</w:t>
      </w:r>
      <w:r>
        <w:rPr>
          <w:rStyle w:val="Hyperlink"/>
        </w:rPr>
        <w:fldChar w:fldCharType="end"/>
      </w:r>
      <w:r>
        <w:rPr/>
        <w:t>  Any amounts collected under subsection (1) shall forthwith be remitted to the Minister or his or her assignee who shall apply them towards payment of the debentures of the local municipality or upper-tier municipality.  R.S.O. 1990, c. T.8, s. 9 (2); 2002, c. 17, Sched. F, Table; 2015, c. 20, Sched. 42, s. 5.</w:t>
      </w:r>
    </w:p>
    <w:p>
      <w:pPr>
        <w:pStyle w:val="footnoteLeft-e"/>
        <w:rPr>
          <w:b/>
        </w:rPr>
      </w:pPr>
      <w:r>
        <w:rPr>
          <w:b/>
        </w:rPr>
        <w:t>Section Amendments with date in force (d/m/y)</w:t>
      </w:r>
    </w:p>
    <w:p>
      <w:pPr>
        <w:pStyle w:val="footnoteLeft-e"/>
        <w:rPr/>
      </w:pPr>
      <w:r>
        <w:fldChar w:fldCharType="begin"/>
      </w:r>
      <w:r>
        <w:rPr>
          <w:rStyle w:val="Hyperlink"/>
        </w:rPr>
        <w:instrText xml:space="preserve"> HYPERLINK "http://www.ontario.ca/laws/statute/S02017" \l "schedfs1s1"</w:instrText>
      </w:r>
      <w:r>
        <w:rPr>
          <w:rStyle w:val="Hyperlink"/>
        </w:rPr>
        <w:fldChar w:fldCharType="separate"/>
      </w:r>
      <w:r>
        <w:rPr>
          <w:rStyle w:val="Hyperlink"/>
        </w:rPr>
        <w:t>2002, c. 17, Sched. F, Table</w:t>
      </w:r>
      <w:r>
        <w:rPr>
          <w:rStyle w:val="Hyperlink"/>
        </w:rPr>
        <w:fldChar w:fldCharType="end"/>
      </w:r>
      <w:r>
        <w:rPr/>
        <w:t xml:space="preserve"> - 01/01/2003</w:t>
      </w:r>
    </w:p>
    <w:p>
      <w:pPr>
        <w:pStyle w:val="footnoteLeft-e"/>
        <w:rPr/>
      </w:pPr>
      <w:r>
        <w:fldChar w:fldCharType="begin"/>
      </w:r>
      <w:r>
        <w:rPr>
          <w:rStyle w:val="Hyperlink"/>
        </w:rPr>
        <w:instrText xml:space="preserve"> HYPERLINK "http://www.ontario.ca/laws/statute/S15020" \l "sched42s5"</w:instrText>
      </w:r>
      <w:r>
        <w:rPr>
          <w:rStyle w:val="Hyperlink"/>
        </w:rPr>
        <w:fldChar w:fldCharType="separate"/>
      </w:r>
      <w:r>
        <w:rPr>
          <w:rStyle w:val="Hyperlink"/>
        </w:rPr>
        <w:t>2015, c. 20, Sched. 42, s. 5</w:t>
      </w:r>
      <w:r>
        <w:rPr>
          <w:rStyle w:val="Hyperlink"/>
        </w:rPr>
        <w:fldChar w:fldCharType="end"/>
      </w:r>
      <w:r>
        <w:rPr/>
        <w:t xml:space="preserve"> - 04/06/2015</w:t>
      </w:r>
    </w:p>
    <w:p>
      <w:pPr>
        <w:pStyle w:val="headnote-e"/>
        <w:rPr/>
      </w:pPr>
      <w:r>
        <w:rPr/>
        <w:t>Repayment by municipality to Province</w:t>
      </w:r>
    </w:p>
    <w:p>
      <w:pPr>
        <w:pStyle w:val="section-e"/>
        <w:rPr/>
      </w:pPr>
      <w:bookmarkStart w:id="26" w:name="s10s1"/>
      <w:bookmarkEnd w:id="26"/>
      <w:r>
        <w:rPr/>
        <w:tab/>
      </w:r>
      <w:r>
        <w:fldChar w:fldCharType="begin"/>
      </w:r>
      <w:r>
        <w:rPr>
          <w:rStyle w:val="Hyperlink"/>
        </w:rPr>
        <w:instrText xml:space="preserve"> HYPERLINK "http://www.ontario.ca/fr/lois/loi/90t08" \l "s10s1"</w:instrText>
      </w:r>
      <w:r>
        <w:rPr>
          <w:rStyle w:val="Hyperlink"/>
        </w:rPr>
        <w:fldChar w:fldCharType="separate"/>
      </w:r>
      <w:r>
        <w:rPr>
          <w:rStyle w:val="Hyperlink"/>
        </w:rPr>
        <w:t>10.  (1)</w:t>
      </w:r>
      <w:r>
        <w:rPr>
          <w:rStyle w:val="Hyperlink"/>
        </w:rPr>
        <w:fldChar w:fldCharType="end"/>
      </w:r>
      <w:r>
        <w:rPr/>
        <w:t>  The amount payable in each year for principal and interest shall be remitted to the Minister,</w:t>
      </w:r>
    </w:p>
    <w:p>
      <w:pPr>
        <w:pStyle w:val="clause-e"/>
        <w:rPr/>
      </w:pPr>
      <w:r>
        <w:rPr/>
        <w:tab/>
        <w:t>(a)</w:t>
        <w:tab/>
        <w:t>in the case of debentures issued prior to the 1st day of September, 1971, not later than the 10th day of the month next following the month in which the payment fell due; and</w:t>
      </w:r>
    </w:p>
    <w:p>
      <w:pPr>
        <w:pStyle w:val="clause-e"/>
        <w:rPr/>
      </w:pPr>
      <w:r>
        <w:rPr/>
        <w:tab/>
        <w:t>(b)</w:t>
        <w:tab/>
        <w:t>in the case of debentures issued on or after the 1st day of September, 1971, on or before the due date.  R.S.O. 1990, c. T.8, s. 10 (1); 2015, c. 20, Sched. 42, s. 6.</w:t>
      </w:r>
    </w:p>
    <w:p>
      <w:pPr>
        <w:pStyle w:val="headnote-e"/>
        <w:rPr/>
      </w:pPr>
      <w:r>
        <w:rPr/>
        <w:t>Interest when default in payment</w:t>
      </w:r>
    </w:p>
    <w:p>
      <w:pPr>
        <w:pStyle w:val="subsection-e"/>
        <w:rPr/>
      </w:pPr>
      <w:bookmarkStart w:id="27" w:name="s10s2"/>
      <w:bookmarkEnd w:id="27"/>
      <w:r>
        <w:rPr/>
        <w:tab/>
      </w:r>
      <w:r>
        <w:fldChar w:fldCharType="begin"/>
      </w:r>
      <w:r>
        <w:rPr>
          <w:rStyle w:val="Hyperlink"/>
        </w:rPr>
        <w:instrText xml:space="preserve"> HYPERLINK "http://www.ontario.ca/fr/lois/loi/90t08" \l "s10s2"</w:instrText>
      </w:r>
      <w:r>
        <w:rPr>
          <w:rStyle w:val="Hyperlink"/>
        </w:rPr>
        <w:fldChar w:fldCharType="separate"/>
      </w:r>
      <w:r>
        <w:rPr>
          <w:rStyle w:val="Hyperlink"/>
        </w:rPr>
        <w:t>(2)</w:t>
      </w:r>
      <w:r>
        <w:rPr>
          <w:rStyle w:val="Hyperlink"/>
        </w:rPr>
        <w:fldChar w:fldCharType="end"/>
      </w:r>
      <w:r>
        <w:rPr/>
        <w:t>  In the event of default in any such payment, interest thereon shall accrue during the time of such default and the rate of such interest shall be determined from time to time by the Lieutenant Governor in Council.  R.S.O. 1990, c. T.8, s. 10 (2).</w:t>
      </w:r>
    </w:p>
    <w:p>
      <w:pPr>
        <w:pStyle w:val="headnote-e"/>
        <w:rPr/>
      </w:pPr>
      <w:r>
        <w:rPr/>
        <w:t>Loans in territory without municipal organization</w:t>
      </w:r>
    </w:p>
    <w:p>
      <w:pPr>
        <w:pStyle w:val="section-e"/>
        <w:rPr/>
      </w:pPr>
      <w:bookmarkStart w:id="28" w:name="s11s1"/>
      <w:bookmarkEnd w:id="28"/>
      <w:r>
        <w:rPr/>
        <w:tab/>
      </w:r>
      <w:r>
        <w:fldChar w:fldCharType="begin"/>
      </w:r>
      <w:r>
        <w:rPr>
          <w:rStyle w:val="Hyperlink"/>
        </w:rPr>
        <w:instrText xml:space="preserve"> HYPERLINK "http://www.ontario.ca/fr/lois/loi/90t08" \l "s11s1"</w:instrText>
      </w:r>
      <w:r>
        <w:rPr>
          <w:rStyle w:val="Hyperlink"/>
        </w:rPr>
        <w:fldChar w:fldCharType="separate"/>
      </w:r>
      <w:r>
        <w:rPr>
          <w:rStyle w:val="Hyperlink"/>
        </w:rPr>
        <w:t>11.  (1)</w:t>
      </w:r>
      <w:r>
        <w:rPr>
          <w:rStyle w:val="Hyperlink"/>
        </w:rPr>
        <w:fldChar w:fldCharType="end"/>
      </w:r>
      <w:r>
        <w:rPr/>
        <w:t>  The Minister may, by order, establish the manner in which drainage works shall be initiated and carried out in territory without municipal organization, the manner in which loans may be made by the Province to persons for the purpose of carrying out such drainage works and the terms and conditions of the loans. 2015, c. 20, Sched. 42, s. 7 (1).</w:t>
      </w:r>
    </w:p>
    <w:p>
      <w:pPr>
        <w:pStyle w:val="headnote-e"/>
        <w:rPr/>
      </w:pPr>
      <w:r>
        <w:rPr/>
        <w:t>Lien</w:t>
      </w:r>
    </w:p>
    <w:p>
      <w:pPr>
        <w:pStyle w:val="subsection-e"/>
        <w:rPr/>
      </w:pPr>
      <w:bookmarkStart w:id="29" w:name="s11s2"/>
      <w:bookmarkEnd w:id="29"/>
      <w:r>
        <w:rPr/>
        <w:tab/>
      </w:r>
      <w:r>
        <w:fldChar w:fldCharType="begin"/>
      </w:r>
      <w:r>
        <w:rPr>
          <w:rStyle w:val="Hyperlink"/>
        </w:rPr>
        <w:instrText xml:space="preserve"> HYPERLINK "http://www.ontario.ca/fr/lois/loi/90t08" \l "s11s2"</w:instrText>
      </w:r>
      <w:r>
        <w:rPr>
          <w:rStyle w:val="Hyperlink"/>
        </w:rPr>
        <w:fldChar w:fldCharType="separate"/>
      </w:r>
      <w:r>
        <w:rPr>
          <w:rStyle w:val="Hyperlink"/>
        </w:rPr>
        <w:t>(2)</w:t>
      </w:r>
      <w:r>
        <w:rPr>
          <w:rStyle w:val="Hyperlink"/>
        </w:rPr>
        <w:fldChar w:fldCharType="end"/>
      </w:r>
      <w:r>
        <w:rPr/>
        <w:t>  The amount loaned to any one person under subsection (1) shall not exceed 75 per cent of the total cost of the work and shall constitute a lien upon the estate or interest of the owner in the land upon which the work was done and where repayment of the amount so loaned is in default such amount may be deducted from any money payable by Ontario to the person under any other Act and may be recovered by proceedings in any court of competent jurisdiction.  R.S.O. 1990, c. T.8, s. 11 (2).</w:t>
      </w:r>
    </w:p>
    <w:p>
      <w:pPr>
        <w:pStyle w:val="headnote-e"/>
        <w:rPr/>
      </w:pPr>
      <w:r>
        <w:rPr/>
        <w:t>Publication of order</w:t>
      </w:r>
    </w:p>
    <w:p>
      <w:pPr>
        <w:pStyle w:val="subsection-e"/>
        <w:rPr/>
      </w:pPr>
      <w:bookmarkStart w:id="30" w:name="s11s3"/>
      <w:bookmarkEnd w:id="30"/>
      <w:r>
        <w:rPr/>
        <w:tab/>
      </w:r>
      <w:r>
        <w:fldChar w:fldCharType="begin"/>
      </w:r>
      <w:r>
        <w:rPr>
          <w:rStyle w:val="Hyperlink"/>
        </w:rPr>
        <w:instrText xml:space="preserve"> HYPERLINK "http://www.ontario.ca/fr/lois/loi/90t08" \l "s11s3"</w:instrText>
      </w:r>
      <w:r>
        <w:rPr>
          <w:rStyle w:val="Hyperlink"/>
        </w:rPr>
        <w:fldChar w:fldCharType="separate"/>
      </w:r>
      <w:r>
        <w:rPr>
          <w:rStyle w:val="Hyperlink"/>
        </w:rPr>
        <w:t>(3)</w:t>
      </w:r>
      <w:r>
        <w:rPr>
          <w:rStyle w:val="Hyperlink"/>
        </w:rPr>
        <w:fldChar w:fldCharType="end"/>
      </w:r>
      <w:r>
        <w:rPr/>
        <w:t>  The Minister shall publish every order made under subsection (1) on a website maintained by the Government of Ontario and in any other manner that the Minister thinks appropriate. 2015, c. 20, Sched. 42, s. 7 (2).</w:t>
      </w:r>
    </w:p>
    <w:p>
      <w:pPr>
        <w:pStyle w:val="headnote-e"/>
        <w:jc w:val="both"/>
        <w:rPr/>
      </w:pPr>
      <w:r>
        <w:rPr/>
        <w:t xml:space="preserve">Non-application of the </w:t>
      </w:r>
      <w:r>
        <w:rPr>
          <w:i/>
        </w:rPr>
        <w:t>Legislation Act, 2006</w:t>
      </w:r>
      <w:r>
        <w:rPr/>
        <w:t>, Part III</w:t>
      </w:r>
    </w:p>
    <w:p>
      <w:pPr>
        <w:pStyle w:val="subsection-e"/>
        <w:rPr/>
      </w:pPr>
      <w:bookmarkStart w:id="31" w:name="s11s4"/>
      <w:bookmarkEnd w:id="31"/>
      <w:r>
        <w:rPr/>
        <w:tab/>
      </w:r>
      <w:r>
        <w:fldChar w:fldCharType="begin"/>
      </w:r>
      <w:r>
        <w:rPr>
          <w:rStyle w:val="Hyperlink"/>
        </w:rPr>
        <w:instrText xml:space="preserve"> HYPERLINK "http://www.ontario.ca/fr/lois/loi/90t08" \l "s11s4"</w:instrText>
      </w:r>
      <w:r>
        <w:rPr>
          <w:rStyle w:val="Hyperlink"/>
        </w:rPr>
        <w:fldChar w:fldCharType="separate"/>
      </w:r>
      <w:r>
        <w:rPr>
          <w:rStyle w:val="Hyperlink"/>
        </w:rPr>
        <w:t>(4)</w:t>
      </w:r>
      <w:r>
        <w:rPr>
          <w:rStyle w:val="Hyperlink"/>
        </w:rPr>
        <w:fldChar w:fldCharType="end"/>
      </w:r>
      <w:r>
        <w:rPr/>
        <w:t xml:space="preserve">  Part III (Regulations) of the </w:t>
      </w:r>
      <w:r>
        <w:rPr>
          <w:rStyle w:val="ovitalic"/>
        </w:rPr>
        <w:t>Legislation Act, 2006</w:t>
      </w:r>
      <w:r>
        <w:rPr/>
        <w:t xml:space="preserve"> does not apply to an order made under subsection (1). 2015, c. 20, Sched. 42, s. 7 (2).</w:t>
      </w:r>
    </w:p>
    <w:p>
      <w:pPr>
        <w:pStyle w:val="headnote-e"/>
        <w:rPr/>
      </w:pPr>
      <w:r>
        <w:rPr/>
        <w:t>Existing order of the Lieutenant Governor in Council</w:t>
      </w:r>
    </w:p>
    <w:p>
      <w:pPr>
        <w:pStyle w:val="subsection-e"/>
        <w:rPr/>
      </w:pPr>
      <w:bookmarkStart w:id="32" w:name="s11s5"/>
      <w:bookmarkEnd w:id="32"/>
      <w:r>
        <w:rPr/>
        <w:tab/>
      </w:r>
      <w:r>
        <w:fldChar w:fldCharType="begin"/>
      </w:r>
      <w:r>
        <w:rPr>
          <w:rStyle w:val="Hyperlink"/>
        </w:rPr>
        <w:instrText xml:space="preserve"> HYPERLINK "http://www.ontario.ca/fr/lois/loi/90t08" \l "s11s5"</w:instrText>
      </w:r>
      <w:r>
        <w:rPr>
          <w:rStyle w:val="Hyperlink"/>
        </w:rPr>
        <w:fldChar w:fldCharType="separate"/>
      </w:r>
      <w:r>
        <w:rPr>
          <w:rStyle w:val="Hyperlink"/>
        </w:rPr>
        <w:t>(5)</w:t>
      </w:r>
      <w:r>
        <w:rPr>
          <w:rStyle w:val="Hyperlink"/>
        </w:rPr>
        <w:fldChar w:fldCharType="end"/>
      </w:r>
      <w:r>
        <w:rPr/>
        <w:t xml:space="preserve">  The “Northern Ontario Tile Drainage Loan Program” established by order of the Lieutenant Governor in Council on December 3, 1975, including any amendments to the program that may have been adopted by order of the Lieutenant Governor in Council before the day subsection 7 (1) of Schedule 42 to the </w:t>
      </w:r>
      <w:r>
        <w:rPr>
          <w:rStyle w:val="ovitalic"/>
        </w:rPr>
        <w:t>Building Ontario Up Act (Budget Measures), 2015</w:t>
      </w:r>
      <w:r>
        <w:rPr/>
        <w:t xml:space="preserve"> comes into force, is deemed, on and after that day, to have been established and amended by orders made by the Minister under subsection (1) and the program shall continue in effect until it is revoked by an order of the Minister made under subsection (1). 2015, c. 20, Sched. 42, s. 7 (2).</w:t>
      </w:r>
    </w:p>
    <w:p>
      <w:pPr>
        <w:pStyle w:val="footnoteLeft-e"/>
        <w:rPr>
          <w:b/>
        </w:rPr>
      </w:pPr>
      <w:r>
        <w:rPr>
          <w:b/>
        </w:rPr>
        <w:t>Section Amendments with date in force (d/m/y)</w:t>
      </w:r>
    </w:p>
    <w:p>
      <w:pPr>
        <w:pStyle w:val="footnoteLeft-e"/>
        <w:rPr/>
      </w:pPr>
      <w:r>
        <w:fldChar w:fldCharType="begin"/>
      </w:r>
      <w:r>
        <w:rPr>
          <w:rStyle w:val="Hyperlink"/>
        </w:rPr>
        <w:instrText xml:space="preserve"> HYPERLINK "http://www.ontario.ca/laws/statute/S09033" \l "sched1s25"</w:instrText>
      </w:r>
      <w:r>
        <w:rPr>
          <w:rStyle w:val="Hyperlink"/>
        </w:rPr>
        <w:fldChar w:fldCharType="separate"/>
      </w:r>
      <w:r>
        <w:rPr>
          <w:rStyle w:val="Hyperlink"/>
        </w:rPr>
        <w:t>2009, c. 33, Sched. 1, s. 25</w:t>
      </w:r>
      <w:r>
        <w:rPr>
          <w:rStyle w:val="Hyperlink"/>
        </w:rPr>
        <w:fldChar w:fldCharType="end"/>
      </w:r>
      <w:r>
        <w:rPr/>
        <w:t xml:space="preserve"> - 15/12/2009</w:t>
      </w:r>
    </w:p>
    <w:p>
      <w:pPr>
        <w:pStyle w:val="footnoteLeft-e"/>
        <w:rPr/>
      </w:pPr>
      <w:r>
        <w:fldChar w:fldCharType="begin"/>
      </w:r>
      <w:r>
        <w:rPr>
          <w:rStyle w:val="Hyperlink"/>
        </w:rPr>
        <w:instrText xml:space="preserve"> HYPERLINK "http://www.ontario.ca/laws/statute/S15020" \l "sched42s7s1"</w:instrText>
      </w:r>
      <w:r>
        <w:rPr>
          <w:rStyle w:val="Hyperlink"/>
        </w:rPr>
        <w:fldChar w:fldCharType="separate"/>
      </w:r>
      <w:r>
        <w:rPr>
          <w:rStyle w:val="Hyperlink"/>
        </w:rPr>
        <w:t>2015, c. 20, Sched. 42, s. 7 (1, 2)</w:t>
      </w:r>
      <w:r>
        <w:rPr>
          <w:rStyle w:val="Hyperlink"/>
        </w:rPr>
        <w:fldChar w:fldCharType="end"/>
      </w:r>
      <w:r>
        <w:rPr/>
        <w:t xml:space="preserve"> - 04/06/2015</w:t>
      </w:r>
    </w:p>
    <w:p>
      <w:pPr>
        <w:pStyle w:val="headnote-e"/>
        <w:rPr/>
      </w:pPr>
      <w:r>
        <w:rPr/>
        <w:t>Sale of part of land with respect to which money lent</w:t>
      </w:r>
    </w:p>
    <w:p>
      <w:pPr>
        <w:pStyle w:val="section-e"/>
        <w:rPr/>
      </w:pPr>
      <w:bookmarkStart w:id="33" w:name="s12s1"/>
      <w:bookmarkEnd w:id="33"/>
      <w:r>
        <w:rPr/>
        <w:tab/>
      </w:r>
      <w:r>
        <w:fldChar w:fldCharType="begin"/>
      </w:r>
      <w:r>
        <w:rPr>
          <w:rStyle w:val="Hyperlink"/>
        </w:rPr>
        <w:instrText xml:space="preserve"> HYPERLINK "http://www.ontario.ca/fr/lois/loi/90t08" \l "s12s1"</w:instrText>
      </w:r>
      <w:r>
        <w:rPr>
          <w:rStyle w:val="Hyperlink"/>
        </w:rPr>
        <w:fldChar w:fldCharType="separate"/>
      </w:r>
      <w:r>
        <w:rPr>
          <w:rStyle w:val="Hyperlink"/>
        </w:rPr>
        <w:t>12.  (1)</w:t>
      </w:r>
      <w:r>
        <w:rPr>
          <w:rStyle w:val="Hyperlink"/>
        </w:rPr>
        <w:fldChar w:fldCharType="end"/>
      </w:r>
      <w:r>
        <w:rPr/>
        <w:t>  Where a part of a parcel of land in respect of which money has been lent under this Act is sold, the council of the local municipality may apportion the special annual rate between the part sold and the part remaining.  R.S.O. 1990, c. T.8, s. 12 (1); 2002, c. 17, Sched. F, Table.</w:t>
      </w:r>
    </w:p>
    <w:p>
      <w:pPr>
        <w:pStyle w:val="headnote-e"/>
        <w:rPr/>
      </w:pPr>
      <w:r>
        <w:rPr/>
        <w:t>Notice</w:t>
      </w:r>
    </w:p>
    <w:p>
      <w:pPr>
        <w:pStyle w:val="subsection-e"/>
        <w:rPr/>
      </w:pPr>
      <w:bookmarkStart w:id="34" w:name="s12s2"/>
      <w:bookmarkEnd w:id="34"/>
      <w:r>
        <w:rPr/>
        <w:tab/>
      </w:r>
      <w:r>
        <w:fldChar w:fldCharType="begin"/>
      </w:r>
      <w:r>
        <w:rPr>
          <w:rStyle w:val="Hyperlink"/>
        </w:rPr>
        <w:instrText xml:space="preserve"> HYPERLINK "http://www.ontario.ca/fr/lois/loi/90t08" \l "s12s2"</w:instrText>
      </w:r>
      <w:r>
        <w:rPr>
          <w:rStyle w:val="Hyperlink"/>
        </w:rPr>
        <w:fldChar w:fldCharType="separate"/>
      </w:r>
      <w:r>
        <w:rPr>
          <w:rStyle w:val="Hyperlink"/>
        </w:rPr>
        <w:t>(2)</w:t>
      </w:r>
      <w:r>
        <w:rPr>
          <w:rStyle w:val="Hyperlink"/>
        </w:rPr>
        <w:fldChar w:fldCharType="end"/>
      </w:r>
      <w:r>
        <w:rPr/>
        <w:t>  The clerk of the local municipality shall give the owners of the parts into which the land is divided at least ten days notice in writing by registered mail of the time and place the council will make the apportionment.  R.S.O. 1990, c. T.8, s. 12 (2); 2002, c. 17, Sched. F, Table.</w:t>
      </w:r>
    </w:p>
    <w:p>
      <w:pPr>
        <w:pStyle w:val="headnote-e"/>
        <w:rPr/>
      </w:pPr>
      <w:r>
        <w:rPr/>
        <w:t>Apportionment of rate</w:t>
      </w:r>
    </w:p>
    <w:p>
      <w:pPr>
        <w:pStyle w:val="subsection-e"/>
        <w:rPr/>
      </w:pPr>
      <w:bookmarkStart w:id="35" w:name="s12s3"/>
      <w:bookmarkEnd w:id="35"/>
      <w:r>
        <w:rPr/>
        <w:tab/>
      </w:r>
      <w:r>
        <w:fldChar w:fldCharType="begin"/>
      </w:r>
      <w:r>
        <w:rPr>
          <w:rStyle w:val="Hyperlink"/>
        </w:rPr>
        <w:instrText xml:space="preserve"> HYPERLINK "http://www.ontario.ca/fr/lois/loi/90t08" \l "s12s3"</w:instrText>
      </w:r>
      <w:r>
        <w:rPr>
          <w:rStyle w:val="Hyperlink"/>
        </w:rPr>
        <w:fldChar w:fldCharType="separate"/>
      </w:r>
      <w:r>
        <w:rPr>
          <w:rStyle w:val="Hyperlink"/>
        </w:rPr>
        <w:t>(3)</w:t>
      </w:r>
      <w:r>
        <w:rPr>
          <w:rStyle w:val="Hyperlink"/>
        </w:rPr>
        <w:fldChar w:fldCharType="end"/>
      </w:r>
      <w:r>
        <w:rPr/>
        <w:t>  The council in making the apportionment shall have regard to the effect of the drainage work on each part into which the parcel of land is divided and such other matters as it considers appropriate, and the decision of the council with respect to the apportionment is final.  R.S.O. 1990, c. T.8, s. 12 (3).</w:t>
      </w:r>
    </w:p>
    <w:p>
      <w:pPr>
        <w:pStyle w:val="headnote-e"/>
        <w:rPr/>
      </w:pPr>
      <w:r>
        <w:rPr/>
        <w:t>Filing of order of apportionment</w:t>
      </w:r>
    </w:p>
    <w:p>
      <w:pPr>
        <w:pStyle w:val="subsection-e"/>
        <w:rPr/>
      </w:pPr>
      <w:bookmarkStart w:id="36" w:name="s12s4"/>
      <w:bookmarkEnd w:id="36"/>
      <w:r>
        <w:rPr/>
        <w:tab/>
      </w:r>
      <w:r>
        <w:fldChar w:fldCharType="begin"/>
      </w:r>
      <w:r>
        <w:rPr>
          <w:rStyle w:val="Hyperlink"/>
        </w:rPr>
        <w:instrText xml:space="preserve"> HYPERLINK "http://www.ontario.ca/fr/lois/loi/90t08" \l "s12s4"</w:instrText>
      </w:r>
      <w:r>
        <w:rPr>
          <w:rStyle w:val="Hyperlink"/>
        </w:rPr>
        <w:fldChar w:fldCharType="separate"/>
      </w:r>
      <w:r>
        <w:rPr>
          <w:rStyle w:val="Hyperlink"/>
        </w:rPr>
        <w:t>(4)</w:t>
      </w:r>
      <w:r>
        <w:rPr>
          <w:rStyle w:val="Hyperlink"/>
        </w:rPr>
        <w:fldChar w:fldCharType="end"/>
      </w:r>
      <w:r>
        <w:rPr/>
        <w:t>  The order of apportionment shall be filed with the clerk and thereafter the special annual rate shall be levied and collected in accordance with the apportionment.  R.S.O. 1990, c. T.8, s. 12 (4).</w:t>
      </w:r>
    </w:p>
    <w:p>
      <w:pPr>
        <w:pStyle w:val="footnoteLeft-e"/>
        <w:rPr>
          <w:b/>
        </w:rPr>
      </w:pPr>
      <w:r>
        <w:rPr>
          <w:b/>
        </w:rPr>
        <w:t>Section Amendments with date in force (d/m/y)</w:t>
      </w:r>
    </w:p>
    <w:p>
      <w:pPr>
        <w:pStyle w:val="footnoteLeft-e"/>
        <w:rPr/>
      </w:pPr>
      <w:r>
        <w:fldChar w:fldCharType="begin"/>
      </w:r>
      <w:r>
        <w:rPr>
          <w:rStyle w:val="Hyperlink"/>
        </w:rPr>
        <w:instrText xml:space="preserve"> HYPERLINK "http://www.ontario.ca/laws/statute/S02017" \l "schedfs1s1"</w:instrText>
      </w:r>
      <w:r>
        <w:rPr>
          <w:rStyle w:val="Hyperlink"/>
        </w:rPr>
        <w:fldChar w:fldCharType="separate"/>
      </w:r>
      <w:r>
        <w:rPr>
          <w:rStyle w:val="Hyperlink"/>
        </w:rPr>
        <w:t>2002, c. 17, Sched. F, Table</w:t>
      </w:r>
      <w:r>
        <w:rPr>
          <w:rStyle w:val="Hyperlink"/>
        </w:rPr>
        <w:fldChar w:fldCharType="end"/>
      </w:r>
      <w:r>
        <w:rPr/>
        <w:t xml:space="preserve"> - 01/01/2003</w:t>
      </w:r>
    </w:p>
    <w:p>
      <w:pPr>
        <w:pStyle w:val="headnote-e"/>
        <w:rPr/>
      </w:pPr>
      <w:r>
        <w:rPr/>
        <w:t>Discharge of indebtedness by owner</w:t>
      </w:r>
    </w:p>
    <w:p>
      <w:pPr>
        <w:pStyle w:val="section-e"/>
        <w:rPr/>
      </w:pPr>
      <w:bookmarkStart w:id="37" w:name="s13"/>
      <w:bookmarkEnd w:id="37"/>
      <w:r>
        <w:rPr/>
        <w:tab/>
      </w:r>
      <w:r>
        <w:fldChar w:fldCharType="begin"/>
      </w:r>
      <w:r>
        <w:rPr>
          <w:rStyle w:val="Hyperlink"/>
        </w:rPr>
        <w:instrText xml:space="preserve"> HYPERLINK "http://www.ontario.ca/fr/lois/loi/90t08" \l "s13"</w:instrText>
      </w:r>
      <w:r>
        <w:rPr>
          <w:rStyle w:val="Hyperlink"/>
        </w:rPr>
        <w:fldChar w:fldCharType="separate"/>
      </w:r>
      <w:r>
        <w:rPr>
          <w:rStyle w:val="Hyperlink"/>
        </w:rPr>
        <w:t>13.</w:t>
      </w:r>
      <w:r>
        <w:rPr>
          <w:rStyle w:val="Hyperlink"/>
        </w:rPr>
        <w:fldChar w:fldCharType="end"/>
      </w:r>
      <w:r>
        <w:rPr/>
        <w:t>  The owner of agricultural land in respect of which money has been borrowed under this Act may at any time obtain a discharge of the indebtedness by paying to the treasurer of the local municipality the amount outstanding together with accrued interest at the rate at which the funds were borrowed, and any amounts so paid shall be forthwith remitted by the treasurer of the local municipality to the Minister or his or her assignee who shall apply them towards payment of the debentures of the local municipality or upper-tier municipality.  R.S.O. 1990, c. T.8, s. 13; 2002, c. 17, Sched. F, Table; 2015, c. 20, Sched. 42, s. 8.</w:t>
      </w:r>
    </w:p>
    <w:p>
      <w:pPr>
        <w:pStyle w:val="footnoteLeft-e"/>
        <w:rPr>
          <w:b/>
        </w:rPr>
      </w:pPr>
      <w:r>
        <w:rPr>
          <w:b/>
        </w:rPr>
        <w:t>Section Amendments with date in force (d/m/y)</w:t>
      </w:r>
    </w:p>
    <w:p>
      <w:pPr>
        <w:pStyle w:val="footnoteLeft-e"/>
        <w:rPr/>
      </w:pPr>
      <w:r>
        <w:fldChar w:fldCharType="begin"/>
      </w:r>
      <w:r>
        <w:rPr>
          <w:rStyle w:val="Hyperlink"/>
        </w:rPr>
        <w:instrText xml:space="preserve"> HYPERLINK "http://www.ontario.ca/laws/statute/S02017" \l "schedfs1s1"</w:instrText>
      </w:r>
      <w:r>
        <w:rPr>
          <w:rStyle w:val="Hyperlink"/>
        </w:rPr>
        <w:fldChar w:fldCharType="separate"/>
      </w:r>
      <w:r>
        <w:rPr>
          <w:rStyle w:val="Hyperlink"/>
        </w:rPr>
        <w:t>2002, c. 17, Sched. F, Table</w:t>
      </w:r>
      <w:r>
        <w:rPr>
          <w:rStyle w:val="Hyperlink"/>
        </w:rPr>
        <w:fldChar w:fldCharType="end"/>
      </w:r>
      <w:r>
        <w:rPr/>
        <w:t xml:space="preserve"> - 01/01/2003</w:t>
      </w:r>
    </w:p>
    <w:p>
      <w:pPr>
        <w:pStyle w:val="footnoteLeft-e"/>
        <w:rPr/>
      </w:pPr>
      <w:r>
        <w:fldChar w:fldCharType="begin"/>
      </w:r>
      <w:r>
        <w:rPr>
          <w:rStyle w:val="Hyperlink"/>
        </w:rPr>
        <w:instrText xml:space="preserve"> HYPERLINK "http://www.ontario.ca/laws/statute/S15020" \l "sched42s8"</w:instrText>
      </w:r>
      <w:r>
        <w:rPr>
          <w:rStyle w:val="Hyperlink"/>
        </w:rPr>
        <w:fldChar w:fldCharType="separate"/>
      </w:r>
      <w:r>
        <w:rPr>
          <w:rStyle w:val="Hyperlink"/>
        </w:rPr>
        <w:t>2015, c. 20, Sched. 42, s. 8</w:t>
      </w:r>
      <w:r>
        <w:rPr>
          <w:rStyle w:val="Hyperlink"/>
        </w:rPr>
        <w:fldChar w:fldCharType="end"/>
      </w:r>
      <w:r>
        <w:rPr/>
        <w:t xml:space="preserve"> - 04/06/2015</w:t>
      </w:r>
    </w:p>
    <w:p>
      <w:pPr>
        <w:pStyle w:val="headnote-e"/>
        <w:rPr/>
      </w:pPr>
      <w:r>
        <w:rPr/>
        <w:t xml:space="preserve">Regulations, Lieutenant Governor in Council </w:t>
      </w:r>
    </w:p>
    <w:p>
      <w:pPr>
        <w:pStyle w:val="section-e"/>
        <w:rPr/>
      </w:pPr>
      <w:bookmarkStart w:id="38" w:name="s14"/>
      <w:bookmarkEnd w:id="38"/>
      <w:r>
        <w:rPr/>
        <w:tab/>
      </w:r>
      <w:r>
        <w:fldChar w:fldCharType="begin"/>
      </w:r>
      <w:r>
        <w:rPr>
          <w:rStyle w:val="Hyperlink"/>
          <w:b/>
        </w:rPr>
        <w:instrText xml:space="preserve"> HYPERLINK "http://www.ontario.ca/fr/lois/loi/90t08" \l "s14"</w:instrText>
      </w:r>
      <w:r>
        <w:rPr>
          <w:rStyle w:val="Hyperlink"/>
          <w:b/>
        </w:rPr>
        <w:fldChar w:fldCharType="separate"/>
      </w:r>
      <w:r>
        <w:rPr>
          <w:rStyle w:val="Hyperlink"/>
          <w:b/>
        </w:rPr>
        <w:t>14.</w:t>
      </w:r>
      <w:r>
        <w:rPr>
          <w:rStyle w:val="Hyperlink"/>
          <w:b/>
        </w:rPr>
        <w:fldChar w:fldCharType="end"/>
      </w:r>
      <w:r>
        <w:rPr>
          <w:b/>
        </w:rPr>
        <w:t>  </w:t>
      </w:r>
      <w:r>
        <w:rPr/>
        <w:t>The Lieutenant Governor in Council may make regulations defining, for the purposes of this Act, any word or expression used but not defined in this Act.  2010, c. 16, Sched. 1, s. 9.</w:t>
      </w:r>
    </w:p>
    <w:p>
      <w:pPr>
        <w:pStyle w:val="footnoteLeft-e"/>
        <w:rPr>
          <w:b/>
        </w:rPr>
      </w:pPr>
      <w:r>
        <w:rPr>
          <w:b/>
        </w:rPr>
        <w:t>Section Amendments with date in force (d/m/y)</w:t>
      </w:r>
    </w:p>
    <w:p>
      <w:pPr>
        <w:pStyle w:val="footnoteLeft-e"/>
        <w:rPr/>
      </w:pPr>
      <w:r>
        <w:fldChar w:fldCharType="begin"/>
      </w:r>
      <w:r>
        <w:rPr>
          <w:rStyle w:val="Hyperlink"/>
        </w:rPr>
        <w:instrText xml:space="preserve"> HYPERLINK "http://www.ontario.ca/laws/statute/S10016" \l "sched1s9"</w:instrText>
      </w:r>
      <w:r>
        <w:rPr>
          <w:rStyle w:val="Hyperlink"/>
        </w:rPr>
        <w:fldChar w:fldCharType="separate"/>
      </w:r>
      <w:r>
        <w:rPr>
          <w:rStyle w:val="Hyperlink"/>
        </w:rPr>
        <w:t>2010, c. 16, Sched. 1, s. 9</w:t>
      </w:r>
      <w:r>
        <w:rPr>
          <w:rStyle w:val="Hyperlink"/>
        </w:rPr>
        <w:fldChar w:fldCharType="end"/>
      </w:r>
      <w:r>
        <w:rPr/>
        <w:t xml:space="preserve"> - 25/10/2010</w:t>
      </w:r>
    </w:p>
    <w:p>
      <w:pPr>
        <w:pStyle w:val="headnote-e"/>
        <w:rPr/>
      </w:pPr>
      <w:r>
        <w:rPr/>
        <w:t>Regulations, Minister</w:t>
      </w:r>
    </w:p>
    <w:p>
      <w:pPr>
        <w:pStyle w:val="section-e"/>
        <w:rPr/>
      </w:pPr>
      <w:bookmarkStart w:id="39" w:name="s15"/>
      <w:bookmarkEnd w:id="39"/>
      <w:r>
        <w:rPr/>
        <w:tab/>
      </w:r>
      <w:r>
        <w:fldChar w:fldCharType="begin"/>
      </w:r>
      <w:r>
        <w:rPr>
          <w:rStyle w:val="Hyperlink"/>
          <w:b/>
        </w:rPr>
        <w:instrText xml:space="preserve"> HYPERLINK "http://www.ontario.ca/fr/lois/loi/90t08" \l "s15"</w:instrText>
      </w:r>
      <w:r>
        <w:rPr>
          <w:rStyle w:val="Hyperlink"/>
          <w:b/>
        </w:rPr>
        <w:fldChar w:fldCharType="separate"/>
      </w:r>
      <w:r>
        <w:rPr>
          <w:rStyle w:val="Hyperlink"/>
          <w:b/>
        </w:rPr>
        <w:t>15.</w:t>
      </w:r>
      <w:r>
        <w:rPr>
          <w:rStyle w:val="Hyperlink"/>
          <w:b/>
        </w:rPr>
        <w:fldChar w:fldCharType="end"/>
      </w:r>
      <w:r>
        <w:rPr>
          <w:b/>
        </w:rPr>
        <w:t>  </w:t>
      </w:r>
      <w:r>
        <w:rPr/>
        <w:t>The Minister may make regulations prescribing forms for the purposes of this Act and providing for their use.  2010, c. 16, Sched. 1, s. 9.</w:t>
      </w:r>
    </w:p>
    <w:p>
      <w:pPr>
        <w:pStyle w:val="footnoteLeft-e"/>
        <w:rPr>
          <w:b/>
        </w:rPr>
      </w:pPr>
      <w:r>
        <w:rPr>
          <w:b/>
        </w:rPr>
        <w:t>Section Amendments with date in force (d/m/y)</w:t>
      </w:r>
    </w:p>
    <w:p>
      <w:pPr>
        <w:pStyle w:val="footnoteLeft-e"/>
        <w:rPr/>
      </w:pPr>
      <w:r>
        <w:fldChar w:fldCharType="begin"/>
      </w:r>
      <w:r>
        <w:rPr>
          <w:rStyle w:val="Hyperlink"/>
        </w:rPr>
        <w:instrText xml:space="preserve"> HYPERLINK "http://www.ontario.ca/laws/statute/S10016" \l "sched1s9"</w:instrText>
      </w:r>
      <w:r>
        <w:rPr>
          <w:rStyle w:val="Hyperlink"/>
        </w:rPr>
        <w:fldChar w:fldCharType="separate"/>
      </w:r>
      <w:r>
        <w:rPr>
          <w:rStyle w:val="Hyperlink"/>
        </w:rPr>
        <w:t>2010, c. 16, Sched. 1, s. 9</w:t>
      </w:r>
      <w:r>
        <w:rPr>
          <w:rStyle w:val="Hyperlink"/>
        </w:rPr>
        <w:fldChar w:fldCharType="end"/>
      </w:r>
      <w:r>
        <w:rPr/>
        <w:t xml:space="preserve"> - 25/10/2010</w:t>
      </w:r>
    </w:p>
    <w:p>
      <w:pPr>
        <w:pStyle w:val="headnote-e"/>
        <w:rPr/>
      </w:pPr>
      <w:r>
        <w:rPr/>
        <w:t>Expenditures</w:t>
      </w:r>
    </w:p>
    <w:p>
      <w:pPr>
        <w:pStyle w:val="section-e"/>
        <w:rPr/>
      </w:pPr>
      <w:bookmarkStart w:id="40" w:name="s16"/>
      <w:bookmarkEnd w:id="40"/>
      <w:r>
        <w:rPr/>
        <w:tab/>
      </w:r>
      <w:r>
        <w:fldChar w:fldCharType="begin"/>
      </w:r>
      <w:r>
        <w:rPr>
          <w:rStyle w:val="Hyperlink"/>
          <w:b/>
        </w:rPr>
        <w:instrText xml:space="preserve"> HYPERLINK "http://www.ontario.ca/fr/lois/loi/90t08" \l "s16"</w:instrText>
      </w:r>
      <w:r>
        <w:rPr>
          <w:rStyle w:val="Hyperlink"/>
          <w:b/>
        </w:rPr>
        <w:fldChar w:fldCharType="separate"/>
      </w:r>
      <w:r>
        <w:rPr>
          <w:rStyle w:val="Hyperlink"/>
          <w:b/>
        </w:rPr>
        <w:t>16.</w:t>
      </w:r>
      <w:r>
        <w:rPr>
          <w:rStyle w:val="Hyperlink"/>
          <w:b/>
        </w:rPr>
        <w:fldChar w:fldCharType="end"/>
      </w:r>
      <w:r>
        <w:rPr>
          <w:b/>
        </w:rPr>
        <w:t>  </w:t>
      </w:r>
      <w:r>
        <w:rPr/>
        <w:t>The money required for the purposes of this Act shall be paid out of the money appropriated for that purpose by the Legislature. 2015, c. 20, Sched. 42, s. 9.</w:t>
      </w:r>
    </w:p>
    <w:p>
      <w:pPr>
        <w:pStyle w:val="footnoteLeft-e"/>
        <w:rPr>
          <w:b/>
        </w:rPr>
      </w:pPr>
      <w:r>
        <w:rPr>
          <w:b/>
        </w:rPr>
        <w:t>Section Amendments with date in force (d/m/y)</w:t>
      </w:r>
    </w:p>
    <w:p>
      <w:pPr>
        <w:pStyle w:val="footnoteLeft-e"/>
        <w:rPr/>
      </w:pPr>
      <w:r>
        <w:fldChar w:fldCharType="begin"/>
      </w:r>
      <w:r>
        <w:rPr>
          <w:rStyle w:val="Hyperlink"/>
        </w:rPr>
        <w:instrText xml:space="preserve"> HYPERLINK "http://www.ontario.ca/laws/statute/S15020" \l "sched42s9"</w:instrText>
      </w:r>
      <w:r>
        <w:rPr>
          <w:rStyle w:val="Hyperlink"/>
        </w:rPr>
        <w:fldChar w:fldCharType="separate"/>
      </w:r>
      <w:r>
        <w:rPr>
          <w:rStyle w:val="Hyperlink"/>
        </w:rPr>
        <w:t>2015, c. 20, Sched. 42, s. 9</w:t>
      </w:r>
      <w:r>
        <w:rPr>
          <w:rStyle w:val="Hyperlink"/>
        </w:rPr>
        <w:fldChar w:fldCharType="end"/>
      </w:r>
      <w:r>
        <w:rPr/>
        <w:t xml:space="preserve"> - 04/06/2015</w:t>
      </w:r>
    </w:p>
    <w:p>
      <w:pPr>
        <w:pStyle w:val="line-e"/>
        <w:rPr/>
      </w:pPr>
      <w:r>
        <w:rPr/>
        <w:t>______________</w:t>
      </w:r>
    </w:p>
    <w:p>
      <w:pPr>
        <w:pStyle w:val="line-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footerReference w:type="first" r:id="rId6"/>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5</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lang w:val="en-GB"/>
      </w:rPr>
    </w:pPr>
    <w:r>
      <w:rPr>
        <w:lang w:val="en-GB"/>
      </w:rPr>
      <w:t>1</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US"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FootnoteCharacters">
    <w:name w:val="Footnote Characters"/>
    <w:qFormat/>
    <w:rPr>
      <w:vertAlign w:val="superscript"/>
    </w:rPr>
  </w:style>
  <w:style w:type="character" w:styleId="LineNumber">
    <w:name w:val="line number"/>
    <w:basedOn w:val="DefaultParagraphFont"/>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PageNumber">
    <w:name w:val="page number"/>
    <w:rPr/>
  </w:style>
  <w:style w:type="character" w:styleId="Strong">
    <w:name w:val="Strong"/>
    <w:qFormat/>
    <w:rPr>
      <w:b/>
      <w:bCs/>
    </w:rPr>
  </w:style>
  <w:style w:type="character" w:styleId="Hyperlink">
    <w:name w:val="Hyperlink"/>
    <w:rPr>
      <w:color w:val="000000"/>
      <w:u w:val="non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GB"/>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subsection-eChar">
    <w:name w:val="subsection-e Char"/>
    <w:qFormat/>
    <w:rPr>
      <w:lang w:val="en-GB"/>
    </w:rPr>
  </w:style>
  <w:style w:type="character" w:styleId="headnote-eChar">
    <w:name w:val="headnote-e Char"/>
    <w:qFormat/>
    <w:rPr>
      <w:b/>
      <w:sz w:val="16"/>
      <w:lang w:val="en-GB"/>
    </w:rPr>
  </w:style>
  <w:style w:type="character" w:styleId="section-eChar">
    <w:name w:val="section-e Char"/>
    <w:qFormat/>
    <w:rPr>
      <w:lang w:val="en-GB"/>
    </w:rPr>
  </w:style>
  <w:style w:type="character" w:styleId="clause-eChar">
    <w:name w:val="clause-e Char"/>
    <w:qFormat/>
    <w:rPr>
      <w:lang w:val="en-GB"/>
    </w:rPr>
  </w:style>
  <w:style w:type="character" w:styleId="BalloonTextChar">
    <w:name w:val="Balloon Text Char"/>
    <w:qFormat/>
    <w:rPr>
      <w:rFonts w:ascii="Tahoma" w:hAnsi="Tahoma" w:cs="Tahoma"/>
      <w:sz w:val="16"/>
      <w:szCs w:val="16"/>
      <w:lang w:val="en-US"/>
    </w:rPr>
  </w:style>
  <w:style w:type="character" w:styleId="CommentTextChar">
    <w:name w:val="Comment Text Char"/>
    <w:qFormat/>
    <w:rPr>
      <w:lang w:val="en-US"/>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BlockText">
    <w:name w:val="Block Text"/>
    <w:basedOn w:val="Normal"/>
    <w:qFormat/>
    <w:pPr>
      <w:spacing w:before="0" w:after="120"/>
      <w:ind w:hanging="0" w:start="1440" w:end="1440"/>
    </w:pPr>
    <w:rPr/>
  </w:style>
  <w:style w:type="paragraph" w:styleId="Salutation">
    <w:name w:val="Salutation"/>
    <w:basedOn w:val="Normal"/>
    <w:next w:val="Normal"/>
    <w:qFormat/>
    <w:pPr/>
    <w:rPr/>
  </w:style>
  <w:style w:type="paragraph" w:styleId="chapter-e">
    <w:name w:val="chapter-e"/>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GB" w:bidi="ar-SA" w:eastAsia="zh-CN"/>
    </w:rPr>
  </w:style>
  <w:style w:type="paragraph" w:styleId="clause-e">
    <w:name w:val="clause-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e">
    <w:name w:val="comment-e"/>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GB" w:bidi="ar-SA" w:eastAsia="zh-CN"/>
    </w:rPr>
  </w:style>
  <w:style w:type="paragraph" w:styleId="definition-e">
    <w:name w:val="definition-e"/>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GB" w:bidi="ar-SA" w:eastAsia="zh-CN"/>
    </w:rPr>
  </w:style>
  <w:style w:type="paragraph" w:styleId="E-mailSignature">
    <w:name w:val="E-mail Signature"/>
    <w:basedOn w:val="Normal"/>
    <w:qFormat/>
    <w:pPr/>
    <w:rPr/>
  </w:style>
  <w:style w:type="paragraph" w:styleId="firstdef-e">
    <w:name w:val="firstdef-e"/>
    <w:basedOn w:val="definition-e"/>
    <w:qFormat/>
    <w:pPr/>
    <w:rPr/>
  </w:style>
  <w:style w:type="paragraph" w:styleId="line-e">
    <w:name w:val="line-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GB" w:bidi="ar-SA" w:eastAsia="zh-CN"/>
    </w:rPr>
  </w:style>
  <w:style w:type="paragraph" w:styleId="PlainText">
    <w:name w:val="Plain Text"/>
    <w:basedOn w:val="Normal"/>
    <w:qFormat/>
    <w:pPr/>
    <w:rPr>
      <w:rFonts w:ascii="Courier New" w:hAnsi="Courier New" w:cs="Courier New"/>
    </w:rPr>
  </w:style>
  <w:style w:type="paragraph" w:styleId="section-e">
    <w:name w:val="section-e"/>
    <w:qFormat/>
    <w:pPr>
      <w:widowControl/>
      <w:tabs>
        <w:tab w:val="clear" w:pos="720"/>
        <w:tab w:val="left" w:pos="0" w:leader="none"/>
        <w:tab w:val="left" w:pos="189" w:leader="none"/>
      </w:tabs>
      <w:bidi w:val="0"/>
      <w:spacing w:lineRule="exact" w:line="209" w:before="100" w:after="0"/>
      <w:jc w:val="both"/>
    </w:pPr>
    <w:rPr>
      <w:rFonts w:ascii="Times New Roman" w:hAnsi="Times New Roman" w:eastAsia="Times New Roman" w:cs="Times New Roman"/>
      <w:color w:val="auto"/>
      <w:sz w:val="20"/>
      <w:szCs w:val="20"/>
      <w:lang w:val="en-GB" w:bidi="ar-SA" w:eastAsia="zh-CN"/>
    </w:rPr>
  </w:style>
  <w:style w:type="paragraph" w:styleId="shorttitle-e">
    <w:name w:val="shorttitle-e"/>
    <w:basedOn w:val="Normal"/>
    <w:qFormat/>
    <w:pPr>
      <w:keepNext w:val="true"/>
      <w:tabs>
        <w:tab w:val="clear" w:pos="720"/>
        <w:tab w:val="left" w:pos="0" w:leader="none"/>
      </w:tabs>
      <w:suppressAutoHyphens w:val="true"/>
      <w:spacing w:lineRule="exact" w:line="270" w:before="0" w:after="578"/>
      <w:jc w:val="center"/>
    </w:pPr>
    <w:rPr>
      <w:b/>
      <w:sz w:val="24"/>
      <w:lang w:val="en-GB"/>
    </w:rPr>
  </w:style>
  <w:style w:type="paragraph" w:styleId="subsection-e">
    <w:name w:val="subsection-e"/>
    <w:basedOn w:val="section-e"/>
    <w:qFormat/>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headnote-e">
    <w:name w:val="headnote-e"/>
    <w:basedOn w:val="Normal"/>
    <w:qFormat/>
    <w:pPr>
      <w:keepLines/>
      <w:tabs>
        <w:tab w:val="clear" w:pos="720"/>
        <w:tab w:val="left" w:pos="0" w:leader="none"/>
      </w:tabs>
      <w:suppressAutoHyphens w:val="true"/>
      <w:spacing w:lineRule="exact" w:line="180" w:before="120" w:after="0"/>
    </w:pPr>
    <w:rPr>
      <w:b/>
      <w:sz w:val="16"/>
      <w:lang w:val="en-GB"/>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minnote-e">
    <w:name w:val="minnote-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GB" w:bidi="ar-SA" w:eastAsia="zh-CN"/>
    </w:rPr>
  </w:style>
  <w:style w:type="paragraph" w:styleId="Notice">
    <w:name w:val="Notice"/>
    <w:basedOn w:val="minnote-e"/>
    <w:qFormat/>
    <w:pPr>
      <w:spacing w:before="80" w:after="0"/>
    </w:pPr>
    <w:rPr>
      <w:i w:val="false"/>
      <w:color w:val="FF0000"/>
    </w:rPr>
  </w:style>
  <w:style w:type="paragraph" w:styleId="NoticeDisclaimer">
    <w:name w:val="NoticeDisclaimer"/>
    <w:basedOn w:val="Notice"/>
    <w:qFormat/>
    <w:pPr>
      <w:spacing w:before="80" w:after="91"/>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BodyTextIndent2">
    <w:name w:val="Body Text Indent 2"/>
    <w:basedOn w:val="Normal"/>
    <w:qFormat/>
    <w:pPr>
      <w:spacing w:lineRule="auto" w:line="480" w:before="0" w:after="120"/>
      <w:ind w:hanging="0" w:start="283" w:end="0"/>
    </w:pPr>
    <w:rPr/>
  </w:style>
  <w:style w:type="paragraph" w:styleId="ListNumber4">
    <w:name w:val="List Number 4"/>
    <w:basedOn w:val="Normal"/>
    <w:qFormat/>
    <w:pPr>
      <w:numPr>
        <w:ilvl w:val="0"/>
        <w:numId w:val="3"/>
      </w:numPr>
    </w:pPr>
    <w:rPr/>
  </w:style>
  <w:style w:type="paragraph" w:styleId="BodyTextIndent3">
    <w:name w:val="Body Text Indent 3"/>
    <w:basedOn w:val="Normal"/>
    <w:qFormat/>
    <w:pPr>
      <w:spacing w:before="0" w:after="120"/>
      <w:ind w:hanging="0" w:start="283" w:end="0"/>
    </w:pPr>
    <w:rPr>
      <w:sz w:val="16"/>
      <w:szCs w:val="16"/>
    </w:rPr>
  </w:style>
  <w:style w:type="paragraph" w:styleId="ListNumber5">
    <w:name w:val="List Number 5"/>
    <w:basedOn w:val="Normal"/>
    <w:qFormat/>
    <w:pPr>
      <w:numPr>
        <w:ilvl w:val="0"/>
        <w:numId w:val="2"/>
      </w:numPr>
    </w:pPr>
    <w:rPr/>
  </w:style>
  <w:style w:type="paragraph" w:styleId="assent-e">
    <w:name w:val="assent-e"/>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GB" w:bidi="ar-SA" w:eastAsia="zh-CN"/>
    </w:rPr>
  </w:style>
  <w:style w:type="paragraph" w:styleId="assent-f">
    <w:name w:val="assent-f"/>
    <w:basedOn w:val="assent-e"/>
    <w:qFormat/>
    <w:pPr/>
    <w:rPr>
      <w:lang w:val="fr-CA"/>
    </w:rPr>
  </w:style>
  <w:style w:type="paragraph" w:styleId="chapter-f">
    <w:name w:val="chapter-f"/>
    <w:basedOn w:val="chapter-e"/>
    <w:qFormat/>
    <w:pPr/>
    <w:rPr>
      <w:lang w:val="fr-CA"/>
    </w:rPr>
  </w:style>
  <w:style w:type="paragraph" w:styleId="clause-f">
    <w:name w:val="clause-f"/>
    <w:basedOn w:val="clause-e"/>
    <w:qFormat/>
    <w:pPr/>
    <w:rPr>
      <w:lang w:val="fr-CA"/>
    </w:rPr>
  </w:style>
  <w:style w:type="paragraph" w:styleId="defclause-e">
    <w:name w:val="defclause-e"/>
    <w:basedOn w:val="clause-e"/>
    <w:qFormat/>
    <w:pPr/>
    <w:rPr/>
  </w:style>
  <w:style w:type="paragraph" w:styleId="defclause-f">
    <w:name w:val="defclause-f"/>
    <w:basedOn w:val="clause-e"/>
    <w:qFormat/>
    <w:pPr/>
    <w:rPr>
      <w:lang w:val="fr-CA"/>
    </w:rPr>
  </w:style>
  <w:style w:type="paragraph" w:styleId="definition-f">
    <w:name w:val="definition-f"/>
    <w:basedOn w:val="definition-e"/>
    <w:qFormat/>
    <w:pPr/>
    <w:rPr>
      <w:lang w:val="fr-CA"/>
    </w:rPr>
  </w:style>
  <w:style w:type="paragraph" w:styleId="paragraph-e">
    <w:name w:val="paragraph-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defparagraph-e">
    <w:name w:val="defparagraph-e"/>
    <w:basedOn w:val="paragraph-e"/>
    <w:qFormat/>
    <w:pPr/>
    <w:rPr/>
  </w:style>
  <w:style w:type="paragraph" w:styleId="defparagraph-f">
    <w:name w:val="defparagraph-f"/>
    <w:basedOn w:val="paragraph-e"/>
    <w:qFormat/>
    <w:pPr/>
    <w:rPr>
      <w:lang w:val="fr-CA"/>
    </w:rPr>
  </w:style>
  <w:style w:type="paragraph" w:styleId="subclause-e">
    <w:name w:val="subclause-e"/>
    <w:basedOn w:val="clause-e"/>
    <w:qFormat/>
    <w:pPr>
      <w:tabs>
        <w:tab w:val="clear" w:pos="418"/>
        <w:tab w:val="clear" w:pos="538"/>
        <w:tab w:val="right" w:pos="838" w:leader="none"/>
        <w:tab w:val="left" w:pos="955" w:leader="none"/>
      </w:tabs>
      <w:ind w:hanging="955" w:start="955" w:end="0"/>
    </w:pPr>
    <w:rPr/>
  </w:style>
  <w:style w:type="paragraph" w:styleId="defsubclause-e">
    <w:name w:val="defsubclause-e"/>
    <w:basedOn w:val="subclause-e"/>
    <w:qFormat/>
    <w:pPr/>
    <w:rPr/>
  </w:style>
  <w:style w:type="paragraph" w:styleId="defsubclause-f">
    <w:name w:val="defsubclause-f"/>
    <w:basedOn w:val="subclause-e"/>
    <w:qFormat/>
    <w:pPr/>
    <w:rPr>
      <w:lang w:val="fr-CA"/>
    </w:rPr>
  </w:style>
  <w:style w:type="paragraph" w:styleId="subpara-e">
    <w:name w:val="subpara-e"/>
    <w:basedOn w:val="paragraph-e"/>
    <w:qFormat/>
    <w:pPr>
      <w:tabs>
        <w:tab w:val="clear" w:pos="418"/>
        <w:tab w:val="clear" w:pos="538"/>
        <w:tab w:val="right" w:pos="837" w:leader="none"/>
        <w:tab w:val="left" w:pos="956" w:leader="none"/>
      </w:tabs>
      <w:ind w:hanging="955" w:start="955" w:end="0"/>
    </w:pPr>
    <w:rPr/>
  </w:style>
  <w:style w:type="paragraph" w:styleId="defsubpara-e">
    <w:name w:val="defsubpara-e"/>
    <w:basedOn w:val="subpara-e"/>
    <w:qFormat/>
    <w:pPr/>
    <w:rPr/>
  </w:style>
  <w:style w:type="paragraph" w:styleId="defsubpara-f">
    <w:name w:val="defsubpara-f"/>
    <w:basedOn w:val="subpara-e"/>
    <w:qFormat/>
    <w:pPr/>
    <w:rPr>
      <w:lang w:val="fr-CA"/>
    </w:rPr>
  </w:style>
  <w:style w:type="paragraph" w:styleId="subsubclause-e">
    <w:name w:val="subsubclause-e"/>
    <w:basedOn w:val="clause-e"/>
    <w:qFormat/>
    <w:pPr>
      <w:tabs>
        <w:tab w:val="clear" w:pos="418"/>
        <w:tab w:val="clear" w:pos="538"/>
        <w:tab w:val="right" w:pos="1315" w:leader="none"/>
        <w:tab w:val="left" w:pos="1435" w:leader="none"/>
      </w:tabs>
      <w:ind w:hanging="1435" w:start="1435" w:end="0"/>
    </w:pPr>
    <w:rPr/>
  </w:style>
  <w:style w:type="paragraph" w:styleId="defsubsubclause-e">
    <w:name w:val="defsubsubclause-e"/>
    <w:basedOn w:val="subsubclause-e"/>
    <w:qFormat/>
    <w:pPr/>
    <w:rPr/>
  </w:style>
  <w:style w:type="paragraph" w:styleId="defsubsubclause-f">
    <w:name w:val="defsubsubclause-f"/>
    <w:basedOn w:val="subsubclause-e"/>
    <w:qFormat/>
    <w:pPr/>
    <w:rPr>
      <w:lang w:val="fr-CA"/>
    </w:rPr>
  </w:style>
  <w:style w:type="paragraph" w:styleId="subsubpara-e">
    <w:name w:val="subsubpara-e"/>
    <w:basedOn w:val="paragraph-e"/>
    <w:qFormat/>
    <w:pPr>
      <w:tabs>
        <w:tab w:val="clear" w:pos="418"/>
        <w:tab w:val="clear" w:pos="538"/>
        <w:tab w:val="right" w:pos="1315" w:leader="none"/>
        <w:tab w:val="left" w:pos="1435" w:leader="none"/>
      </w:tabs>
      <w:ind w:hanging="1435" w:start="1435" w:end="0"/>
    </w:pPr>
    <w:rPr/>
  </w:style>
  <w:style w:type="paragraph" w:styleId="defsubsubpara-e">
    <w:name w:val="defsubsubpara-e"/>
    <w:basedOn w:val="subsubpara-e"/>
    <w:qFormat/>
    <w:pPr/>
    <w:rPr/>
  </w:style>
  <w:style w:type="paragraph" w:styleId="defsubsubpara-f">
    <w:name w:val="defsubsubpara-f"/>
    <w:basedOn w:val="subsubpara-e"/>
    <w:qFormat/>
    <w:pPr/>
    <w:rPr>
      <w:lang w:val="fr-CA"/>
    </w:rPr>
  </w:style>
  <w:style w:type="paragraph" w:styleId="ellipsis-e">
    <w:name w:val="ellipsis-e"/>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GB" w:bidi="ar-SA" w:eastAsia="zh-CN"/>
    </w:rPr>
  </w:style>
  <w:style w:type="paragraph" w:styleId="ellipsis-f">
    <w:name w:val="ellipsis-f"/>
    <w:basedOn w:val="ellipsis-e"/>
    <w:qFormat/>
    <w:pPr/>
    <w:rPr>
      <w:lang w:val="fr-CA"/>
    </w:rPr>
  </w:style>
  <w:style w:type="paragraph" w:styleId="EndTumble-e">
    <w:name w:val="End Tumble-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GB" w:bidi="ar-SA" w:eastAsia="zh-CN"/>
    </w:rPr>
  </w:style>
  <w:style w:type="paragraph" w:styleId="EndTumble-f">
    <w:name w:val="End Tumble-f"/>
    <w:basedOn w:val="EndTumble-e"/>
    <w:qFormat/>
    <w:pPr/>
    <w:rPr>
      <w:lang w:val="fr-CA"/>
    </w:rPr>
  </w:style>
  <w:style w:type="paragraph" w:styleId="equation-e">
    <w:name w:val="equation-e"/>
    <w:basedOn w:val="Normal"/>
    <w:qFormat/>
    <w:pPr>
      <w:suppressAutoHyphens w:val="true"/>
      <w:spacing w:before="111" w:after="0"/>
      <w:jc w:val="center"/>
    </w:pPr>
    <w:rPr>
      <w:lang w:val="en-GB"/>
    </w:rPr>
  </w:style>
  <w:style w:type="paragraph" w:styleId="equation-f">
    <w:name w:val="equation-f"/>
    <w:basedOn w:val="equation-e"/>
    <w:qFormat/>
    <w:pPr/>
    <w:rPr>
      <w:lang w:val="fr-CA"/>
    </w:rPr>
  </w:style>
  <w:style w:type="paragraph" w:styleId="firstdef-f">
    <w:name w:val="firstdef-f"/>
    <w:basedOn w:val="definition-e"/>
    <w:qFormat/>
    <w:pPr/>
    <w:rPr>
      <w:lang w:val="fr-CA"/>
    </w:rPr>
  </w:style>
  <w:style w:type="paragraph" w:styleId="footnote-e">
    <w:name w:val="footnote-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20"/>
      <w:szCs w:val="20"/>
      <w:lang w:val="en-GB" w:bidi="ar-SA" w:eastAsia="zh-CN"/>
    </w:rPr>
  </w:style>
  <w:style w:type="paragraph" w:styleId="heading1-e">
    <w:name w:val="heading1-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GB" w:bidi="ar-SA" w:eastAsia="zh-CN"/>
    </w:rPr>
  </w:style>
  <w:style w:type="paragraph" w:styleId="heading1-f">
    <w:name w:val="heading1-f"/>
    <w:basedOn w:val="heading1-e"/>
    <w:qFormat/>
    <w:pPr/>
    <w:rPr>
      <w:lang w:val="fr-CA"/>
    </w:rPr>
  </w:style>
  <w:style w:type="paragraph" w:styleId="heading2-e">
    <w:name w:val="heading2-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GB" w:bidi="ar-SA" w:eastAsia="zh-CN"/>
    </w:rPr>
  </w:style>
  <w:style w:type="paragraph" w:styleId="heading2-f">
    <w:name w:val="heading2-f"/>
    <w:basedOn w:val="heading2-e"/>
    <w:qFormat/>
    <w:pPr/>
    <w:rPr>
      <w:lang w:val="fr-CA"/>
    </w:rPr>
  </w:style>
  <w:style w:type="paragraph" w:styleId="heading3-e">
    <w:name w:val="heading3-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GB" w:bidi="ar-SA" w:eastAsia="zh-CN"/>
    </w:rPr>
  </w:style>
  <w:style w:type="paragraph" w:styleId="heading3-f">
    <w:name w:val="heading3-f"/>
    <w:basedOn w:val="heading3-e"/>
    <w:qFormat/>
    <w:pPr/>
    <w:rPr>
      <w:lang w:val="fr-CA"/>
    </w:rPr>
  </w:style>
  <w:style w:type="paragraph" w:styleId="headingx-e">
    <w:name w:val="headingx-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GB" w:bidi="ar-SA" w:eastAsia="zh-CN"/>
    </w:rPr>
  </w:style>
  <w:style w:type="paragraph" w:styleId="headingx-f">
    <w:name w:val="headingx-f"/>
    <w:basedOn w:val="headingx-e"/>
    <w:qFormat/>
    <w:pPr/>
    <w:rPr>
      <w:lang w:val="fr-CA"/>
    </w:rPr>
  </w:style>
  <w:style w:type="paragraph" w:styleId="insert-e">
    <w:name w:val="insert-e"/>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GB" w:bidi="ar-SA" w:eastAsia="zh-CN"/>
    </w:rPr>
  </w:style>
  <w:style w:type="paragraph" w:styleId="insert-f">
    <w:name w:val="insert-f"/>
    <w:basedOn w:val="insert-e"/>
    <w:qFormat/>
    <w:pPr/>
    <w:rPr>
      <w:lang w:val="fr-CA"/>
    </w:rPr>
  </w:style>
  <w:style w:type="paragraph" w:styleId="line-f">
    <w:name w:val="line-f"/>
    <w:basedOn w:val="line-e"/>
    <w:qFormat/>
    <w:pPr/>
    <w:rPr>
      <w:lang w:val="fr-CA"/>
    </w:rPr>
  </w:style>
  <w:style w:type="paragraph" w:styleId="longtitle-e">
    <w:name w:val="longtitle-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GB" w:bidi="ar-SA" w:eastAsia="zh-CN"/>
    </w:rPr>
  </w:style>
  <w:style w:type="paragraph" w:styleId="longtitle-f">
    <w:name w:val="longtitle-f"/>
    <w:basedOn w:val="longtitle-e"/>
    <w:qFormat/>
    <w:pPr/>
    <w:rPr>
      <w:lang w:val="fr-CA"/>
    </w:rPr>
  </w:style>
  <w:style w:type="paragraph" w:styleId="minnote-f">
    <w:name w:val="minnote-f"/>
    <w:basedOn w:val="minnote-e"/>
    <w:qFormat/>
    <w:pPr/>
    <w:rPr>
      <w:lang w:val="fr-CA"/>
    </w:rPr>
  </w:style>
  <w:style w:type="paragraph" w:styleId="number-e">
    <w:name w:val="number-e"/>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GB" w:bidi="ar-SA" w:eastAsia="zh-CN"/>
    </w:rPr>
  </w:style>
  <w:style w:type="paragraph" w:styleId="number-f">
    <w:name w:val="number-f"/>
    <w:basedOn w:val="number-e"/>
    <w:qFormat/>
    <w:pPr/>
    <w:rPr>
      <w:lang w:val="fr-CA"/>
    </w:rPr>
  </w:style>
  <w:style w:type="paragraph" w:styleId="paragraph-f">
    <w:name w:val="paragraph-f"/>
    <w:basedOn w:val="paragraph-e"/>
    <w:qFormat/>
    <w:pPr/>
    <w:rPr>
      <w:lang w:val="fr-CA"/>
    </w:rPr>
  </w:style>
  <w:style w:type="paragraph" w:styleId="paranoindt-e">
    <w:name w:val="paranoindt-e"/>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GB" w:bidi="ar-SA" w:eastAsia="zh-CN"/>
    </w:rPr>
  </w:style>
  <w:style w:type="paragraph" w:styleId="paranoindt-f">
    <w:name w:val="paranoindt-f"/>
    <w:basedOn w:val="paranoindt-e"/>
    <w:qFormat/>
    <w:pPr/>
    <w:rPr>
      <w:lang w:val="fr-CA"/>
    </w:rPr>
  </w:style>
  <w:style w:type="paragraph" w:styleId="parawindt-e">
    <w:name w:val="parawindt-e"/>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GB" w:bidi="ar-SA" w:eastAsia="zh-CN"/>
    </w:rPr>
  </w:style>
  <w:style w:type="paragraph" w:styleId="parawindt-f">
    <w:name w:val="parawindt-f"/>
    <w:basedOn w:val="parawindt-e"/>
    <w:qFormat/>
    <w:pPr/>
    <w:rPr>
      <w:lang w:val="fr-CA"/>
    </w:rPr>
  </w:style>
  <w:style w:type="paragraph" w:styleId="parawtab-e">
    <w:name w:val="parawtab-e"/>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GB" w:bidi="ar-SA" w:eastAsia="zh-CN"/>
    </w:rPr>
  </w:style>
  <w:style w:type="paragraph" w:styleId="parawtab-f">
    <w:name w:val="parawtab-f"/>
    <w:basedOn w:val="parawtab-e"/>
    <w:qFormat/>
    <w:pPr/>
    <w:rPr>
      <w:lang w:val="fr-CA"/>
    </w:rPr>
  </w:style>
  <w:style w:type="paragraph" w:styleId="partnum-e">
    <w:name w:val="partnum-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GB" w:bidi="ar-SA" w:eastAsia="zh-CN"/>
    </w:rPr>
  </w:style>
  <w:style w:type="paragraph" w:styleId="partnum-f">
    <w:name w:val="partnum-f"/>
    <w:basedOn w:val="partnum-e"/>
    <w:qFormat/>
    <w:pPr/>
    <w:rPr>
      <w:lang w:val="fr-CA"/>
    </w:rPr>
  </w:style>
  <w:style w:type="paragraph" w:styleId="Pclause-e">
    <w:name w:val="Pclause-e"/>
    <w:basedOn w:val="clause-e"/>
    <w:qFormat/>
    <w:pPr/>
    <w:rPr>
      <w:b/>
    </w:rPr>
  </w:style>
  <w:style w:type="paragraph" w:styleId="Pclause-f">
    <w:name w:val="Pclause-f"/>
    <w:basedOn w:val="Pclause-e"/>
    <w:qFormat/>
    <w:pPr/>
    <w:rPr>
      <w:lang w:val="fr-CA"/>
    </w:rPr>
  </w:style>
  <w:style w:type="paragraph" w:styleId="Pheading1-e">
    <w:name w:val="Pheading1-e"/>
    <w:basedOn w:val="heading1-e"/>
    <w:qFormat/>
    <w:pPr/>
    <w:rPr>
      <w:b/>
    </w:rPr>
  </w:style>
  <w:style w:type="paragraph" w:styleId="Pheading1-f">
    <w:name w:val="Pheading1-f"/>
    <w:basedOn w:val="Pheading1-e"/>
    <w:qFormat/>
    <w:pPr/>
    <w:rPr>
      <w:lang w:val="fr-CA"/>
    </w:rPr>
  </w:style>
  <w:style w:type="paragraph" w:styleId="Pheading2-e">
    <w:name w:val="Pheading2-e"/>
    <w:basedOn w:val="heading2-e"/>
    <w:qFormat/>
    <w:pPr/>
    <w:rPr>
      <w:b/>
    </w:rPr>
  </w:style>
  <w:style w:type="paragraph" w:styleId="Pheading2-f">
    <w:name w:val="Pheading2-f"/>
    <w:basedOn w:val="Pheading2-e"/>
    <w:qFormat/>
    <w:pPr/>
    <w:rPr>
      <w:lang w:val="fr-CA"/>
    </w:rPr>
  </w:style>
  <w:style w:type="paragraph" w:styleId="Pheading3-e">
    <w:name w:val="Pheading3-e"/>
    <w:basedOn w:val="heading3-e"/>
    <w:qFormat/>
    <w:pPr/>
    <w:rPr>
      <w:b/>
    </w:rPr>
  </w:style>
  <w:style w:type="paragraph" w:styleId="Pheading3-f">
    <w:name w:val="Pheading3-f"/>
    <w:basedOn w:val="Pheading3-e"/>
    <w:qFormat/>
    <w:pPr/>
    <w:rPr>
      <w:lang w:val="fr-CA"/>
    </w:rPr>
  </w:style>
  <w:style w:type="paragraph" w:styleId="Pheadingx-e">
    <w:name w:val="Pheadingx-e"/>
    <w:basedOn w:val="headingx-e"/>
    <w:qFormat/>
    <w:pPr/>
    <w:rPr>
      <w:b/>
    </w:rPr>
  </w:style>
  <w:style w:type="paragraph" w:styleId="Pheadingx-f">
    <w:name w:val="Pheadingx-f"/>
    <w:basedOn w:val="Pheadingx-e"/>
    <w:qFormat/>
    <w:pPr/>
    <w:rPr>
      <w:lang w:val="fr-CA"/>
    </w:rPr>
  </w:style>
  <w:style w:type="paragraph" w:styleId="Pnote-e">
    <w:name w:val="Pnote-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GB" w:bidi="ar-SA" w:eastAsia="zh-CN"/>
    </w:rPr>
  </w:style>
  <w:style w:type="paragraph" w:styleId="Pnote-f">
    <w:name w:val="Pnote-f"/>
    <w:basedOn w:val="Pnote-e"/>
    <w:qFormat/>
    <w:pPr/>
    <w:rPr>
      <w:lang w:val="fr-CA"/>
    </w:rPr>
  </w:style>
  <w:style w:type="paragraph" w:styleId="Pparagraph-e">
    <w:name w:val="Pparagraph-e"/>
    <w:basedOn w:val="paragraph-e"/>
    <w:qFormat/>
    <w:pPr/>
    <w:rPr>
      <w:b/>
    </w:rPr>
  </w:style>
  <w:style w:type="paragraph" w:styleId="Pparagraph-f">
    <w:name w:val="Pparagraph-f"/>
    <w:basedOn w:val="Pparagraph-e"/>
    <w:qFormat/>
    <w:pPr/>
    <w:rPr>
      <w:lang w:val="fr-CA"/>
    </w:rPr>
  </w:style>
  <w:style w:type="paragraph" w:styleId="preamble-e">
    <w:name w:val="preamble-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GB" w:bidi="ar-SA" w:eastAsia="zh-CN"/>
    </w:rPr>
  </w:style>
  <w:style w:type="paragraph" w:styleId="preamble-f">
    <w:name w:val="preamble-f"/>
    <w:basedOn w:val="preamble-e"/>
    <w:qFormat/>
    <w:pPr/>
    <w:rPr>
      <w:lang w:val="fr-CA"/>
    </w:rPr>
  </w:style>
  <w:style w:type="paragraph" w:styleId="Psection-e">
    <w:name w:val="Psection-e"/>
    <w:basedOn w:val="section-e"/>
    <w:qFormat/>
    <w:pPr/>
    <w:rPr>
      <w:b/>
    </w:rPr>
  </w:style>
  <w:style w:type="paragraph" w:styleId="Psection-f">
    <w:name w:val="Psection-f"/>
    <w:basedOn w:val="Psection-e"/>
    <w:qFormat/>
    <w:pPr/>
    <w:rPr>
      <w:lang w:val="fr-CA"/>
    </w:rPr>
  </w:style>
  <w:style w:type="paragraph" w:styleId="tableheading-e">
    <w:name w:val="tableheading-e"/>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GB" w:bidi="ar-SA" w:eastAsia="zh-CN"/>
    </w:rPr>
  </w:style>
  <w:style w:type="paragraph" w:styleId="tableheadingrev-e">
    <w:name w:val="tableheadingrev-e"/>
    <w:basedOn w:val="tableheading-e"/>
    <w:qFormat/>
    <w:pPr/>
    <w:rPr>
      <w:caps w:val="false"/>
      <w:smallCaps w:val="false"/>
    </w:rPr>
  </w:style>
  <w:style w:type="paragraph" w:styleId="Psubclause-e">
    <w:name w:val="Psubclause-e"/>
    <w:basedOn w:val="subclause-e"/>
    <w:qFormat/>
    <w:pPr/>
    <w:rPr>
      <w:b/>
    </w:rPr>
  </w:style>
  <w:style w:type="paragraph" w:styleId="Psubclause-f">
    <w:name w:val="Psubclause-f"/>
    <w:basedOn w:val="Psubclause-e"/>
    <w:qFormat/>
    <w:pPr/>
    <w:rPr>
      <w:lang w:val="fr-CA"/>
    </w:rPr>
  </w:style>
  <w:style w:type="paragraph" w:styleId="Psubpara-e">
    <w:name w:val="Psubpara-e"/>
    <w:basedOn w:val="subpara-e"/>
    <w:qFormat/>
    <w:pPr/>
    <w:rPr>
      <w:b/>
    </w:rPr>
  </w:style>
  <w:style w:type="paragraph" w:styleId="Psubpara-f">
    <w:name w:val="Psubpara-f"/>
    <w:basedOn w:val="Psubpara-e"/>
    <w:qFormat/>
    <w:pPr/>
    <w:rPr>
      <w:lang w:val="fr-CA"/>
    </w:rPr>
  </w:style>
  <w:style w:type="paragraph" w:styleId="Psubsection-e">
    <w:name w:val="Psubsection-e"/>
    <w:basedOn w:val="subsection-e"/>
    <w:qFormat/>
    <w:pPr/>
    <w:rPr>
      <w:b/>
    </w:rPr>
  </w:style>
  <w:style w:type="paragraph" w:styleId="Psubsection-f">
    <w:name w:val="Psubsection-f"/>
    <w:basedOn w:val="Psubsection-e"/>
    <w:qFormat/>
    <w:pPr/>
    <w:rPr>
      <w:lang w:val="fr-CA"/>
    </w:rPr>
  </w:style>
  <w:style w:type="paragraph" w:styleId="Psubsubclause-e">
    <w:name w:val="Psubsubclause-e"/>
    <w:basedOn w:val="subsubclause-e"/>
    <w:qFormat/>
    <w:pPr/>
    <w:rPr>
      <w:b/>
    </w:rPr>
  </w:style>
  <w:style w:type="paragraph" w:styleId="Psubsubclause-f">
    <w:name w:val="Psubsubclause-f"/>
    <w:basedOn w:val="Psubsubclause-e"/>
    <w:qFormat/>
    <w:pPr/>
    <w:rPr>
      <w:lang w:val="fr-CA"/>
    </w:rPr>
  </w:style>
  <w:style w:type="paragraph" w:styleId="Psubsubpara-e">
    <w:name w:val="Psubsubpara-e"/>
    <w:basedOn w:val="subsubpara-e"/>
    <w:qFormat/>
    <w:pPr/>
    <w:rPr>
      <w:b/>
    </w:rPr>
  </w:style>
  <w:style w:type="paragraph" w:styleId="Psubsubpara-f">
    <w:name w:val="Psubsubpara-f"/>
    <w:basedOn w:val="Psubsubpara-e"/>
    <w:qFormat/>
    <w:pPr/>
    <w:rPr>
      <w:lang w:val="fr-CA"/>
    </w:rPr>
  </w:style>
  <w:style w:type="paragraph" w:styleId="subsubsubclause-e">
    <w:name w:val="subsubsubclause-e"/>
    <w:basedOn w:val="clause-e"/>
    <w:qFormat/>
    <w:pPr>
      <w:tabs>
        <w:tab w:val="clear" w:pos="418"/>
        <w:tab w:val="clear" w:pos="538"/>
        <w:tab w:val="right" w:pos="1675" w:leader="none"/>
        <w:tab w:val="left" w:pos="1793" w:leader="none"/>
      </w:tabs>
      <w:ind w:hanging="1793" w:start="1793" w:end="0"/>
    </w:pPr>
    <w:rPr/>
  </w:style>
  <w:style w:type="paragraph" w:styleId="Psubsubsubclause-e">
    <w:name w:val="Psubsubsubclause-e"/>
    <w:basedOn w:val="subsubsubclause-e"/>
    <w:qFormat/>
    <w:pPr/>
    <w:rPr>
      <w:b/>
    </w:rPr>
  </w:style>
  <w:style w:type="paragraph" w:styleId="Psubsubsubclause-f">
    <w:name w:val="Psubsubsubclause-f"/>
    <w:basedOn w:val="Psubsubsubclause-e"/>
    <w:qFormat/>
    <w:pPr/>
    <w:rPr>
      <w:lang w:val="fr-CA"/>
    </w:rPr>
  </w:style>
  <w:style w:type="paragraph" w:styleId="subsubsubpara-e">
    <w:name w:val="subsubsubpara-e"/>
    <w:basedOn w:val="paragraph-e"/>
    <w:qFormat/>
    <w:pPr>
      <w:tabs>
        <w:tab w:val="clear" w:pos="418"/>
        <w:tab w:val="clear" w:pos="538"/>
        <w:tab w:val="right" w:pos="1675" w:leader="none"/>
        <w:tab w:val="left" w:pos="1793" w:leader="none"/>
      </w:tabs>
      <w:ind w:hanging="1793" w:start="1793" w:end="0"/>
    </w:pPr>
    <w:rPr/>
  </w:style>
  <w:style w:type="paragraph" w:styleId="Psubsubsubpara-e">
    <w:name w:val="Psubsubsubpara-e"/>
    <w:basedOn w:val="subsubsubpara-e"/>
    <w:qFormat/>
    <w:pPr/>
    <w:rPr>
      <w:b/>
    </w:rPr>
  </w:style>
  <w:style w:type="paragraph" w:styleId="Psubsubsubpara-f">
    <w:name w:val="Psubsubsubpara-f"/>
    <w:basedOn w:val="Psubsubsubpara-e"/>
    <w:qFormat/>
    <w:pPr/>
    <w:rPr>
      <w:lang w:val="fr-CA"/>
    </w:rPr>
  </w:style>
  <w:style w:type="paragraph" w:styleId="scanned-e">
    <w:name w:val="scanned-e"/>
    <w:qFormat/>
    <w:pPr>
      <w:widowControl/>
      <w:bidi w:val="0"/>
      <w:spacing w:before="151" w:after="0"/>
      <w:jc w:val="both"/>
    </w:pPr>
    <w:rPr>
      <w:rFonts w:ascii="Times New Roman" w:hAnsi="Times New Roman" w:eastAsia="Times New Roman" w:cs="Times New Roman"/>
      <w:color w:val="auto"/>
      <w:sz w:val="20"/>
      <w:szCs w:val="20"/>
      <w:lang w:val="en-GB" w:bidi="ar-SA" w:eastAsia="zh-CN"/>
    </w:rPr>
  </w:style>
  <w:style w:type="paragraph" w:styleId="scanned-f">
    <w:name w:val="scanned-f"/>
    <w:basedOn w:val="scanned-e"/>
    <w:qFormat/>
    <w:pPr/>
    <w:rPr>
      <w:lang w:val="fr-CA"/>
    </w:rPr>
  </w:style>
  <w:style w:type="paragraph" w:styleId="schedule-e">
    <w:name w:val="schedule-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GB" w:bidi="ar-SA" w:eastAsia="zh-CN"/>
    </w:rPr>
  </w:style>
  <w:style w:type="paragraph" w:styleId="schedule-f">
    <w:name w:val="schedule-f"/>
    <w:basedOn w:val="schedule-e"/>
    <w:qFormat/>
    <w:pPr/>
    <w:rPr>
      <w:lang w:val="fr-CA"/>
    </w:rPr>
  </w:style>
  <w:style w:type="paragraph" w:styleId="Sclause-e">
    <w:name w:val="Sclause-e"/>
    <w:basedOn w:val="clause-e"/>
    <w:qFormat/>
    <w:pPr>
      <w:ind w:hanging="0" w:start="538" w:end="0"/>
    </w:pPr>
    <w:rPr/>
  </w:style>
  <w:style w:type="paragraph" w:styleId="Sclause-f">
    <w:name w:val="Sclause-f"/>
    <w:basedOn w:val="Sclause-e"/>
    <w:qFormat/>
    <w:pPr/>
    <w:rPr>
      <w:lang w:val="fr-CA"/>
    </w:rPr>
  </w:style>
  <w:style w:type="paragraph" w:styleId="Sdefclause-e">
    <w:name w:val="Sdefclause-e"/>
    <w:basedOn w:val="clause-e"/>
    <w:qFormat/>
    <w:pPr>
      <w:tabs>
        <w:tab w:val="left" w:pos="0" w:leader="none"/>
        <w:tab w:val="right" w:pos="418" w:leader="none"/>
        <w:tab w:val="left" w:pos="538" w:leader="none"/>
      </w:tabs>
      <w:ind w:hanging="0" w:start="538" w:end="0"/>
    </w:pPr>
    <w:rPr/>
  </w:style>
  <w:style w:type="paragraph" w:styleId="Sdefclause-f">
    <w:name w:val="Sdefclause-f"/>
    <w:basedOn w:val="Sdefclause-e"/>
    <w:qFormat/>
    <w:pPr/>
    <w:rPr>
      <w:lang w:val="fr-CA"/>
    </w:rPr>
  </w:style>
  <w:style w:type="paragraph" w:styleId="Sdefinition-e">
    <w:name w:val="Sdefinition-e"/>
    <w:basedOn w:val="definition-e"/>
    <w:qFormat/>
    <w:pPr>
      <w:ind w:hanging="0" w:start="190" w:end="0"/>
    </w:pPr>
    <w:rPr/>
  </w:style>
  <w:style w:type="paragraph" w:styleId="Sdefinition-f">
    <w:name w:val="Sdefinition-f"/>
    <w:basedOn w:val="Sdefinition-e"/>
    <w:qFormat/>
    <w:pPr/>
    <w:rPr>
      <w:lang w:val="fr-CA"/>
    </w:rPr>
  </w:style>
  <w:style w:type="paragraph" w:styleId="Sdefpara-e">
    <w:name w:val="Sdefpara-e"/>
    <w:basedOn w:val="paragraph-e"/>
    <w:qFormat/>
    <w:pPr>
      <w:tabs>
        <w:tab w:val="left" w:pos="0" w:leader="none"/>
        <w:tab w:val="right" w:pos="418" w:leader="none"/>
        <w:tab w:val="left" w:pos="538" w:leader="none"/>
      </w:tabs>
      <w:ind w:hanging="0" w:start="538" w:end="0"/>
    </w:pPr>
    <w:rPr/>
  </w:style>
  <w:style w:type="paragraph" w:styleId="Sdefpara-f">
    <w:name w:val="Sdefpara-f"/>
    <w:basedOn w:val="Sdefpara-e"/>
    <w:qFormat/>
    <w:pPr/>
    <w:rPr>
      <w:lang w:val="fr-CA"/>
    </w:rPr>
  </w:style>
  <w:style w:type="paragraph" w:styleId="section-f">
    <w:name w:val="section-f"/>
    <w:basedOn w:val="section-e"/>
    <w:qFormat/>
    <w:pPr/>
    <w:rPr>
      <w:lang w:val="fr-CA"/>
    </w:rPr>
  </w:style>
  <w:style w:type="paragraph" w:styleId="shorttitle-f">
    <w:name w:val="shorttitle-f"/>
    <w:basedOn w:val="shorttitle-e"/>
    <w:qFormat/>
    <w:pPr/>
    <w:rPr>
      <w:lang w:val="fr-CA"/>
    </w:rPr>
  </w:style>
  <w:style w:type="paragraph" w:styleId="note-e">
    <w:name w:val="note-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GB" w:bidi="ar-SA" w:eastAsia="zh-CN"/>
    </w:rPr>
  </w:style>
  <w:style w:type="paragraph" w:styleId="parawindt2-e">
    <w:name w:val="parawindt2-e"/>
    <w:basedOn w:val="parawindt-e"/>
    <w:qFormat/>
    <w:pPr>
      <w:ind w:hanging="0" w:start="557" w:end="0"/>
    </w:pPr>
    <w:rPr/>
  </w:style>
  <w:style w:type="paragraph" w:styleId="Sparagraph-e">
    <w:name w:val="Sparagraph-e"/>
    <w:basedOn w:val="paragraph-e"/>
    <w:qFormat/>
    <w:pPr>
      <w:ind w:hanging="0" w:start="538" w:end="0"/>
    </w:pPr>
    <w:rPr/>
  </w:style>
  <w:style w:type="paragraph" w:styleId="Sparagraph-f">
    <w:name w:val="Sparagraph-f"/>
    <w:basedOn w:val="Sparagraph-e"/>
    <w:qFormat/>
    <w:pPr/>
    <w:rPr>
      <w:lang w:val="fr-CA"/>
    </w:rPr>
  </w:style>
  <w:style w:type="paragraph" w:styleId="SPsection-e">
    <w:name w:val="SPsection-e"/>
    <w:basedOn w:val="section-e"/>
    <w:qFormat/>
    <w:pPr/>
    <w:rPr>
      <w:b/>
    </w:rPr>
  </w:style>
  <w:style w:type="paragraph" w:styleId="SPsection-f">
    <w:name w:val="SPsection-f"/>
    <w:basedOn w:val="SPsection-e"/>
    <w:qFormat/>
    <w:pPr/>
    <w:rPr>
      <w:lang w:val="fr-CA"/>
    </w:rPr>
  </w:style>
  <w:style w:type="paragraph" w:styleId="SPsubsection-e">
    <w:name w:val="SPsubsection-e"/>
    <w:basedOn w:val="subsection-e"/>
    <w:qFormat/>
    <w:pPr/>
    <w:rPr>
      <w:b/>
    </w:rPr>
  </w:style>
  <w:style w:type="paragraph" w:styleId="SPsubsection-f">
    <w:name w:val="SPsubsection-f"/>
    <w:basedOn w:val="SPsubsection-e"/>
    <w:qFormat/>
    <w:pPr/>
    <w:rPr>
      <w:lang w:val="fr-CA"/>
    </w:rPr>
  </w:style>
  <w:style w:type="paragraph" w:styleId="Ssection-e">
    <w:name w:val="Ssection-e"/>
    <w:basedOn w:val="section-e"/>
    <w:qFormat/>
    <w:pPr/>
    <w:rPr/>
  </w:style>
  <w:style w:type="paragraph" w:styleId="Ssection-f">
    <w:name w:val="Ssection-f"/>
    <w:basedOn w:val="Ssection-e"/>
    <w:qFormat/>
    <w:pPr/>
    <w:rPr>
      <w:lang w:val="fr-CA"/>
    </w:rPr>
  </w:style>
  <w:style w:type="paragraph" w:styleId="Ssubclause-e">
    <w:name w:val="Ssubclause-e"/>
    <w:basedOn w:val="subclause-e"/>
    <w:qFormat/>
    <w:pPr>
      <w:ind w:hanging="0" w:start="955" w:end="0"/>
    </w:pPr>
    <w:rPr/>
  </w:style>
  <w:style w:type="paragraph" w:styleId="Ssubclause-f">
    <w:name w:val="Ssubclause-f"/>
    <w:basedOn w:val="Ssubclause-e"/>
    <w:qFormat/>
    <w:pPr/>
    <w:rPr>
      <w:lang w:val="fr-CA"/>
    </w:rPr>
  </w:style>
  <w:style w:type="paragraph" w:styleId="Ssubpara-e">
    <w:name w:val="Ssubpara-e"/>
    <w:basedOn w:val="subpara-e"/>
    <w:qFormat/>
    <w:pPr>
      <w:ind w:hanging="0" w:start="955" w:end="0"/>
    </w:pPr>
    <w:rPr/>
  </w:style>
  <w:style w:type="paragraph" w:styleId="Ssubpara-f">
    <w:name w:val="Ssubpara-f"/>
    <w:basedOn w:val="Ssubpara-e"/>
    <w:qFormat/>
    <w:pPr/>
    <w:rPr>
      <w:lang w:val="fr-CA"/>
    </w:rPr>
  </w:style>
  <w:style w:type="paragraph" w:styleId="Ssubsection-e">
    <w:name w:val="Ssubsection-e"/>
    <w:basedOn w:val="subsection-e"/>
    <w:qFormat/>
    <w:pPr/>
    <w:rPr/>
  </w:style>
  <w:style w:type="paragraph" w:styleId="Ssubsection-f">
    <w:name w:val="Ssubsection-f"/>
    <w:basedOn w:val="Ssubsection-e"/>
    <w:qFormat/>
    <w:pPr/>
    <w:rPr>
      <w:lang w:val="fr-CA"/>
    </w:rPr>
  </w:style>
  <w:style w:type="paragraph" w:styleId="Ssubsubclause-e">
    <w:name w:val="Ssubsubclause-e"/>
    <w:basedOn w:val="subsubclause-e"/>
    <w:qFormat/>
    <w:pPr>
      <w:ind w:hanging="0" w:start="1435" w:end="0"/>
    </w:pPr>
    <w:rPr/>
  </w:style>
  <w:style w:type="paragraph" w:styleId="Ssubsubclause-f">
    <w:name w:val="Ssubsubclause-f"/>
    <w:basedOn w:val="Ssubsubclause-e"/>
    <w:qFormat/>
    <w:pPr/>
    <w:rPr>
      <w:lang w:val="fr-CA"/>
    </w:rPr>
  </w:style>
  <w:style w:type="paragraph" w:styleId="Ssubsubpara-e">
    <w:name w:val="Ssubsubpara-e"/>
    <w:basedOn w:val="subsubpara-e"/>
    <w:qFormat/>
    <w:pPr>
      <w:ind w:hanging="0" w:start="1435" w:end="0"/>
    </w:pPr>
    <w:rPr/>
  </w:style>
  <w:style w:type="paragraph" w:styleId="Ssubsubpara-f">
    <w:name w:val="Ssubsubpara-f"/>
    <w:basedOn w:val="Ssubsubpara-e"/>
    <w:qFormat/>
    <w:pPr/>
    <w:rPr>
      <w:lang w:val="fr-CA"/>
    </w:rPr>
  </w:style>
  <w:style w:type="paragraph" w:styleId="StartTumble-e">
    <w:name w:val="Start Tumble-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GB" w:bidi="ar-SA" w:eastAsia="zh-CN"/>
    </w:rPr>
  </w:style>
  <w:style w:type="paragraph" w:styleId="StartTumble-f">
    <w:name w:val="Start Tumble-f"/>
    <w:basedOn w:val="StartTumble-e"/>
    <w:qFormat/>
    <w:pPr/>
    <w:rPr>
      <w:lang w:val="fr-CA"/>
    </w:rPr>
  </w:style>
  <w:style w:type="paragraph" w:styleId="subclause-f">
    <w:name w:val="subclause-f"/>
    <w:basedOn w:val="subclause-e"/>
    <w:qFormat/>
    <w:pPr/>
    <w:rPr>
      <w:lang w:val="fr-CA"/>
    </w:rPr>
  </w:style>
  <w:style w:type="paragraph" w:styleId="subpara-f">
    <w:name w:val="subpara-f"/>
    <w:basedOn w:val="subpara-e"/>
    <w:qFormat/>
    <w:pPr/>
    <w:rPr>
      <w:lang w:val="fr-CA"/>
    </w:rPr>
  </w:style>
  <w:style w:type="paragraph" w:styleId="subsection-f">
    <w:name w:val="subsection-f"/>
    <w:basedOn w:val="subsection-e"/>
    <w:qFormat/>
    <w:pPr/>
    <w:rPr>
      <w:lang w:val="fr-CA"/>
    </w:rPr>
  </w:style>
  <w:style w:type="paragraph" w:styleId="subsubclause-f">
    <w:name w:val="subsubclause-f"/>
    <w:basedOn w:val="subsubclause-e"/>
    <w:qFormat/>
    <w:pPr/>
    <w:rPr>
      <w:lang w:val="fr-CA"/>
    </w:rPr>
  </w:style>
  <w:style w:type="paragraph" w:styleId="subsubpara-f">
    <w:name w:val="subsubpara-f"/>
    <w:basedOn w:val="subsubpara-e"/>
    <w:qFormat/>
    <w:pPr/>
    <w:rPr>
      <w:lang w:val="fr-CA"/>
    </w:rPr>
  </w:style>
  <w:style w:type="paragraph" w:styleId="subsubsubclause-f">
    <w:name w:val="subsubsubclause-f"/>
    <w:basedOn w:val="subsubsubclause-e"/>
    <w:qFormat/>
    <w:pPr/>
    <w:rPr>
      <w:lang w:val="fr-CA"/>
    </w:rPr>
  </w:style>
  <w:style w:type="paragraph" w:styleId="subsubsubpara-f">
    <w:name w:val="subsubsubpara-f"/>
    <w:basedOn w:val="subsubsubpara-e"/>
    <w:qFormat/>
    <w:pPr/>
    <w:rPr>
      <w:lang w:val="fr-CA"/>
    </w:rPr>
  </w:style>
  <w:style w:type="paragraph" w:styleId="table-e">
    <w:name w:val="table-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GB" w:bidi="ar-SA" w:eastAsia="zh-CN"/>
    </w:rPr>
  </w:style>
  <w:style w:type="paragraph" w:styleId="table-f">
    <w:name w:val="table-f"/>
    <w:basedOn w:val="table-e"/>
    <w:qFormat/>
    <w:pPr/>
    <w:rPr>
      <w:lang w:val="fr-CA"/>
    </w:rPr>
  </w:style>
  <w:style w:type="paragraph" w:styleId="toc-e">
    <w:name w:val="toc-e"/>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GB" w:bidi="ar-SA" w:eastAsia="zh-CN"/>
    </w:rPr>
  </w:style>
  <w:style w:type="paragraph" w:styleId="toc-f">
    <w:name w:val="toc-f"/>
    <w:basedOn w:val="toc-e"/>
    <w:qFormat/>
    <w:pPr/>
    <w:rPr>
      <w:lang w:val="fr-CA"/>
    </w:rPr>
  </w:style>
  <w:style w:type="paragraph" w:styleId="tochead1-e">
    <w:name w:val="tochead1-e"/>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GB" w:bidi="ar-SA" w:eastAsia="zh-CN"/>
    </w:rPr>
  </w:style>
  <w:style w:type="paragraph" w:styleId="tochead1-f">
    <w:name w:val="tochead1-f"/>
    <w:basedOn w:val="tochead1-e"/>
    <w:qFormat/>
    <w:pPr/>
    <w:rPr>
      <w:lang w:val="fr-CA"/>
    </w:rPr>
  </w:style>
  <w:style w:type="paragraph" w:styleId="Yellipsis-e">
    <w:name w:val="Yellipsis-e"/>
    <w:basedOn w:val="ellipsis-e"/>
    <w:qFormat/>
    <w:pPr>
      <w:shd w:fill="D9D9D9" w:val="clear"/>
    </w:pPr>
    <w:rPr/>
  </w:style>
  <w:style w:type="paragraph" w:styleId="xleftpara-e">
    <w:name w:val="xleftpara-e"/>
    <w:qFormat/>
    <w:pPr>
      <w:widowControl/>
      <w:tabs>
        <w:tab w:val="clear" w:pos="720"/>
        <w:tab w:val="left" w:pos="0" w:leader="none"/>
      </w:tabs>
      <w:bidi w:val="0"/>
      <w:spacing w:lineRule="exact" w:line="179" w:before="111" w:after="0"/>
      <w:jc w:val="both"/>
    </w:pPr>
    <w:rPr>
      <w:rFonts w:ascii="Times New Roman" w:hAnsi="Times New Roman" w:eastAsia="Times New Roman" w:cs="Times New Roman"/>
      <w:color w:val="auto"/>
      <w:sz w:val="18"/>
      <w:szCs w:val="20"/>
      <w:lang w:val="en-GB" w:bidi="ar-SA" w:eastAsia="zh-CN"/>
    </w:rPr>
  </w:style>
  <w:style w:type="paragraph" w:styleId="xleftpara-f">
    <w:name w:val="xleftpara-f"/>
    <w:basedOn w:val="xleftpara-e"/>
    <w:qFormat/>
    <w:pPr/>
    <w:rPr>
      <w:lang w:val="fr-CA"/>
    </w:rPr>
  </w:style>
  <w:style w:type="paragraph" w:styleId="xnum-e">
    <w:name w:val="xnum-e"/>
    <w:qFormat/>
    <w:pPr>
      <w:widowControl/>
      <w:tabs>
        <w:tab w:val="clear" w:pos="720"/>
        <w:tab w:val="left" w:pos="0" w:leader="none"/>
        <w:tab w:val="right" w:pos="399" w:leader="none"/>
        <w:tab w:val="left" w:pos="560" w:leader="none"/>
      </w:tabs>
      <w:bidi w:val="0"/>
      <w:spacing w:lineRule="exact" w:line="190" w:before="111" w:after="0"/>
      <w:ind w:hanging="559" w:start="559" w:end="0"/>
      <w:jc w:val="both"/>
    </w:pPr>
    <w:rPr>
      <w:rFonts w:ascii="Times New Roman" w:hAnsi="Times New Roman" w:eastAsia="Times New Roman" w:cs="Times New Roman"/>
      <w:color w:val="auto"/>
      <w:sz w:val="18"/>
      <w:szCs w:val="20"/>
      <w:lang w:val="en-GB" w:bidi="ar-SA" w:eastAsia="zh-CN"/>
    </w:rPr>
  </w:style>
  <w:style w:type="paragraph" w:styleId="xnum-f">
    <w:name w:val="xnum-f"/>
    <w:basedOn w:val="xnum-e"/>
    <w:qFormat/>
    <w:pPr>
      <w:tabs>
        <w:tab w:val="clear" w:pos="560"/>
        <w:tab w:val="left" w:pos="0" w:leader="none"/>
        <w:tab w:val="right" w:pos="399" w:leader="none"/>
        <w:tab w:val="left" w:pos="559" w:leader="none"/>
      </w:tabs>
    </w:pPr>
    <w:rPr>
      <w:lang w:val="fr-CA"/>
    </w:rPr>
  </w:style>
  <w:style w:type="paragraph" w:styleId="xpara-e">
    <w:name w:val="xpara-e"/>
    <w:qFormat/>
    <w:pPr>
      <w:widowControl/>
      <w:tabs>
        <w:tab w:val="clear" w:pos="720"/>
        <w:tab w:val="left" w:pos="0" w:leader="none"/>
        <w:tab w:val="left" w:pos="320" w:leader="none"/>
      </w:tabs>
      <w:bidi w:val="0"/>
      <w:spacing w:lineRule="exact" w:line="179" w:before="90" w:after="0"/>
      <w:jc w:val="both"/>
    </w:pPr>
    <w:rPr>
      <w:rFonts w:ascii="Times New Roman" w:hAnsi="Times New Roman" w:eastAsia="Times New Roman" w:cs="Times New Roman"/>
      <w:color w:val="auto"/>
      <w:sz w:val="18"/>
      <w:szCs w:val="20"/>
      <w:lang w:val="en-GB" w:bidi="ar-SA" w:eastAsia="zh-CN"/>
    </w:rPr>
  </w:style>
  <w:style w:type="paragraph" w:styleId="xpara-f">
    <w:name w:val="xpara-f"/>
    <w:basedOn w:val="xpara-e"/>
    <w:qFormat/>
    <w:pPr/>
    <w:rPr>
      <w:lang w:val="fr-CA"/>
    </w:rPr>
  </w:style>
  <w:style w:type="paragraph" w:styleId="xpartnum-e">
    <w:name w:val="xpartnum-e"/>
    <w:qFormat/>
    <w:pPr>
      <w:keepNext w:val="true"/>
      <w:keepLines/>
      <w:widowControl/>
      <w:tabs>
        <w:tab w:val="clear" w:pos="720"/>
        <w:tab w:val="left" w:pos="0" w:leader="none"/>
      </w:tabs>
      <w:suppressAutoHyphens w:val="true"/>
      <w:bidi w:val="0"/>
      <w:spacing w:lineRule="exact" w:line="179" w:before="91" w:after="0"/>
      <w:jc w:val="center"/>
    </w:pPr>
    <w:rPr>
      <w:rFonts w:ascii="Times New Roman" w:hAnsi="Times New Roman" w:eastAsia="Times New Roman" w:cs="Times New Roman"/>
      <w:b/>
      <w:caps/>
      <w:color w:val="auto"/>
      <w:sz w:val="18"/>
      <w:szCs w:val="20"/>
      <w:lang w:val="en-GB" w:bidi="ar-SA" w:eastAsia="zh-CN"/>
    </w:rPr>
  </w:style>
  <w:style w:type="paragraph" w:styleId="xpartnum-f">
    <w:name w:val="xpartnum-f"/>
    <w:basedOn w:val="xpartnum-e"/>
    <w:qFormat/>
    <w:pPr/>
    <w:rPr>
      <w:lang w:val="fr-CA"/>
    </w:rPr>
  </w:style>
  <w:style w:type="paragraph" w:styleId="xtitle-e">
    <w:name w:val="xtitle-e"/>
    <w:qFormat/>
    <w:pPr>
      <w:keepNext w:val="true"/>
      <w:widowControl/>
      <w:tabs>
        <w:tab w:val="clear" w:pos="720"/>
        <w:tab w:val="left" w:pos="0" w:leader="none"/>
      </w:tabs>
      <w:suppressAutoHyphens w:val="true"/>
      <w:bidi w:val="0"/>
      <w:spacing w:lineRule="atLeast" w:line="179" w:before="0" w:after="199"/>
      <w:jc w:val="center"/>
    </w:pPr>
    <w:rPr>
      <w:rFonts w:ascii="Times New Roman" w:hAnsi="Times New Roman" w:eastAsia="Times New Roman" w:cs="Times New Roman"/>
      <w:caps/>
      <w:color w:val="auto"/>
      <w:sz w:val="18"/>
      <w:szCs w:val="20"/>
      <w:lang w:val="en-GB" w:bidi="ar-SA" w:eastAsia="zh-CN"/>
    </w:rPr>
  </w:style>
  <w:style w:type="paragraph" w:styleId="xtitle-f">
    <w:name w:val="xtitle-f"/>
    <w:basedOn w:val="xtitle-e"/>
    <w:qFormat/>
    <w:pPr/>
    <w:rPr>
      <w:lang w:val="fr-CA"/>
    </w:rPr>
  </w:style>
  <w:style w:type="paragraph" w:styleId="Yellipsis-f">
    <w:name w:val="Yellipsis-f"/>
    <w:basedOn w:val="Yellipsis-e"/>
    <w:qFormat/>
    <w:pPr/>
    <w:rPr>
      <w:lang w:val="fr-CA"/>
    </w:rPr>
  </w:style>
  <w:style w:type="paragraph" w:styleId="partheading-e">
    <w:name w:val="partheading-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GB" w:bidi="ar-SA" w:eastAsia="zh-CN"/>
    </w:rPr>
  </w:style>
  <w:style w:type="paragraph" w:styleId="Ypartheading-e">
    <w:name w:val="Ypartheading-e"/>
    <w:basedOn w:val="partheading-e"/>
    <w:qFormat/>
    <w:pPr>
      <w:shd w:fill="D9D9D9" w:val="clear"/>
    </w:pPr>
    <w:rPr/>
  </w:style>
  <w:style w:type="paragraph" w:styleId="Ypartheading-f">
    <w:name w:val="Ypartheading-f"/>
    <w:basedOn w:val="partheading-e"/>
    <w:qFormat/>
    <w:pPr>
      <w:shd w:fill="D9D9D9" w:val="clear"/>
    </w:pPr>
    <w:rPr>
      <w:lang w:val="fr-CA"/>
    </w:rPr>
  </w:style>
  <w:style w:type="paragraph" w:styleId="partheading-f">
    <w:name w:val="partheading-f"/>
    <w:basedOn w:val="partheading-e"/>
    <w:qFormat/>
    <w:pPr/>
    <w:rPr>
      <w:lang w:val="fr-CA"/>
    </w:rPr>
  </w:style>
  <w:style w:type="paragraph" w:styleId="YPheadingx-e">
    <w:name w:val="YPheadingx-e"/>
    <w:basedOn w:val="Pheadingx-e"/>
    <w:qFormat/>
    <w:pPr>
      <w:shd w:fill="D9D9D9" w:val="clear"/>
    </w:pPr>
    <w:rPr/>
  </w:style>
  <w:style w:type="paragraph" w:styleId="YPheadingx-f">
    <w:name w:val="YPheadingx-f"/>
    <w:basedOn w:val="YPheadingx-e"/>
    <w:qFormat/>
    <w:pPr/>
    <w:rPr>
      <w:lang w:val="fr-CA"/>
    </w:rPr>
  </w:style>
  <w:style w:type="paragraph" w:styleId="Ytable-e">
    <w:name w:val="Ytable-e"/>
    <w:basedOn w:val="table-e"/>
    <w:qFormat/>
    <w:pPr>
      <w:shd w:fill="D9D9D9" w:val="clear"/>
    </w:pPr>
    <w:rPr/>
  </w:style>
  <w:style w:type="paragraph" w:styleId="Ytable-f">
    <w:name w:val="Ytable-f"/>
    <w:basedOn w:val="Ytable-e"/>
    <w:qFormat/>
    <w:pPr/>
    <w:rPr>
      <w:lang w:val="fr-CA"/>
    </w:rPr>
  </w:style>
  <w:style w:type="paragraph" w:styleId="Ytoc-e">
    <w:name w:val="Ytoc-e"/>
    <w:basedOn w:val="toc-e"/>
    <w:qFormat/>
    <w:pPr>
      <w:shd w:fill="D9D9D9" w:val="clear"/>
    </w:pPr>
    <w:rPr/>
  </w:style>
  <w:style w:type="paragraph" w:styleId="Ytoc-f">
    <w:name w:val="Ytoc-f"/>
    <w:basedOn w:val="Ytoc-e"/>
    <w:qFormat/>
    <w:pPr/>
    <w:rPr>
      <w:lang w:val="fr-CA"/>
    </w:rPr>
  </w:style>
  <w:style w:type="paragraph" w:styleId="footnote-f">
    <w:name w:val="footnote-f"/>
    <w:basedOn w:val="footnote-e"/>
    <w:qFormat/>
    <w:pPr/>
    <w:rPr>
      <w:lang w:val="fr-CA"/>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fr-CA" w:bidi="ar-SA" w:eastAsia="zh-CN"/>
    </w:rPr>
  </w:style>
  <w:style w:type="paragraph" w:styleId="Pheading-e">
    <w:name w:val="Pheading-e"/>
    <w:qFormat/>
    <w:pPr>
      <w:keepNext w:val="true"/>
      <w:keepLines/>
      <w:widowControl/>
      <w:tabs>
        <w:tab w:val="clear" w:pos="720"/>
        <w:tab w:val="left" w:pos="0" w:leader="none"/>
      </w:tabs>
      <w:suppressAutoHyphens w:val="true"/>
      <w:bidi w:val="0"/>
      <w:spacing w:lineRule="exact" w:line="259" w:before="150" w:after="0"/>
      <w:jc w:val="center"/>
    </w:pPr>
    <w:rPr>
      <w:rFonts w:ascii="Times New Roman" w:hAnsi="Times New Roman" w:eastAsia="Times New Roman" w:cs="Times New Roman"/>
      <w:b/>
      <w:color w:val="auto"/>
      <w:sz w:val="24"/>
      <w:szCs w:val="20"/>
      <w:lang w:val="en-GB" w:bidi="ar-SA" w:eastAsia="zh-CN"/>
    </w:rPr>
  </w:style>
  <w:style w:type="paragraph" w:styleId="comment-f">
    <w:name w:val="comment-f"/>
    <w:basedOn w:val="comment-e"/>
    <w:qFormat/>
    <w:pPr/>
    <w:rPr>
      <w:lang w:val="fr-CA"/>
    </w:rPr>
  </w:style>
  <w:style w:type="paragraph" w:styleId="tableheading-f">
    <w:name w:val="tableheading-f"/>
    <w:basedOn w:val="tableheading-e"/>
    <w:qFormat/>
    <w:pPr/>
    <w:rPr>
      <w:lang w:val="fr-CA"/>
    </w:rPr>
  </w:style>
  <w:style w:type="paragraph" w:styleId="Yshorttitle-e">
    <w:name w:val="Yshorttitle-e"/>
    <w:basedOn w:val="shorttitle-e"/>
    <w:qFormat/>
    <w:pPr>
      <w:shd w:fill="D9D9D9" w:val="clear"/>
    </w:pPr>
    <w:rPr/>
  </w:style>
  <w:style w:type="paragraph" w:styleId="Ypreamble-e">
    <w:name w:val="Ypreamble-e"/>
    <w:basedOn w:val="preamble-e"/>
    <w:qFormat/>
    <w:pPr>
      <w:shd w:fill="D9D9D9" w:val="clear"/>
      <w:tabs>
        <w:tab w:val="left" w:pos="0" w:leader="none"/>
        <w:tab w:val="left" w:pos="189" w:leader="none"/>
      </w:tabs>
    </w:pPr>
    <w:rPr/>
  </w:style>
  <w:style w:type="paragraph" w:styleId="Ypartnum-e">
    <w:name w:val="Ypartnum-e"/>
    <w:basedOn w:val="partnum-e"/>
    <w:qFormat/>
    <w:pPr>
      <w:shd w:fill="D9D9D9" w:val="clear"/>
    </w:pPr>
    <w:rPr/>
  </w:style>
  <w:style w:type="paragraph" w:styleId="Yheading1-e">
    <w:name w:val="Yheading1-e"/>
    <w:basedOn w:val="heading1-e"/>
    <w:qFormat/>
    <w:pPr>
      <w:shd w:fill="D9D9D9" w:val="clear"/>
    </w:pPr>
    <w:rPr/>
  </w:style>
  <w:style w:type="paragraph" w:styleId="Yheading2-e">
    <w:name w:val="Yheading2-e"/>
    <w:basedOn w:val="heading2-e"/>
    <w:qFormat/>
    <w:pPr>
      <w:shd w:fill="D9D9D9" w:val="clear"/>
    </w:pPr>
    <w:rPr/>
  </w:style>
  <w:style w:type="paragraph" w:styleId="Yheading3-e">
    <w:name w:val="Yheading3-e"/>
    <w:basedOn w:val="heading3-e"/>
    <w:qFormat/>
    <w:pPr>
      <w:shd w:fill="D9D9D9" w:val="clear"/>
    </w:pPr>
    <w:rPr/>
  </w:style>
  <w:style w:type="paragraph" w:styleId="Ytableheading-e">
    <w:name w:val="Ytableheading-e"/>
    <w:basedOn w:val="tableheading-e"/>
    <w:qFormat/>
    <w:pPr>
      <w:shd w:fill="D9D9D9" w:val="clear"/>
    </w:pPr>
    <w:rPr/>
  </w:style>
  <w:style w:type="paragraph" w:styleId="Yfirstdef-e">
    <w:name w:val="Yfirstdef-e"/>
    <w:basedOn w:val="firstdef-e"/>
    <w:qFormat/>
    <w:pPr>
      <w:shd w:fill="D9D9D9" w:val="clear"/>
    </w:pPr>
    <w:rPr/>
  </w:style>
  <w:style w:type="paragraph" w:styleId="Ydefinition-e">
    <w:name w:val="Ydefinition-e"/>
    <w:basedOn w:val="definition-e"/>
    <w:qFormat/>
    <w:pPr>
      <w:shd w:fill="D9D9D9" w:val="clear"/>
    </w:pPr>
    <w:rPr/>
  </w:style>
  <w:style w:type="paragraph" w:styleId="Ydefclause-e">
    <w:name w:val="Ydefclause-e"/>
    <w:basedOn w:val="defclause-e"/>
    <w:qFormat/>
    <w:pPr>
      <w:shd w:fill="D9D9D9" w:val="clear"/>
    </w:pPr>
    <w:rPr/>
  </w:style>
  <w:style w:type="paragraph" w:styleId="YSdefclause-e">
    <w:name w:val="YSdefclause-e"/>
    <w:basedOn w:val="Sdefclause-e"/>
    <w:qFormat/>
    <w:pPr>
      <w:shd w:fill="D9D9D9" w:val="clear"/>
    </w:pPr>
    <w:rPr/>
  </w:style>
  <w:style w:type="paragraph" w:styleId="Ydefsubclause-e">
    <w:name w:val="Ydefsubclause-e"/>
    <w:basedOn w:val="defsubclause-e"/>
    <w:qFormat/>
    <w:pPr>
      <w:shd w:fill="D9D9D9" w:val="clear"/>
    </w:pPr>
    <w:rPr/>
  </w:style>
  <w:style w:type="paragraph" w:styleId="Ydefsubsubclause-e">
    <w:name w:val="Ydefsubsubclause-e"/>
    <w:basedOn w:val="defsubsubclause-e"/>
    <w:qFormat/>
    <w:pPr>
      <w:shd w:fill="D9D9D9" w:val="clear"/>
    </w:pPr>
    <w:rPr/>
  </w:style>
  <w:style w:type="paragraph" w:styleId="Ydefparagraph-e">
    <w:name w:val="Ydefparagraph-e"/>
    <w:basedOn w:val="defparagraph-e"/>
    <w:qFormat/>
    <w:pPr>
      <w:shd w:fill="D9D9D9" w:val="clear"/>
    </w:pPr>
    <w:rPr/>
  </w:style>
  <w:style w:type="paragraph" w:styleId="YSdefpara-e">
    <w:name w:val="YSdefpara-e"/>
    <w:basedOn w:val="Sdefpara-e"/>
    <w:qFormat/>
    <w:pPr>
      <w:shd w:fill="D9D9D9" w:val="clear"/>
    </w:pPr>
    <w:rPr/>
  </w:style>
  <w:style w:type="paragraph" w:styleId="Ydefsubpara-e">
    <w:name w:val="Ydefsubpara-e"/>
    <w:basedOn w:val="defsubpara-e"/>
    <w:qFormat/>
    <w:pPr>
      <w:shd w:fill="D9D9D9" w:val="clear"/>
    </w:pPr>
    <w:rPr/>
  </w:style>
  <w:style w:type="paragraph" w:styleId="Ydefsubsubpara-e">
    <w:name w:val="Ydefsubsubpara-e"/>
    <w:basedOn w:val="defsubsubpara-e"/>
    <w:qFormat/>
    <w:pPr>
      <w:shd w:fill="D9D9D9" w:val="clear"/>
    </w:pPr>
    <w:rPr/>
  </w:style>
  <w:style w:type="paragraph" w:styleId="Ysection-e">
    <w:name w:val="Ysection-e"/>
    <w:basedOn w:val="section-e"/>
    <w:qFormat/>
    <w:pPr>
      <w:shd w:fill="D9D9D9" w:val="clear"/>
    </w:pPr>
    <w:rPr/>
  </w:style>
  <w:style w:type="paragraph" w:styleId="YSsection-e">
    <w:name w:val="YSsection-e"/>
    <w:basedOn w:val="Ssection-e"/>
    <w:qFormat/>
    <w:pPr>
      <w:shd w:fill="D9D9D9" w:val="clear"/>
    </w:pPr>
    <w:rPr/>
  </w:style>
  <w:style w:type="paragraph" w:styleId="Ysubsection-e">
    <w:name w:val="Ysubsection-e"/>
    <w:basedOn w:val="subsection-e"/>
    <w:qFormat/>
    <w:pPr>
      <w:shd w:fill="D9D9D9" w:val="clear"/>
    </w:pPr>
    <w:rPr/>
  </w:style>
  <w:style w:type="paragraph" w:styleId="YSsubsection-e">
    <w:name w:val="YSsubsection-e"/>
    <w:basedOn w:val="Ssubsection-e"/>
    <w:qFormat/>
    <w:pPr>
      <w:shd w:fill="D9D9D9" w:val="clear"/>
    </w:pPr>
    <w:rPr/>
  </w:style>
  <w:style w:type="paragraph" w:styleId="Yclause-e">
    <w:name w:val="Yclause-e"/>
    <w:basedOn w:val="clause-e"/>
    <w:qFormat/>
    <w:pPr>
      <w:shd w:fill="D9D9D9" w:val="clear"/>
    </w:pPr>
    <w:rPr/>
  </w:style>
  <w:style w:type="paragraph" w:styleId="YSclause-e">
    <w:name w:val="YSclause-e"/>
    <w:basedOn w:val="Sclause-e"/>
    <w:qFormat/>
    <w:pPr>
      <w:shd w:fill="D9D9D9" w:val="clear"/>
    </w:pPr>
    <w:rPr/>
  </w:style>
  <w:style w:type="paragraph" w:styleId="Ysubclause-e">
    <w:name w:val="Ysubclause-e"/>
    <w:basedOn w:val="subclause-e"/>
    <w:qFormat/>
    <w:pPr>
      <w:shd w:fill="D9D9D9" w:val="clear"/>
    </w:pPr>
    <w:rPr/>
  </w:style>
  <w:style w:type="paragraph" w:styleId="YSsubclause-e">
    <w:name w:val="YSsubclause-e"/>
    <w:basedOn w:val="Ssubclause-e"/>
    <w:qFormat/>
    <w:pPr>
      <w:shd w:fill="D9D9D9" w:val="clear"/>
    </w:pPr>
    <w:rPr/>
  </w:style>
  <w:style w:type="paragraph" w:styleId="Ysubsubclause-e">
    <w:name w:val="Ysubsubclause-e"/>
    <w:basedOn w:val="subsubclause-e"/>
    <w:qFormat/>
    <w:pPr>
      <w:shd w:fill="D9D9D9" w:val="clear"/>
    </w:pPr>
    <w:rPr/>
  </w:style>
  <w:style w:type="paragraph" w:styleId="YSsubsubclause-e">
    <w:name w:val="YSsubsubclause-e"/>
    <w:basedOn w:val="Ssubsubclause-e"/>
    <w:qFormat/>
    <w:pPr>
      <w:shd w:fill="D9D9D9" w:val="clear"/>
    </w:pPr>
    <w:rPr/>
  </w:style>
  <w:style w:type="paragraph" w:styleId="Ysubsubsubclause-e">
    <w:name w:val="Ysubsubsubclause-e"/>
    <w:basedOn w:val="subsubsubclause-e"/>
    <w:qFormat/>
    <w:pPr>
      <w:shd w:fill="D9D9D9" w:val="clear"/>
    </w:pPr>
    <w:rPr/>
  </w:style>
  <w:style w:type="paragraph" w:styleId="Yparagraph-e">
    <w:name w:val="Yparagraph-e"/>
    <w:basedOn w:val="paragraph-e"/>
    <w:qFormat/>
    <w:pPr>
      <w:shd w:fill="D9D9D9" w:val="clear"/>
    </w:pPr>
    <w:rPr/>
  </w:style>
  <w:style w:type="paragraph" w:styleId="Yparanoindt-e">
    <w:name w:val="Yparanoindt-e"/>
    <w:basedOn w:val="paranoindt-e"/>
    <w:qFormat/>
    <w:pPr>
      <w:shd w:fill="D9D9D9" w:val="clear"/>
    </w:pPr>
    <w:rPr/>
  </w:style>
  <w:style w:type="paragraph" w:styleId="Yparawindt-e">
    <w:name w:val="Yparawindt-e"/>
    <w:basedOn w:val="parawindt-e"/>
    <w:qFormat/>
    <w:pPr>
      <w:shd w:fill="D9D9D9" w:val="clear"/>
      <w:ind w:hanging="0" w:start="278" w:end="0"/>
    </w:pPr>
    <w:rPr/>
  </w:style>
  <w:style w:type="paragraph" w:styleId="Yparawtab-e">
    <w:name w:val="Yparawtab-e"/>
    <w:basedOn w:val="parawtab-e"/>
    <w:qFormat/>
    <w:pPr>
      <w:shd w:fill="D9D9D9" w:val="clear"/>
    </w:pPr>
    <w:rPr/>
  </w:style>
  <w:style w:type="paragraph" w:styleId="YSparagraph-e">
    <w:name w:val="YSparagraph-e"/>
    <w:basedOn w:val="Sparagraph-e"/>
    <w:qFormat/>
    <w:pPr>
      <w:shd w:fill="D9D9D9" w:val="clear"/>
    </w:pPr>
    <w:rPr/>
  </w:style>
  <w:style w:type="paragraph" w:styleId="Ysubpara-e">
    <w:name w:val="Ysubpara-e"/>
    <w:basedOn w:val="subpara-e"/>
    <w:qFormat/>
    <w:pPr>
      <w:shd w:fill="D9D9D9" w:val="clear"/>
    </w:pPr>
    <w:rPr/>
  </w:style>
  <w:style w:type="paragraph" w:styleId="YSsubpara-e">
    <w:name w:val="YSsubpara-e"/>
    <w:basedOn w:val="Ssubpara-e"/>
    <w:qFormat/>
    <w:pPr>
      <w:shd w:fill="D9D9D9" w:val="clear"/>
    </w:pPr>
    <w:rPr/>
  </w:style>
  <w:style w:type="paragraph" w:styleId="Ysubsubpara-e">
    <w:name w:val="Ysubsubpara-e"/>
    <w:basedOn w:val="subsubpara-e"/>
    <w:qFormat/>
    <w:pPr>
      <w:shd w:fill="D9D9D9" w:val="clear"/>
    </w:pPr>
    <w:rPr/>
  </w:style>
  <w:style w:type="paragraph" w:styleId="YSsubsubpara-e">
    <w:name w:val="YSsubsubpara-e"/>
    <w:basedOn w:val="Ssubsubpara-e"/>
    <w:qFormat/>
    <w:pPr>
      <w:shd w:fill="D9D9D9" w:val="clear"/>
    </w:pPr>
    <w:rPr/>
  </w:style>
  <w:style w:type="paragraph" w:styleId="Ysubsubsubpara-e">
    <w:name w:val="Ysubsubsubpara-e"/>
    <w:basedOn w:val="subsubsubpara-e"/>
    <w:qFormat/>
    <w:pPr>
      <w:shd w:fill="D9D9D9" w:val="clear"/>
    </w:pPr>
    <w:rPr/>
  </w:style>
  <w:style w:type="paragraph" w:styleId="Yequation-e">
    <w:name w:val="Yequation-e"/>
    <w:basedOn w:val="equation-e"/>
    <w:qFormat/>
    <w:pPr>
      <w:shd w:fill="D9D9D9" w:val="clear"/>
    </w:pPr>
    <w:rPr/>
  </w:style>
  <w:style w:type="paragraph" w:styleId="YPsection-e">
    <w:name w:val="YPsection-e"/>
    <w:basedOn w:val="section-e"/>
    <w:qFormat/>
    <w:pPr>
      <w:shd w:fill="D9D9D9" w:val="clear"/>
    </w:pPr>
    <w:rPr>
      <w:b/>
    </w:rPr>
  </w:style>
  <w:style w:type="paragraph" w:styleId="YSPsection-e">
    <w:name w:val="YSPsection-e"/>
    <w:basedOn w:val="SPsection-e"/>
    <w:qFormat/>
    <w:pPr>
      <w:shd w:fill="D9D9D9" w:val="clear"/>
    </w:pPr>
    <w:rPr/>
  </w:style>
  <w:style w:type="paragraph" w:styleId="YPsubsection-e">
    <w:name w:val="YPsubsection-e"/>
    <w:basedOn w:val="subsection-e"/>
    <w:qFormat/>
    <w:pPr>
      <w:shd w:fill="D9D9D9" w:val="clear"/>
    </w:pPr>
    <w:rPr>
      <w:b/>
    </w:rPr>
  </w:style>
  <w:style w:type="paragraph" w:styleId="YSPsubsection-e">
    <w:name w:val="YSPsubsection-e"/>
    <w:basedOn w:val="SPsubsection-e"/>
    <w:qFormat/>
    <w:pPr>
      <w:shd w:fill="D9D9D9" w:val="clear"/>
    </w:pPr>
    <w:rPr/>
  </w:style>
  <w:style w:type="paragraph" w:styleId="YPclause-e">
    <w:name w:val="YPclause-e"/>
    <w:basedOn w:val="clause-e"/>
    <w:qFormat/>
    <w:pPr>
      <w:shd w:fill="D9D9D9" w:val="clear"/>
    </w:pPr>
    <w:rPr>
      <w:b/>
    </w:rPr>
  </w:style>
  <w:style w:type="paragraph" w:styleId="YPsubclause-e">
    <w:name w:val="YPsubclause-e"/>
    <w:basedOn w:val="subclause-e"/>
    <w:qFormat/>
    <w:pPr>
      <w:shd w:fill="D9D9D9" w:val="clear"/>
    </w:pPr>
    <w:rPr>
      <w:b/>
    </w:rPr>
  </w:style>
  <w:style w:type="paragraph" w:styleId="YPsubsubclause-e">
    <w:name w:val="YPsubsubclause-e"/>
    <w:basedOn w:val="subsubclause-e"/>
    <w:qFormat/>
    <w:pPr>
      <w:shd w:fill="D9D9D9" w:val="clear"/>
    </w:pPr>
    <w:rPr>
      <w:b/>
    </w:rPr>
  </w:style>
  <w:style w:type="paragraph" w:styleId="YPsubsubsubclause-e">
    <w:name w:val="YPsubsubsubclause-e"/>
    <w:basedOn w:val="subsubsubclause-e"/>
    <w:qFormat/>
    <w:pPr>
      <w:shd w:fill="D9D9D9" w:val="clear"/>
    </w:pPr>
    <w:rPr>
      <w:b/>
    </w:rPr>
  </w:style>
  <w:style w:type="paragraph" w:styleId="YPparagraph-e">
    <w:name w:val="YPparagraph-e"/>
    <w:basedOn w:val="paragraph-e"/>
    <w:qFormat/>
    <w:pPr>
      <w:shd w:fill="D9D9D9" w:val="clear"/>
    </w:pPr>
    <w:rPr>
      <w:b/>
    </w:rPr>
  </w:style>
  <w:style w:type="paragraph" w:styleId="YPsubpara-e">
    <w:name w:val="YPsubpara-e"/>
    <w:basedOn w:val="subpara-e"/>
    <w:qFormat/>
    <w:pPr>
      <w:shd w:fill="D9D9D9" w:val="clear"/>
    </w:pPr>
    <w:rPr>
      <w:b/>
    </w:rPr>
  </w:style>
  <w:style w:type="paragraph" w:styleId="YPsubsubpara-e">
    <w:name w:val="YPsubsubpara-e"/>
    <w:basedOn w:val="subsubpara-e"/>
    <w:qFormat/>
    <w:pPr>
      <w:shd w:fill="D9D9D9" w:val="clear"/>
    </w:pPr>
    <w:rPr>
      <w:b/>
    </w:rPr>
  </w:style>
  <w:style w:type="paragraph" w:styleId="YPsubsubsubpara-e">
    <w:name w:val="YPsubsubsubpara-e"/>
    <w:basedOn w:val="subsubsubpara-e"/>
    <w:qFormat/>
    <w:pPr>
      <w:shd w:fill="D9D9D9" w:val="clear"/>
    </w:pPr>
    <w:rPr>
      <w:b/>
    </w:rPr>
  </w:style>
  <w:style w:type="paragraph" w:styleId="Yshorttitle-f">
    <w:name w:val="Yshorttitle-f"/>
    <w:basedOn w:val="Yshorttitle-e"/>
    <w:qFormat/>
    <w:pPr/>
    <w:rPr>
      <w:lang w:val="fr-CA"/>
    </w:rPr>
  </w:style>
  <w:style w:type="paragraph" w:styleId="Ypreamble-f">
    <w:name w:val="Ypreamble-f"/>
    <w:basedOn w:val="Ypreamble-e"/>
    <w:qFormat/>
    <w:pPr/>
    <w:rPr>
      <w:lang w:val="fr-CA"/>
    </w:rPr>
  </w:style>
  <w:style w:type="paragraph" w:styleId="Ypartnum-f">
    <w:name w:val="Ypartnum-f"/>
    <w:basedOn w:val="Ypartnum-e"/>
    <w:qFormat/>
    <w:pPr/>
    <w:rPr>
      <w:lang w:val="fr-CA"/>
    </w:rPr>
  </w:style>
  <w:style w:type="paragraph" w:styleId="Yheading1-f">
    <w:name w:val="Yheading1-f"/>
    <w:basedOn w:val="Yheading1-e"/>
    <w:qFormat/>
    <w:pPr/>
    <w:rPr>
      <w:lang w:val="fr-CA"/>
    </w:rPr>
  </w:style>
  <w:style w:type="paragraph" w:styleId="Yheading2-f">
    <w:name w:val="Yheading2-f"/>
    <w:basedOn w:val="Yheading2-e"/>
    <w:qFormat/>
    <w:pPr/>
    <w:rPr>
      <w:lang w:val="fr-CA"/>
    </w:rPr>
  </w:style>
  <w:style w:type="paragraph" w:styleId="Yheading3-f">
    <w:name w:val="Yheading3-f"/>
    <w:basedOn w:val="Yheading3-e"/>
    <w:qFormat/>
    <w:pPr/>
    <w:rPr>
      <w:lang w:val="fr-CA"/>
    </w:rPr>
  </w:style>
  <w:style w:type="paragraph" w:styleId="Ytableheading-f">
    <w:name w:val="Ytableheading-f"/>
    <w:basedOn w:val="Ytableheading-e"/>
    <w:qFormat/>
    <w:pPr/>
    <w:rPr>
      <w:lang w:val="fr-CA"/>
    </w:rPr>
  </w:style>
  <w:style w:type="paragraph" w:styleId="Yfirstdef-f">
    <w:name w:val="Yfirstdef-f"/>
    <w:basedOn w:val="Yfirstdef-e"/>
    <w:qFormat/>
    <w:pPr/>
    <w:rPr>
      <w:lang w:val="fr-CA"/>
    </w:rPr>
  </w:style>
  <w:style w:type="paragraph" w:styleId="Ydefinition-f">
    <w:name w:val="Ydefinition-f"/>
    <w:basedOn w:val="Ydefinition-e"/>
    <w:qFormat/>
    <w:pPr/>
    <w:rPr>
      <w:lang w:val="fr-CA"/>
    </w:rPr>
  </w:style>
  <w:style w:type="paragraph" w:styleId="YSdefinition-e">
    <w:name w:val="YSdefinition-e"/>
    <w:basedOn w:val="Sdefinition-e"/>
    <w:qFormat/>
    <w:pPr>
      <w:shd w:fill="D9D9D9" w:val="clear"/>
    </w:pPr>
    <w:rPr/>
  </w:style>
  <w:style w:type="paragraph" w:styleId="YSdefinition-f">
    <w:name w:val="YSdefinition-f"/>
    <w:basedOn w:val="YSdefinition-e"/>
    <w:qFormat/>
    <w:pPr/>
    <w:rPr>
      <w:lang w:val="fr-CA"/>
    </w:rPr>
  </w:style>
  <w:style w:type="paragraph" w:styleId="Ydefclause-f">
    <w:name w:val="Ydefclause-f"/>
    <w:basedOn w:val="Ydefclause-e"/>
    <w:qFormat/>
    <w:pPr/>
    <w:rPr>
      <w:lang w:val="fr-CA"/>
    </w:rPr>
  </w:style>
  <w:style w:type="paragraph" w:styleId="YSdefclause-f">
    <w:name w:val="YSdefclause-f"/>
    <w:basedOn w:val="YSdefclause-e"/>
    <w:qFormat/>
    <w:pPr/>
    <w:rPr>
      <w:lang w:val="fr-CA"/>
    </w:rPr>
  </w:style>
  <w:style w:type="paragraph" w:styleId="Ydefsubclause-f">
    <w:name w:val="Ydefsubclause-f"/>
    <w:basedOn w:val="Ydefsubclause-e"/>
    <w:qFormat/>
    <w:pPr/>
    <w:rPr>
      <w:lang w:val="fr-CA"/>
    </w:rPr>
  </w:style>
  <w:style w:type="paragraph" w:styleId="Ydefsubsubclause-f">
    <w:name w:val="Ydefsubsubclause-f"/>
    <w:basedOn w:val="Ydefsubsubclause-e"/>
    <w:qFormat/>
    <w:pPr/>
    <w:rPr>
      <w:lang w:val="fr-CA"/>
    </w:rPr>
  </w:style>
  <w:style w:type="paragraph" w:styleId="Ydefparagraph-f">
    <w:name w:val="Ydefparagraph-f"/>
    <w:basedOn w:val="Ydefparagraph-e"/>
    <w:qFormat/>
    <w:pPr/>
    <w:rPr>
      <w:lang w:val="fr-CA"/>
    </w:rPr>
  </w:style>
  <w:style w:type="paragraph" w:styleId="YSdefpara-f">
    <w:name w:val="YSdefpara-f"/>
    <w:basedOn w:val="YSdefpara-e"/>
    <w:qFormat/>
    <w:pPr/>
    <w:rPr>
      <w:lang w:val="fr-CA"/>
    </w:rPr>
  </w:style>
  <w:style w:type="paragraph" w:styleId="Ydefsubpara-f">
    <w:name w:val="Ydefsubpara-f"/>
    <w:basedOn w:val="Ydefsubpara-e"/>
    <w:qFormat/>
    <w:pPr/>
    <w:rPr>
      <w:lang w:val="fr-CA"/>
    </w:rPr>
  </w:style>
  <w:style w:type="paragraph" w:styleId="Ydefsubsubpara-f">
    <w:name w:val="Ydefsubsubpara-f"/>
    <w:basedOn w:val="Ydefsubsubpara-e"/>
    <w:qFormat/>
    <w:pPr/>
    <w:rPr>
      <w:lang w:val="fr-CA"/>
    </w:rPr>
  </w:style>
  <w:style w:type="paragraph" w:styleId="Ysection-f">
    <w:name w:val="Ysection-f"/>
    <w:basedOn w:val="Ysection-e"/>
    <w:qFormat/>
    <w:pPr/>
    <w:rPr>
      <w:lang w:val="fr-CA"/>
    </w:rPr>
  </w:style>
  <w:style w:type="paragraph" w:styleId="YSsection-f">
    <w:name w:val="YSsection-f"/>
    <w:basedOn w:val="YSsection-e"/>
    <w:qFormat/>
    <w:pPr/>
    <w:rPr>
      <w:lang w:val="fr-CA"/>
    </w:rPr>
  </w:style>
  <w:style w:type="paragraph" w:styleId="Ysubsection-f">
    <w:name w:val="Ysubsection-f"/>
    <w:basedOn w:val="Ysubsection-e"/>
    <w:qFormat/>
    <w:pPr/>
    <w:rPr>
      <w:lang w:val="fr-CA"/>
    </w:rPr>
  </w:style>
  <w:style w:type="paragraph" w:styleId="YSsubsection-f">
    <w:name w:val="YSsubsection-f"/>
    <w:basedOn w:val="YSsubsection-e"/>
    <w:qFormat/>
    <w:pPr/>
    <w:rPr>
      <w:lang w:val="fr-CA"/>
    </w:rPr>
  </w:style>
  <w:style w:type="paragraph" w:styleId="Yclause-f">
    <w:name w:val="Yclause-f"/>
    <w:basedOn w:val="Yclause-e"/>
    <w:qFormat/>
    <w:pPr/>
    <w:rPr>
      <w:lang w:val="fr-CA"/>
    </w:rPr>
  </w:style>
  <w:style w:type="paragraph" w:styleId="YSclause-f">
    <w:name w:val="YSclause-f"/>
    <w:basedOn w:val="YSclause-e"/>
    <w:qFormat/>
    <w:pPr/>
    <w:rPr>
      <w:lang w:val="fr-CA"/>
    </w:rPr>
  </w:style>
  <w:style w:type="paragraph" w:styleId="Ysubclause-f">
    <w:name w:val="Ysubclause-f"/>
    <w:basedOn w:val="Ysubclause-e"/>
    <w:qFormat/>
    <w:pPr/>
    <w:rPr>
      <w:lang w:val="fr-CA"/>
    </w:rPr>
  </w:style>
  <w:style w:type="paragraph" w:styleId="YSsubclause-f">
    <w:name w:val="YSsubclause-f"/>
    <w:basedOn w:val="YSsubclause-e"/>
    <w:qFormat/>
    <w:pPr/>
    <w:rPr>
      <w:lang w:val="fr-CA"/>
    </w:rPr>
  </w:style>
  <w:style w:type="paragraph" w:styleId="Ysubsubclause-f">
    <w:name w:val="Ysubsubclause-f"/>
    <w:basedOn w:val="Ysubsubclause-e"/>
    <w:qFormat/>
    <w:pPr/>
    <w:rPr>
      <w:lang w:val="fr-CA"/>
    </w:rPr>
  </w:style>
  <w:style w:type="paragraph" w:styleId="YSsubsubclause-f">
    <w:name w:val="YSsubsubclause-f"/>
    <w:basedOn w:val="YSsubsubclause-e"/>
    <w:qFormat/>
    <w:pPr/>
    <w:rPr>
      <w:lang w:val="fr-CA"/>
    </w:rPr>
  </w:style>
  <w:style w:type="paragraph" w:styleId="Ysubsubsubclause-f">
    <w:name w:val="Ysubsubsubclause-f"/>
    <w:basedOn w:val="Ysubsubsubclause-e"/>
    <w:qFormat/>
    <w:pPr/>
    <w:rPr>
      <w:lang w:val="fr-CA"/>
    </w:rPr>
  </w:style>
  <w:style w:type="paragraph" w:styleId="Yparagraph-f">
    <w:name w:val="Yparagraph-f"/>
    <w:basedOn w:val="Yparagraph-e"/>
    <w:qFormat/>
    <w:pPr/>
    <w:rPr>
      <w:lang w:val="fr-CA"/>
    </w:rPr>
  </w:style>
  <w:style w:type="paragraph" w:styleId="Yparanoindt-f">
    <w:name w:val="Yparanoindt-f"/>
    <w:basedOn w:val="Yparanoindt-e"/>
    <w:qFormat/>
    <w:pPr/>
    <w:rPr>
      <w:lang w:val="fr-CA"/>
    </w:rPr>
  </w:style>
  <w:style w:type="paragraph" w:styleId="Yparawindt-f">
    <w:name w:val="Yparawindt-f"/>
    <w:basedOn w:val="Yparawindt-e"/>
    <w:qFormat/>
    <w:pPr/>
    <w:rPr>
      <w:lang w:val="fr-CA"/>
    </w:rPr>
  </w:style>
  <w:style w:type="paragraph" w:styleId="Yparawtab-f">
    <w:name w:val="Yparawtab-f"/>
    <w:basedOn w:val="Yparawtab-e"/>
    <w:qFormat/>
    <w:pPr/>
    <w:rPr>
      <w:lang w:val="fr-CA"/>
    </w:rPr>
  </w:style>
  <w:style w:type="paragraph" w:styleId="YSparagraph-f">
    <w:name w:val="YSparagraph-f"/>
    <w:basedOn w:val="YSparagraph-e"/>
    <w:qFormat/>
    <w:pPr/>
    <w:rPr>
      <w:lang w:val="fr-CA"/>
    </w:rPr>
  </w:style>
  <w:style w:type="paragraph" w:styleId="Ysubpara-f">
    <w:name w:val="Ysubpara-f"/>
    <w:basedOn w:val="Ysubpara-e"/>
    <w:qFormat/>
    <w:pPr/>
    <w:rPr>
      <w:lang w:val="fr-CA"/>
    </w:rPr>
  </w:style>
  <w:style w:type="paragraph" w:styleId="YSsubpara-f">
    <w:name w:val="YSsubpara-f"/>
    <w:basedOn w:val="YSsubpara-e"/>
    <w:qFormat/>
    <w:pPr/>
    <w:rPr>
      <w:lang w:val="fr-CA"/>
    </w:rPr>
  </w:style>
  <w:style w:type="paragraph" w:styleId="Ysubsubpara-f">
    <w:name w:val="Ysubsubpara-f"/>
    <w:basedOn w:val="Ysubsubpara-e"/>
    <w:qFormat/>
    <w:pPr/>
    <w:rPr>
      <w:lang w:val="fr-CA"/>
    </w:rPr>
  </w:style>
  <w:style w:type="paragraph" w:styleId="YSsubsubpara-f">
    <w:name w:val="YSsubsubpara-f"/>
    <w:basedOn w:val="YSsubsubpara-e"/>
    <w:qFormat/>
    <w:pPr/>
    <w:rPr>
      <w:lang w:val="fr-CA"/>
    </w:rPr>
  </w:style>
  <w:style w:type="paragraph" w:styleId="Ysubsubsubpara-f">
    <w:name w:val="Ysubsubsubpara-f"/>
    <w:basedOn w:val="Ysubsubsubpara-e"/>
    <w:qFormat/>
    <w:pPr/>
    <w:rPr>
      <w:lang w:val="fr-CA"/>
    </w:rPr>
  </w:style>
  <w:style w:type="paragraph" w:styleId="Yequation-f">
    <w:name w:val="Yequation-f"/>
    <w:basedOn w:val="Yequation-e"/>
    <w:qFormat/>
    <w:pPr/>
    <w:rPr>
      <w:lang w:val="fr-CA"/>
    </w:rPr>
  </w:style>
  <w:style w:type="paragraph" w:styleId="YPsection-f">
    <w:name w:val="YPsection-f"/>
    <w:basedOn w:val="YPsection-e"/>
    <w:qFormat/>
    <w:pPr/>
    <w:rPr>
      <w:lang w:val="fr-CA"/>
    </w:rPr>
  </w:style>
  <w:style w:type="paragraph" w:styleId="YSPsection-f">
    <w:name w:val="YSPsection-f"/>
    <w:basedOn w:val="YSPsection-e"/>
    <w:qFormat/>
    <w:pPr/>
    <w:rPr>
      <w:lang w:val="fr-CA"/>
    </w:rPr>
  </w:style>
  <w:style w:type="paragraph" w:styleId="YPsubsection-f">
    <w:name w:val="YPsubsection-f"/>
    <w:basedOn w:val="YPsubsection-e"/>
    <w:qFormat/>
    <w:pPr/>
    <w:rPr>
      <w:lang w:val="fr-CA"/>
    </w:rPr>
  </w:style>
  <w:style w:type="paragraph" w:styleId="YSPsubsection-f">
    <w:name w:val="YSPsubsection-f"/>
    <w:basedOn w:val="YSPsubsection-e"/>
    <w:qFormat/>
    <w:pPr/>
    <w:rPr>
      <w:lang w:val="fr-CA"/>
    </w:rPr>
  </w:style>
  <w:style w:type="paragraph" w:styleId="YPclause-f">
    <w:name w:val="YPclause-f"/>
    <w:basedOn w:val="YPclause-e"/>
    <w:qFormat/>
    <w:pPr/>
    <w:rPr>
      <w:lang w:val="fr-CA"/>
    </w:rPr>
  </w:style>
  <w:style w:type="paragraph" w:styleId="YPsubclause-f">
    <w:name w:val="YPsubclause-f"/>
    <w:basedOn w:val="YPsubclause-e"/>
    <w:qFormat/>
    <w:pPr/>
    <w:rPr>
      <w:lang w:val="fr-CA"/>
    </w:rPr>
  </w:style>
  <w:style w:type="paragraph" w:styleId="YPsubsubclause-f">
    <w:name w:val="YPsubsubclause-f"/>
    <w:basedOn w:val="YPsubsubclause-e"/>
    <w:qFormat/>
    <w:pPr/>
    <w:rPr>
      <w:lang w:val="fr-CA"/>
    </w:rPr>
  </w:style>
  <w:style w:type="paragraph" w:styleId="YPsubsubsubclause-f">
    <w:name w:val="YPsubsubsubclause-f"/>
    <w:basedOn w:val="YPsubsubsubclause-e"/>
    <w:qFormat/>
    <w:pPr/>
    <w:rPr>
      <w:lang w:val="fr-CA"/>
    </w:rPr>
  </w:style>
  <w:style w:type="paragraph" w:styleId="YPparagraph-f">
    <w:name w:val="YPparagraph-f"/>
    <w:basedOn w:val="YPparagraph-e"/>
    <w:qFormat/>
    <w:pPr/>
    <w:rPr>
      <w:lang w:val="fr-CA"/>
    </w:rPr>
  </w:style>
  <w:style w:type="paragraph" w:styleId="YPsubpara-f">
    <w:name w:val="YPsubpara-f"/>
    <w:basedOn w:val="YPsubpara-e"/>
    <w:qFormat/>
    <w:pPr/>
    <w:rPr>
      <w:lang w:val="fr-CA"/>
    </w:rPr>
  </w:style>
  <w:style w:type="paragraph" w:styleId="YPsubsubpara-f">
    <w:name w:val="YPsubsubpara-f"/>
    <w:basedOn w:val="YPsubsubpara-e"/>
    <w:qFormat/>
    <w:pPr/>
    <w:rPr>
      <w:lang w:val="fr-CA"/>
    </w:rPr>
  </w:style>
  <w:style w:type="paragraph" w:styleId="YPsubsubsubpara-f">
    <w:name w:val="YPsubsubsubpara-f"/>
    <w:basedOn w:val="YPsubsubsubpara-e"/>
    <w:qFormat/>
    <w:pPr/>
    <w:rPr>
      <w:lang w:val="fr-CA"/>
    </w:rPr>
  </w:style>
  <w:style w:type="paragraph" w:styleId="Pheading-f">
    <w:name w:val="Pheading-f"/>
    <w:basedOn w:val="Pheading-e"/>
    <w:qFormat/>
    <w:pPr/>
    <w:rPr>
      <w:lang w:val="fr-CA"/>
    </w:rPr>
  </w:style>
  <w:style w:type="paragraph" w:styleId="defPnote-e">
    <w:name w:val="defPnote-e"/>
    <w:basedOn w:val="Pnote-e"/>
    <w:qFormat/>
    <w:pPr/>
    <w:rPr/>
  </w:style>
  <w:style w:type="paragraph" w:styleId="headnote-f">
    <w:name w:val="headnote-f"/>
    <w:basedOn w:val="headnote-e"/>
    <w:qFormat/>
    <w:pPr/>
    <w:rPr>
      <w:lang w:val="fr-CA"/>
    </w:rPr>
  </w:style>
  <w:style w:type="paragraph" w:styleId="defPnote-f">
    <w:name w:val="defPnote-f"/>
    <w:basedOn w:val="Pnote-e"/>
    <w:qFormat/>
    <w:pPr/>
    <w:rPr>
      <w:lang w:val="fr-CA"/>
    </w:rPr>
  </w:style>
  <w:style w:type="paragraph" w:styleId="Yprocsection-e">
    <w:name w:val="Yprocsection-e"/>
    <w:basedOn w:val="Ysection-e"/>
    <w:qFormat/>
    <w:pPr>
      <w:tabs>
        <w:tab w:val="clear" w:pos="189"/>
        <w:tab w:val="left" w:pos="0" w:leader="none"/>
        <w:tab w:val="left" w:pos="430" w:leader="none"/>
      </w:tabs>
      <w:ind w:hanging="0" w:start="240" w:end="0"/>
    </w:pPr>
    <w:rPr/>
  </w:style>
  <w:style w:type="paragraph" w:styleId="Yprocsection-f">
    <w:name w:val="Yprocsection-f"/>
    <w:basedOn w:val="Yprocsection-e"/>
    <w:qFormat/>
    <w:pPr/>
    <w:rPr>
      <w:lang w:val="fr-CA"/>
    </w:rPr>
  </w:style>
  <w:style w:type="paragraph" w:styleId="Yprocsubsection-e">
    <w:name w:val="Yprocsubsection-e"/>
    <w:basedOn w:val="Ysubsection-e"/>
    <w:qFormat/>
    <w:pPr>
      <w:tabs>
        <w:tab w:val="clear" w:pos="189"/>
        <w:tab w:val="left" w:pos="0" w:leader="none"/>
        <w:tab w:val="left" w:pos="430" w:leader="none"/>
      </w:tabs>
      <w:ind w:hanging="0" w:start="240" w:end="0"/>
    </w:pPr>
    <w:rPr/>
  </w:style>
  <w:style w:type="paragraph" w:styleId="Yprocsubsection-f">
    <w:name w:val="Yprocsubsection-f"/>
    <w:basedOn w:val="Yprocsubsection-e"/>
    <w:qFormat/>
    <w:pPr/>
    <w:rPr>
      <w:lang w:val="fr-CA"/>
    </w:rPr>
  </w:style>
  <w:style w:type="paragraph" w:styleId="YprocSsection-e">
    <w:name w:val="YprocSsection-e"/>
    <w:basedOn w:val="YSsection-e"/>
    <w:qFormat/>
    <w:pPr>
      <w:tabs>
        <w:tab w:val="clear" w:pos="189"/>
        <w:tab w:val="left" w:pos="0" w:leader="none"/>
      </w:tabs>
      <w:ind w:hanging="0" w:start="240" w:end="0"/>
    </w:pPr>
    <w:rPr/>
  </w:style>
  <w:style w:type="paragraph" w:styleId="YprocSsection-f">
    <w:name w:val="YprocSsection-f"/>
    <w:basedOn w:val="YprocSsection-e"/>
    <w:qFormat/>
    <w:pPr/>
    <w:rPr>
      <w:lang w:val="fr-CA"/>
    </w:rPr>
  </w:style>
  <w:style w:type="paragraph" w:styleId="YprocSsubsection-e">
    <w:name w:val="YprocSsubsection-e"/>
    <w:basedOn w:val="YSsubsection-e"/>
    <w:qFormat/>
    <w:pPr>
      <w:ind w:hanging="0" w:start="240" w:end="0"/>
    </w:pPr>
    <w:rPr/>
  </w:style>
  <w:style w:type="paragraph" w:styleId="YprocSsubsection-f">
    <w:name w:val="YprocSsubsection-f"/>
    <w:basedOn w:val="YprocSsubsection-e"/>
    <w:qFormat/>
    <w:pPr/>
    <w:rPr>
      <w:lang w:val="fr-CA"/>
    </w:rPr>
  </w:style>
  <w:style w:type="paragraph" w:styleId="Yprocclause-e">
    <w:name w:val="Yprocclause-e"/>
    <w:basedOn w:val="Yclause-e"/>
    <w:qFormat/>
    <w:pPr>
      <w:tabs>
        <w:tab w:val="clear" w:pos="418"/>
        <w:tab w:val="clear" w:pos="538"/>
        <w:tab w:val="right" w:pos="672" w:leader="none"/>
        <w:tab w:val="left" w:pos="792" w:leader="none"/>
      </w:tabs>
      <w:ind w:hanging="538" w:start="778" w:end="0"/>
    </w:pPr>
    <w:rPr/>
  </w:style>
  <w:style w:type="paragraph" w:styleId="Yprocclause-f">
    <w:name w:val="Yprocclause-f"/>
    <w:basedOn w:val="Yprocclause-e"/>
    <w:qFormat/>
    <w:pPr/>
    <w:rPr>
      <w:lang w:val="fr-CA"/>
    </w:rPr>
  </w:style>
  <w:style w:type="paragraph" w:styleId="Yprocparagraph-e">
    <w:name w:val="Yprocparagraph-e"/>
    <w:basedOn w:val="Yparagraph-e"/>
    <w:qFormat/>
    <w:pPr>
      <w:tabs>
        <w:tab w:val="clear" w:pos="418"/>
        <w:tab w:val="clear" w:pos="538"/>
        <w:tab w:val="right" w:pos="672" w:leader="none"/>
        <w:tab w:val="left" w:pos="792" w:leader="none"/>
      </w:tabs>
      <w:ind w:hanging="538" w:start="778" w:end="0"/>
    </w:pPr>
    <w:rPr/>
  </w:style>
  <w:style w:type="paragraph" w:styleId="Yprocparagraph-f">
    <w:name w:val="Yprocparagraph-f"/>
    <w:basedOn w:val="Yprocparagraph-e"/>
    <w:qFormat/>
    <w:pPr/>
    <w:rPr>
      <w:lang w:val="fr-CA"/>
    </w:rPr>
  </w:style>
  <w:style w:type="paragraph" w:styleId="Yprocdefclause-e">
    <w:name w:val="Yprocdefclause-e"/>
    <w:basedOn w:val="Ydefclause-e"/>
    <w:qFormat/>
    <w:pPr>
      <w:tabs>
        <w:tab w:val="clear" w:pos="418"/>
        <w:tab w:val="clear" w:pos="538"/>
        <w:tab w:val="right" w:pos="672" w:leader="none"/>
        <w:tab w:val="left" w:pos="792" w:leader="none"/>
      </w:tabs>
      <w:ind w:hanging="538" w:start="778" w:end="0"/>
    </w:pPr>
    <w:rPr/>
  </w:style>
  <w:style w:type="paragraph" w:styleId="Yprocdefclause-f">
    <w:name w:val="Yprocdefclause-f"/>
    <w:basedOn w:val="Yprocdefclause-e"/>
    <w:qFormat/>
    <w:pPr/>
    <w:rPr>
      <w:lang w:val="fr-CA"/>
    </w:rPr>
  </w:style>
  <w:style w:type="paragraph" w:styleId="Yprocdefinition-e">
    <w:name w:val="Yprocdefinition-e"/>
    <w:basedOn w:val="Ydefinition-e"/>
    <w:qFormat/>
    <w:pPr>
      <w:ind w:hanging="190" w:start="430" w:end="0"/>
    </w:pPr>
    <w:rPr/>
  </w:style>
  <w:style w:type="paragraph" w:styleId="Yprocdefinition-f">
    <w:name w:val="Yprocdefinition-f"/>
    <w:basedOn w:val="Yprocdefinition-e"/>
    <w:qFormat/>
    <w:pPr/>
    <w:rPr>
      <w:lang w:val="fr-CA"/>
    </w:rPr>
  </w:style>
  <w:style w:type="paragraph" w:styleId="Yprocdefparagraph-e">
    <w:name w:val="Yprocdefparagraph-e"/>
    <w:basedOn w:val="Ydefparagraph-e"/>
    <w:qFormat/>
    <w:pPr>
      <w:tabs>
        <w:tab w:val="clear" w:pos="418"/>
        <w:tab w:val="clear" w:pos="538"/>
        <w:tab w:val="right" w:pos="672" w:leader="none"/>
        <w:tab w:val="left" w:pos="792" w:leader="none"/>
      </w:tabs>
      <w:ind w:hanging="538" w:start="778" w:end="0"/>
    </w:pPr>
    <w:rPr/>
  </w:style>
  <w:style w:type="paragraph" w:styleId="Yprocdefparagraph-f">
    <w:name w:val="Yprocdefparagraph-f"/>
    <w:basedOn w:val="Yprocdefparagraph-e"/>
    <w:qFormat/>
    <w:pPr/>
    <w:rPr>
      <w:lang w:val="fr-CA"/>
    </w:rPr>
  </w:style>
  <w:style w:type="paragraph" w:styleId="Yprocfirstdef-e">
    <w:name w:val="Yprocfirstdef-e"/>
    <w:basedOn w:val="Yfirstdef-e"/>
    <w:qFormat/>
    <w:pPr>
      <w:ind w:hanging="190" w:start="430" w:end="0"/>
    </w:pPr>
    <w:rPr/>
  </w:style>
  <w:style w:type="paragraph" w:styleId="Yprocfirstdef-f">
    <w:name w:val="Yprocfirstdef-f"/>
    <w:basedOn w:val="Yprocfirstdef-e"/>
    <w:qFormat/>
    <w:pPr/>
    <w:rPr>
      <w:lang w:val="fr-CA"/>
    </w:rPr>
  </w:style>
  <w:style w:type="paragraph" w:styleId="YprocSclause-e">
    <w:name w:val="YprocSclause-e"/>
    <w:basedOn w:val="YSclause-e"/>
    <w:qFormat/>
    <w:pPr>
      <w:ind w:hanging="0" w:start="792" w:end="0"/>
    </w:pPr>
    <w:rPr/>
  </w:style>
  <w:style w:type="paragraph" w:styleId="YprocSclause-f">
    <w:name w:val="YprocSclause-f"/>
    <w:basedOn w:val="YprocSclause-e"/>
    <w:qFormat/>
    <w:pPr/>
    <w:rPr>
      <w:lang w:val="fr-CA"/>
    </w:rPr>
  </w:style>
  <w:style w:type="paragraph" w:styleId="YprocSdefclause-e">
    <w:name w:val="YprocSdefclause-e"/>
    <w:basedOn w:val="YSdefclause-e"/>
    <w:qFormat/>
    <w:pPr>
      <w:ind w:hanging="0" w:start="792" w:end="0"/>
    </w:pPr>
    <w:rPr/>
  </w:style>
  <w:style w:type="paragraph" w:styleId="YprocSdefclause-f">
    <w:name w:val="YprocSdefclause-f"/>
    <w:basedOn w:val="YprocSclause-e"/>
    <w:qFormat/>
    <w:pPr/>
    <w:rPr>
      <w:lang w:val="fr-CA"/>
    </w:rPr>
  </w:style>
  <w:style w:type="paragraph" w:styleId="YprocSdefinition-e">
    <w:name w:val="YprocSdefinition-e"/>
    <w:basedOn w:val="YSdefinition-e"/>
    <w:qFormat/>
    <w:pPr>
      <w:ind w:hanging="0" w:start="430" w:end="0"/>
    </w:pPr>
    <w:rPr/>
  </w:style>
  <w:style w:type="paragraph" w:styleId="YprocSdefinition-f">
    <w:name w:val="YprocSdefinition-f"/>
    <w:basedOn w:val="YprocSdefinition-e"/>
    <w:qFormat/>
    <w:pPr/>
    <w:rPr>
      <w:lang w:val="fr-CA"/>
    </w:rPr>
  </w:style>
  <w:style w:type="paragraph" w:styleId="YprocSdefpara-e">
    <w:name w:val="YprocSdefpara-e"/>
    <w:basedOn w:val="YSdefpara-e"/>
    <w:qFormat/>
    <w:pPr>
      <w:ind w:hanging="0" w:start="792" w:end="0"/>
    </w:pPr>
    <w:rPr/>
  </w:style>
  <w:style w:type="paragraph" w:styleId="YprocSdefpara-f">
    <w:name w:val="YprocSdefpara-f"/>
    <w:basedOn w:val="YprocSdefpara-e"/>
    <w:qFormat/>
    <w:pPr/>
    <w:rPr>
      <w:lang w:val="fr-CA"/>
    </w:rPr>
  </w:style>
  <w:style w:type="paragraph" w:styleId="YprocSparagraph-e">
    <w:name w:val="YprocSparagraph-e"/>
    <w:basedOn w:val="YSparagraph-e"/>
    <w:qFormat/>
    <w:pPr>
      <w:ind w:hanging="0" w:start="792" w:end="0"/>
    </w:pPr>
    <w:rPr/>
  </w:style>
  <w:style w:type="paragraph" w:styleId="YprocSparagraph-f">
    <w:name w:val="YprocSparagraph-f"/>
    <w:basedOn w:val="YprocSparagraph-e"/>
    <w:qFormat/>
    <w:pPr/>
    <w:rPr>
      <w:lang w:val="fr-CA"/>
    </w:rPr>
  </w:style>
  <w:style w:type="paragraph" w:styleId="Yprocdefsubclause-e">
    <w:name w:val="Yprocdefsubclause-e"/>
    <w:basedOn w:val="Ydefsubclause-e"/>
    <w:qFormat/>
    <w:pPr>
      <w:tabs>
        <w:tab w:val="clear" w:pos="838"/>
        <w:tab w:val="clear" w:pos="955"/>
        <w:tab w:val="right" w:pos="1078" w:leader="none"/>
        <w:tab w:val="left" w:pos="1296" w:leader="none"/>
      </w:tabs>
      <w:ind w:hanging="1032" w:start="1272" w:end="0"/>
    </w:pPr>
    <w:rPr/>
  </w:style>
  <w:style w:type="paragraph" w:styleId="Yprocdefsubclause-f">
    <w:name w:val="Yprocdefsubclause-f"/>
    <w:basedOn w:val="Yprocdefsubclause-e"/>
    <w:qFormat/>
    <w:pPr/>
    <w:rPr>
      <w:lang w:val="fr-CA"/>
    </w:rPr>
  </w:style>
  <w:style w:type="paragraph" w:styleId="Yprocdefsubpara-e">
    <w:name w:val="Yprocdefsubpara-e"/>
    <w:basedOn w:val="Ydefsubpara-e"/>
    <w:qFormat/>
    <w:pPr>
      <w:tabs>
        <w:tab w:val="right" w:pos="837" w:leader="none"/>
        <w:tab w:val="left" w:pos="956" w:leader="none"/>
        <w:tab w:val="right" w:pos="1078" w:leader="none"/>
        <w:tab w:val="left" w:pos="1195" w:leader="none"/>
      </w:tabs>
      <w:ind w:hanging="955" w:start="1195" w:end="0"/>
    </w:pPr>
    <w:rPr/>
  </w:style>
  <w:style w:type="paragraph" w:styleId="Yprocdefsubpara-f">
    <w:name w:val="Yprocdefsubpara-f"/>
    <w:basedOn w:val="Yprocdefsubpara-e"/>
    <w:qFormat/>
    <w:pPr/>
    <w:rPr>
      <w:lang w:val="fr-CA"/>
    </w:rPr>
  </w:style>
  <w:style w:type="paragraph" w:styleId="Yprocdefsubsubclause-e">
    <w:name w:val="Yprocdefsubsubclause-e"/>
    <w:basedOn w:val="Ydefsubsubclause-e"/>
    <w:qFormat/>
    <w:pPr>
      <w:tabs>
        <w:tab w:val="clear" w:pos="1315"/>
        <w:tab w:val="clear" w:pos="1435"/>
        <w:tab w:val="right" w:pos="1555" w:leader="none"/>
        <w:tab w:val="left" w:pos="1675" w:leader="none"/>
      </w:tabs>
      <w:ind w:hanging="1440" w:start="1680" w:end="0"/>
    </w:pPr>
    <w:rPr/>
  </w:style>
  <w:style w:type="paragraph" w:styleId="Yprocdefsubsubclause-f">
    <w:name w:val="Yprocdefsubsubclause-f"/>
    <w:basedOn w:val="Yprocdefsubsubclause-e"/>
    <w:qFormat/>
    <w:pPr/>
    <w:rPr>
      <w:lang w:val="fr-CA"/>
    </w:rPr>
  </w:style>
  <w:style w:type="paragraph" w:styleId="Yprocdefsubsubpara-e">
    <w:name w:val="Yprocdefsubsubpara-e"/>
    <w:basedOn w:val="Ydefsubsubpara-e"/>
    <w:qFormat/>
    <w:pPr>
      <w:tabs>
        <w:tab w:val="right" w:pos="1315" w:leader="none"/>
        <w:tab w:val="left" w:pos="1435" w:leader="none"/>
        <w:tab w:val="right" w:pos="1555" w:leader="none"/>
        <w:tab w:val="left" w:pos="1675" w:leader="none"/>
      </w:tabs>
      <w:ind w:hanging="1435" w:start="1675" w:end="0"/>
    </w:pPr>
    <w:rPr/>
  </w:style>
  <w:style w:type="paragraph" w:styleId="Yprocdefsubsubpara-f">
    <w:name w:val="Yprocdefsubsubpara-f"/>
    <w:basedOn w:val="Yprocdefsubsubpara-e"/>
    <w:qFormat/>
    <w:pPr/>
    <w:rPr>
      <w:lang w:val="fr-CA"/>
    </w:rPr>
  </w:style>
  <w:style w:type="paragraph" w:styleId="YprocSsubclause-e">
    <w:name w:val="YprocSsubclause-e"/>
    <w:basedOn w:val="Ysubclause-e"/>
    <w:qFormat/>
    <w:pPr>
      <w:ind w:hanging="955" w:start="1195" w:end="0"/>
    </w:pPr>
    <w:rPr/>
  </w:style>
  <w:style w:type="paragraph" w:styleId="YprocSsubclause-f">
    <w:name w:val="YprocSsubclause-f"/>
    <w:basedOn w:val="YprocSsubclause-e"/>
    <w:qFormat/>
    <w:pPr/>
    <w:rPr>
      <w:lang w:val="fr-CA"/>
    </w:rPr>
  </w:style>
  <w:style w:type="paragraph" w:styleId="YprocSsubpara-e">
    <w:name w:val="YprocSsubpara-e"/>
    <w:basedOn w:val="Ysubpara-e"/>
    <w:qFormat/>
    <w:pPr>
      <w:ind w:hanging="955" w:start="1195" w:end="0"/>
    </w:pPr>
    <w:rPr/>
  </w:style>
  <w:style w:type="paragraph" w:styleId="YprocSsubpara-f">
    <w:name w:val="YprocSsubpara-f"/>
    <w:basedOn w:val="YprocSsubpara-e"/>
    <w:qFormat/>
    <w:pPr/>
    <w:rPr>
      <w:lang w:val="fr-CA"/>
    </w:rPr>
  </w:style>
  <w:style w:type="paragraph" w:styleId="YprocSsubsubclause-e">
    <w:name w:val="YprocSsubsubclause-e"/>
    <w:basedOn w:val="YSsubsubclause-e"/>
    <w:qFormat/>
    <w:pPr>
      <w:ind w:hanging="0" w:start="1675" w:end="0"/>
    </w:pPr>
    <w:rPr/>
  </w:style>
  <w:style w:type="paragraph" w:styleId="YprocSsubsubclause-f">
    <w:name w:val="YprocSsubsubclause-f"/>
    <w:basedOn w:val="YprocSsubsubclause-e"/>
    <w:qFormat/>
    <w:pPr/>
    <w:rPr>
      <w:lang w:val="fr-CA"/>
    </w:rPr>
  </w:style>
  <w:style w:type="paragraph" w:styleId="YprocSsubsubpara-e">
    <w:name w:val="YprocSsubsubpara-e"/>
    <w:basedOn w:val="Ysubsubpara-e"/>
    <w:qFormat/>
    <w:pPr>
      <w:ind w:hanging="1435" w:start="1675" w:end="0"/>
    </w:pPr>
    <w:rPr/>
  </w:style>
  <w:style w:type="paragraph" w:styleId="YprocSsubsubpara-f">
    <w:name w:val="YprocSsubsubpara-f"/>
    <w:basedOn w:val="YprocSsubsubpara-e"/>
    <w:qFormat/>
    <w:pPr/>
    <w:rPr>
      <w:lang w:val="fr-CA"/>
    </w:rPr>
  </w:style>
  <w:style w:type="paragraph" w:styleId="Yprocsubclause-e">
    <w:name w:val="Yprocsubclause-e"/>
    <w:basedOn w:val="Ysubclause-e"/>
    <w:qFormat/>
    <w:pPr>
      <w:tabs>
        <w:tab w:val="clear" w:pos="838"/>
        <w:tab w:val="clear" w:pos="955"/>
        <w:tab w:val="right" w:pos="1078" w:leader="none"/>
        <w:tab w:val="left" w:pos="1195" w:leader="none"/>
      </w:tabs>
      <w:ind w:hanging="955" w:start="1195" w:end="0"/>
    </w:pPr>
    <w:rPr/>
  </w:style>
  <w:style w:type="paragraph" w:styleId="Yprocsubclause-f">
    <w:name w:val="Yprocsubclause-f"/>
    <w:basedOn w:val="Yprocsubclause-e"/>
    <w:qFormat/>
    <w:pPr/>
    <w:rPr>
      <w:lang w:val="fr-CA"/>
    </w:rPr>
  </w:style>
  <w:style w:type="paragraph" w:styleId="Yprocsubpara-e">
    <w:name w:val="Yprocsubpara-e"/>
    <w:basedOn w:val="Ysubpara-e"/>
    <w:qFormat/>
    <w:pPr>
      <w:tabs>
        <w:tab w:val="clear" w:pos="837"/>
        <w:tab w:val="clear" w:pos="956"/>
        <w:tab w:val="right" w:pos="1078" w:leader="none"/>
        <w:tab w:val="left" w:pos="1195" w:leader="none"/>
      </w:tabs>
      <w:ind w:hanging="955" w:start="1195" w:end="0"/>
    </w:pPr>
    <w:rPr/>
  </w:style>
  <w:style w:type="paragraph" w:styleId="Yprocsubpara-f">
    <w:name w:val="Yprocsubpara-f"/>
    <w:basedOn w:val="Yprocsubpara-e"/>
    <w:qFormat/>
    <w:pPr/>
    <w:rPr>
      <w:lang w:val="fr-CA"/>
    </w:rPr>
  </w:style>
  <w:style w:type="paragraph" w:styleId="Yprocsubsubclause-e">
    <w:name w:val="Yprocsubsubclause-e"/>
    <w:basedOn w:val="Ysubsubclause-e"/>
    <w:qFormat/>
    <w:pPr>
      <w:tabs>
        <w:tab w:val="clear" w:pos="1315"/>
        <w:tab w:val="clear" w:pos="1435"/>
        <w:tab w:val="right" w:pos="1555" w:leader="none"/>
        <w:tab w:val="left" w:pos="1675" w:leader="none"/>
      </w:tabs>
      <w:ind w:hanging="1435" w:start="1675" w:end="0"/>
    </w:pPr>
    <w:rPr/>
  </w:style>
  <w:style w:type="paragraph" w:styleId="Yprocsubsubclause-f">
    <w:name w:val="Yprocsubsubclause-f"/>
    <w:basedOn w:val="Yprocsubsubclause-e"/>
    <w:qFormat/>
    <w:pPr/>
    <w:rPr>
      <w:lang w:val="fr-CA"/>
    </w:rPr>
  </w:style>
  <w:style w:type="paragraph" w:styleId="Yprocsubsubpara-e">
    <w:name w:val="Yprocsubsubpara-e"/>
    <w:basedOn w:val="Ysubsubpara-e"/>
    <w:qFormat/>
    <w:pPr>
      <w:tabs>
        <w:tab w:val="clear" w:pos="1315"/>
        <w:tab w:val="clear" w:pos="1435"/>
        <w:tab w:val="right" w:pos="1555" w:leader="none"/>
        <w:tab w:val="left" w:pos="1675" w:leader="none"/>
      </w:tabs>
      <w:ind w:hanging="1435" w:start="1675" w:end="0"/>
    </w:pPr>
    <w:rPr/>
  </w:style>
  <w:style w:type="paragraph" w:styleId="Yprocsubsubpara-f">
    <w:name w:val="Yprocsubsubpara-f"/>
    <w:basedOn w:val="Yprocsubsubpara-e"/>
    <w:qFormat/>
    <w:pPr/>
    <w:rPr>
      <w:lang w:val="fr-CA"/>
    </w:rPr>
  </w:style>
  <w:style w:type="paragraph" w:styleId="Yprocsubsubsubclause-e">
    <w:name w:val="Yprocsubsubsubclause-e"/>
    <w:basedOn w:val="Ysubsubsubclause-e"/>
    <w:qFormat/>
    <w:pPr>
      <w:tabs>
        <w:tab w:val="clear" w:pos="1675"/>
        <w:tab w:val="clear" w:pos="1793"/>
        <w:tab w:val="right" w:pos="1915" w:leader="none"/>
        <w:tab w:val="left" w:pos="2033" w:leader="none"/>
      </w:tabs>
      <w:ind w:hanging="1793" w:start="2033" w:end="0"/>
    </w:pPr>
    <w:rPr/>
  </w:style>
  <w:style w:type="paragraph" w:styleId="Yprocsubsubsubclause-f">
    <w:name w:val="Yprocsubsubsubclause-f"/>
    <w:basedOn w:val="Yprocsubsubsubclause-e"/>
    <w:qFormat/>
    <w:pPr/>
    <w:rPr>
      <w:lang w:val="fr-CA"/>
    </w:rPr>
  </w:style>
  <w:style w:type="paragraph" w:styleId="Yprocsubsubsubpara-e">
    <w:name w:val="Yprocsubsubsubpara-e"/>
    <w:basedOn w:val="Ysubsubsubpara-e"/>
    <w:qFormat/>
    <w:pPr>
      <w:tabs>
        <w:tab w:val="clear" w:pos="1675"/>
        <w:tab w:val="clear" w:pos="1793"/>
        <w:tab w:val="right" w:pos="1915" w:leader="none"/>
        <w:tab w:val="left" w:pos="2033" w:leader="none"/>
      </w:tabs>
      <w:ind w:hanging="1793" w:start="2033" w:end="0"/>
    </w:pPr>
    <w:rPr/>
  </w:style>
  <w:style w:type="paragraph" w:styleId="Yprocsubsubsubpara-f">
    <w:name w:val="Yprocsubsubsubpara-f"/>
    <w:basedOn w:val="Yprocsubsubsubpara-e"/>
    <w:qFormat/>
    <w:pPr/>
    <w:rPr>
      <w:lang w:val="fr-CA"/>
    </w:rPr>
  </w:style>
  <w:style w:type="paragraph" w:styleId="YprocPnote-e">
    <w:name w:val="YprocPnote-e"/>
    <w:basedOn w:val="Pnote-e"/>
    <w:qFormat/>
    <w:pPr>
      <w:ind w:hanging="0" w:start="240" w:end="0"/>
    </w:pPr>
    <w:rPr/>
  </w:style>
  <w:style w:type="paragraph" w:styleId="YprocPnote-f">
    <w:name w:val="YprocPnote-f"/>
    <w:basedOn w:val="YprocPnote-e"/>
    <w:qFormat/>
    <w:pPr/>
    <w:rPr>
      <w:lang w:val="fr-CA"/>
    </w:rPr>
  </w:style>
  <w:style w:type="paragraph" w:styleId="StatuteHeader">
    <w:name w:val="StatuteHeader"/>
    <w:basedOn w:val="Normal"/>
    <w:qFormat/>
    <w:pPr>
      <w:tabs>
        <w:tab w:val="clear" w:pos="720"/>
        <w:tab w:val="center" w:pos="5040" w:leader="none"/>
        <w:tab w:val="right" w:pos="10080" w:leader="none"/>
      </w:tabs>
    </w:pPr>
    <w:rPr>
      <w:szCs w:val="24"/>
      <w:lang w:val="en-GB"/>
    </w:rPr>
  </w:style>
  <w:style w:type="paragraph" w:styleId="procparagraph-e">
    <w:name w:val="procparagraph-e"/>
    <w:basedOn w:val="paragraph-e"/>
    <w:qFormat/>
    <w:pPr>
      <w:shd w:fill="D9D9D9" w:val="clear"/>
      <w:spacing w:lineRule="exact" w:line="180"/>
    </w:pPr>
    <w:rPr>
      <w:b/>
      <w:sz w:val="16"/>
    </w:rPr>
  </w:style>
  <w:style w:type="paragraph" w:styleId="procparagraph-f">
    <w:name w:val="procparagraph-f"/>
    <w:basedOn w:val="procparagraph-e"/>
    <w:qFormat/>
    <w:pPr/>
    <w:rPr>
      <w:lang w:val="fr-CA"/>
    </w:rPr>
  </w:style>
  <w:style w:type="paragraph" w:styleId="procclause-e">
    <w:name w:val="procclause-e"/>
    <w:basedOn w:val="clause-e"/>
    <w:qFormat/>
    <w:pPr>
      <w:shd w:fill="D9D9D9" w:val="clear"/>
      <w:spacing w:lineRule="exact" w:line="180"/>
    </w:pPr>
    <w:rPr>
      <w:b/>
      <w:sz w:val="16"/>
    </w:rPr>
  </w:style>
  <w:style w:type="paragraph" w:styleId="procclause-f">
    <w:name w:val="procclause-f"/>
    <w:basedOn w:val="procclause-e"/>
    <w:qFormat/>
    <w:pPr/>
    <w:rPr>
      <w:lang w:val="fr-CA"/>
    </w:rPr>
  </w:style>
  <w:style w:type="paragraph" w:styleId="TOCid-e">
    <w:name w:val="TOCid-e"/>
    <w:basedOn w:val="table-e"/>
    <w:qFormat/>
    <w:pPr/>
    <w:rPr>
      <w:color w:val="0000FF"/>
      <w:u w:val="single" w:color="0000FF"/>
    </w:rPr>
  </w:style>
  <w:style w:type="paragraph" w:styleId="TOCid-f">
    <w:name w:val="TOCid-f"/>
    <w:basedOn w:val="TOCid-e"/>
    <w:qFormat/>
    <w:pPr/>
    <w:rPr>
      <w:lang w:val="fr-CA"/>
    </w:rPr>
  </w:style>
  <w:style w:type="paragraph" w:styleId="TOCheadCenter-e">
    <w:name w:val="TOCheadCenter-e"/>
    <w:basedOn w:val="table-e"/>
    <w:qFormat/>
    <w:pPr>
      <w:jc w:val="center"/>
    </w:pPr>
    <w:rPr>
      <w:smallCaps/>
      <w:color w:val="0000FF"/>
      <w:u w:val="single" w:color="0000FF"/>
    </w:rPr>
  </w:style>
  <w:style w:type="paragraph" w:styleId="TOCheadCenter-f">
    <w:name w:val="TOCheadCenter-f"/>
    <w:basedOn w:val="TOCheadCenter-e"/>
    <w:qFormat/>
    <w:pPr/>
    <w:rPr>
      <w:lang w:val="fr-CA"/>
    </w:rPr>
  </w:style>
  <w:style w:type="paragraph" w:styleId="TOCtable-e">
    <w:name w:val="TOCtable-e"/>
    <w:basedOn w:val="table-e"/>
    <w:qFormat/>
    <w:pPr/>
    <w:rPr>
      <w:color w:val="0000FF"/>
      <w:u w:val="single" w:color="0000FF"/>
    </w:rPr>
  </w:style>
  <w:style w:type="paragraph" w:styleId="TOCtable-f">
    <w:name w:val="TOCtable-f"/>
    <w:basedOn w:val="TOCtable-e"/>
    <w:qFormat/>
    <w:pPr/>
    <w:rPr>
      <w:lang w:val="fr-CA"/>
    </w:rPr>
  </w:style>
  <w:style w:type="paragraph" w:styleId="TOCpartCenter-e">
    <w:name w:val="TOCpartCenter-e"/>
    <w:basedOn w:val="table-e"/>
    <w:qFormat/>
    <w:pPr>
      <w:jc w:val="center"/>
    </w:pPr>
    <w:rPr>
      <w:b/>
    </w:rPr>
  </w:style>
  <w:style w:type="paragraph" w:styleId="TOCschedCenter-e">
    <w:name w:val="TOCschedCenter-e"/>
    <w:basedOn w:val="TOCpartCenter-e"/>
    <w:qFormat/>
    <w:pPr/>
    <w:rPr>
      <w:b w:val="false"/>
    </w:rPr>
  </w:style>
  <w:style w:type="paragraph" w:styleId="TOCschedCenter-f">
    <w:name w:val="TOCschedCenter-f"/>
    <w:basedOn w:val="TOCschedCenter-e"/>
    <w:qFormat/>
    <w:pPr/>
    <w:rPr>
      <w:lang w:val="fr-CA"/>
    </w:rPr>
  </w:style>
  <w:style w:type="paragraph" w:styleId="TOCpartCenter-f">
    <w:name w:val="TOCpartCenter-f"/>
    <w:basedOn w:val="TOCpartCenter-e"/>
    <w:qFormat/>
    <w:pPr/>
    <w:rPr>
      <w:lang w:val="fr-CA"/>
    </w:rPr>
  </w:style>
  <w:style w:type="paragraph" w:styleId="issue-e">
    <w:name w:val="issue-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GB" w:bidi="ar-SA" w:eastAsia="zh-CN"/>
    </w:rPr>
  </w:style>
  <w:style w:type="paragraph" w:styleId="issue-f">
    <w:name w:val="issue-f"/>
    <w:basedOn w:val="issue-e"/>
    <w:qFormat/>
    <w:pPr/>
    <w:rPr>
      <w:lang w:val="fr-CA"/>
    </w:rPr>
  </w:style>
  <w:style w:type="paragraph" w:styleId="transsection-e">
    <w:name w:val="transsection-e"/>
    <w:basedOn w:val="Psection-e"/>
    <w:qFormat/>
    <w:pPr/>
    <w:rPr/>
  </w:style>
  <w:style w:type="paragraph" w:styleId="transsection-f">
    <w:name w:val="transsection-f"/>
    <w:basedOn w:val="Psection-f"/>
    <w:qFormat/>
    <w:pPr/>
    <w:rPr/>
  </w:style>
  <w:style w:type="paragraph" w:styleId="transsubsection-e">
    <w:name w:val="transsubsection-e"/>
    <w:basedOn w:val="Psubsection-e"/>
    <w:qFormat/>
    <w:pPr/>
    <w:rPr/>
  </w:style>
  <w:style w:type="paragraph" w:styleId="transsubsection-f">
    <w:name w:val="transsubsection-f"/>
    <w:basedOn w:val="Psubsection-f"/>
    <w:qFormat/>
    <w:pPr/>
    <w:rPr/>
  </w:style>
  <w:style w:type="paragraph" w:styleId="Yprocpartnum-e">
    <w:name w:val="Yprocpartnum-e"/>
    <w:basedOn w:val="Ypartnum-e"/>
    <w:qFormat/>
    <w:pPr/>
    <w:rPr/>
  </w:style>
  <w:style w:type="paragraph" w:styleId="Yprocpartnum-f">
    <w:name w:val="Yprocpartnum-f"/>
    <w:basedOn w:val="Yprocpartnum-e"/>
    <w:qFormat/>
    <w:pPr/>
    <w:rPr>
      <w:lang w:val="fr-CA"/>
    </w:rPr>
  </w:style>
  <w:style w:type="paragraph" w:styleId="NoticeAmend">
    <w:name w:val="NoticeAmend"/>
    <w:basedOn w:val="Notice"/>
    <w:qFormat/>
    <w:pPr>
      <w:tabs>
        <w:tab w:val="clear" w:pos="1440"/>
        <w:tab w:val="clear" w:pos="2880"/>
        <w:tab w:val="left" w:pos="0" w:leader="none"/>
        <w:tab w:val="left" w:pos="4320" w:leader="none"/>
      </w:tabs>
      <w:ind w:hanging="0" w:start="1776" w:end="0"/>
    </w:pPr>
    <w:rPr/>
  </w:style>
  <w:style w:type="paragraph" w:styleId="SeeSource">
    <w:name w:val="SeeSource"/>
    <w:basedOn w:val="Notice"/>
    <w:qFormat/>
    <w:pPr/>
    <w:rPr/>
  </w:style>
  <w:style w:type="paragraph" w:styleId="Standard-e">
    <w:name w:val="Standard-e"/>
    <w:basedOn w:val="section-e"/>
    <w:qFormat/>
    <w:pPr/>
    <w:rPr/>
  </w:style>
  <w:style w:type="paragraph" w:styleId="Standard-f">
    <w:name w:val="Standard-f"/>
    <w:basedOn w:val="section-f"/>
    <w:qFormat/>
    <w:pPr/>
    <w:rPr/>
  </w:style>
  <w:style w:type="paragraph" w:styleId="Ppartnum-e">
    <w:name w:val="Ppartnum-e"/>
    <w:basedOn w:val="partnum-e"/>
    <w:qFormat/>
    <w:pPr/>
    <w:rPr/>
  </w:style>
  <w:style w:type="paragraph" w:styleId="Ppartnum-f">
    <w:name w:val="Ppartnum-f"/>
    <w:basedOn w:val="Ppartnum-e"/>
    <w:qFormat/>
    <w:pPr/>
    <w:rPr>
      <w:lang w:val="fr-CA"/>
    </w:rPr>
  </w:style>
  <w:style w:type="paragraph" w:styleId="act-e">
    <w:name w:val="act-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GB" w:bidi="ar-SA" w:eastAsia="zh-CN"/>
    </w:rPr>
  </w:style>
  <w:style w:type="paragraph" w:styleId="Yheadingx-e">
    <w:name w:val="Yheadingx-e"/>
    <w:basedOn w:val="headingx-e"/>
    <w:qFormat/>
    <w:pPr>
      <w:shd w:fill="D9D9D9" w:val="clear"/>
    </w:pPr>
    <w:rPr/>
  </w:style>
  <w:style w:type="paragraph" w:styleId="Yheadingx-f">
    <w:name w:val="Yheadingx-f"/>
    <w:basedOn w:val="Yheadingx-e"/>
    <w:qFormat/>
    <w:pPr/>
    <w:rPr>
      <w:lang w:val="fr-CA"/>
    </w:rPr>
  </w:style>
  <w:style w:type="paragraph" w:styleId="Yschedule-e">
    <w:name w:val="Yschedule-e"/>
    <w:basedOn w:val="schedule-e"/>
    <w:qFormat/>
    <w:pPr>
      <w:shd w:fill="D9D9D9" w:val="clear"/>
    </w:pPr>
    <w:rPr/>
  </w:style>
  <w:style w:type="paragraph" w:styleId="Yschedule-f">
    <w:name w:val="Yschedule-f"/>
    <w:basedOn w:val="Yschedule-e"/>
    <w:qFormat/>
    <w:pPr/>
    <w:rPr>
      <w:lang w:val="fr-CA"/>
    </w:rPr>
  </w:style>
  <w:style w:type="paragraph" w:styleId="Yline-e">
    <w:name w:val="Yline-e"/>
    <w:basedOn w:val="line-e"/>
    <w:qFormat/>
    <w:pPr>
      <w:shd w:fill="D9D9D9" w:val="clear"/>
    </w:pPr>
    <w:rPr/>
  </w:style>
  <w:style w:type="paragraph" w:styleId="Yline-f">
    <w:name w:val="Yline-f"/>
    <w:basedOn w:val="Yline-e"/>
    <w:qFormat/>
    <w:pPr/>
    <w:rPr>
      <w:lang w:val="fr-CA"/>
    </w:rPr>
  </w:style>
  <w:style w:type="paragraph" w:styleId="act-f">
    <w:name w:val="act-f"/>
    <w:basedOn w:val="act-e"/>
    <w:qFormat/>
    <w:pPr/>
    <w:rPr>
      <w:lang w:val="fr-CA"/>
    </w:rPr>
  </w:style>
  <w:style w:type="paragraph" w:styleId="amendednote-e">
    <w:name w:val="amendednote-e"/>
    <w:qFormat/>
    <w:pPr>
      <w:keepNext w:val="true"/>
      <w:widowControl/>
      <w:tabs>
        <w:tab w:val="clear" w:pos="720"/>
        <w:tab w:val="left" w:pos="0" w:leader="none"/>
      </w:tabs>
      <w:suppressAutoHyphens w:val="true"/>
      <w:bidi w:val="0"/>
      <w:spacing w:lineRule="exact" w:line="190" w:before="0" w:after="139"/>
      <w:jc w:val="center"/>
    </w:pPr>
    <w:rPr>
      <w:rFonts w:ascii="Times New Roman" w:hAnsi="Times New Roman" w:eastAsia="Times New Roman" w:cs="Times New Roman"/>
      <w:i/>
      <w:color w:val="auto"/>
      <w:sz w:val="20"/>
      <w:szCs w:val="20"/>
      <w:lang w:val="en-GB" w:bidi="ar-SA" w:eastAsia="zh-CN"/>
    </w:rPr>
  </w:style>
  <w:style w:type="paragraph" w:styleId="amendednote-f">
    <w:name w:val="amendednote-f"/>
    <w:basedOn w:val="amendednote-e"/>
    <w:qFormat/>
    <w:pPr/>
    <w:rPr>
      <w:lang w:val="fr-CA"/>
    </w:rPr>
  </w:style>
  <w:style w:type="paragraph" w:styleId="commiss-e">
    <w:name w:val="commiss-e"/>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GB" w:bidi="ar-SA" w:eastAsia="zh-CN"/>
    </w:rPr>
  </w:style>
  <w:style w:type="paragraph" w:styleId="form-e">
    <w:name w:val="form-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GB" w:bidi="ar-SA" w:eastAsia="zh-CN"/>
    </w:rPr>
  </w:style>
  <w:style w:type="paragraph" w:styleId="form-f">
    <w:name w:val="form-f"/>
    <w:basedOn w:val="form-e"/>
    <w:qFormat/>
    <w:pPr/>
    <w:rPr>
      <w:lang w:val="fr-CA"/>
    </w:rPr>
  </w:style>
  <w:style w:type="paragraph" w:styleId="regnumber-e">
    <w:name w:val="regnumber-e"/>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GB" w:bidi="ar-SA" w:eastAsia="zh-CN"/>
    </w:rPr>
  </w:style>
  <w:style w:type="paragraph" w:styleId="Yregnumber-e">
    <w:name w:val="Yregnumber-e"/>
    <w:basedOn w:val="regnumber-e"/>
    <w:qFormat/>
    <w:pPr>
      <w:shd w:fill="D9D9D9" w:val="clear"/>
    </w:pPr>
    <w:rPr/>
  </w:style>
  <w:style w:type="paragraph" w:styleId="Yregnumber-f">
    <w:name w:val="Yregnumber-f"/>
    <w:basedOn w:val="Yregnumber-e"/>
    <w:qFormat/>
    <w:pPr/>
    <w:rPr>
      <w:lang w:val="fr-CA"/>
    </w:rPr>
  </w:style>
  <w:style w:type="paragraph" w:styleId="regnumber-f">
    <w:name w:val="regnumber-f"/>
    <w:basedOn w:val="regnumber-e"/>
    <w:qFormat/>
    <w:pPr/>
    <w:rPr>
      <w:lang w:val="fr-CA"/>
    </w:rPr>
  </w:style>
  <w:style w:type="paragraph" w:styleId="regtitle-e">
    <w:name w:val="regtitle-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GB" w:bidi="ar-SA" w:eastAsia="zh-CN"/>
    </w:rPr>
  </w:style>
  <w:style w:type="paragraph" w:styleId="regtitle-f">
    <w:name w:val="regtitle-f"/>
    <w:basedOn w:val="regtitle-e"/>
    <w:qFormat/>
    <w:pPr/>
    <w:rPr>
      <w:lang w:val="fr-CA"/>
    </w:rPr>
  </w:style>
  <w:style w:type="paragraph" w:styleId="ruleb-e">
    <w:name w:val="ruleb-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GB" w:bidi="ar-SA" w:eastAsia="zh-CN"/>
    </w:rPr>
  </w:style>
  <w:style w:type="paragraph" w:styleId="ruleb-f">
    <w:name w:val="ruleb-f"/>
    <w:basedOn w:val="ruleb-e"/>
    <w:qFormat/>
    <w:pPr/>
    <w:rPr>
      <w:lang w:val="fr-CA"/>
    </w:rPr>
  </w:style>
  <w:style w:type="paragraph" w:styleId="rulec-e">
    <w:name w:val="rulec-e"/>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GB" w:bidi="ar-SA" w:eastAsia="zh-CN"/>
    </w:rPr>
  </w:style>
  <w:style w:type="paragraph" w:styleId="rulec-f">
    <w:name w:val="rulec-f"/>
    <w:basedOn w:val="rulec-e"/>
    <w:qFormat/>
    <w:pPr/>
    <w:rPr>
      <w:lang w:val="fr-CA"/>
    </w:rPr>
  </w:style>
  <w:style w:type="paragraph" w:styleId="rulei-e">
    <w:name w:val="rulei-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GB" w:bidi="ar-SA" w:eastAsia="zh-CN"/>
    </w:rPr>
  </w:style>
  <w:style w:type="paragraph" w:styleId="rulei-f">
    <w:name w:val="rulei-f"/>
    <w:basedOn w:val="rulei-e"/>
    <w:qFormat/>
    <w:pPr/>
    <w:rPr>
      <w:lang w:val="fr-CA"/>
    </w:rPr>
  </w:style>
  <w:style w:type="paragraph" w:styleId="rulel-e">
    <w:name w:val="rulel-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GB" w:bidi="ar-SA" w:eastAsia="zh-CN"/>
    </w:rPr>
  </w:style>
  <w:style w:type="paragraph" w:styleId="rulel-f">
    <w:name w:val="rulel-f"/>
    <w:basedOn w:val="rulel-e"/>
    <w:qFormat/>
    <w:pPr/>
    <w:rPr>
      <w:lang w:val="fr-CA"/>
    </w:rPr>
  </w:style>
  <w:style w:type="paragraph" w:styleId="subject-e">
    <w:name w:val="subject-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GB" w:bidi="ar-SA" w:eastAsia="zh-CN"/>
    </w:rPr>
  </w:style>
  <w:style w:type="paragraph" w:styleId="subject-f">
    <w:name w:val="subject-f"/>
    <w:basedOn w:val="subject-e"/>
    <w:qFormat/>
    <w:pPr/>
    <w:rPr>
      <w:lang w:val="fr-CA"/>
    </w:rPr>
  </w:style>
  <w:style w:type="paragraph" w:styleId="tocpartnum-e">
    <w:name w:val="tocpartnum-e"/>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GB" w:bidi="ar-SA" w:eastAsia="zh-CN"/>
    </w:rPr>
  </w:style>
  <w:style w:type="paragraph" w:styleId="Yminnote-e">
    <w:name w:val="Yminnote-e"/>
    <w:basedOn w:val="minnote-e"/>
    <w:qFormat/>
    <w:pPr>
      <w:shd w:fill="D9D9D9" w:val="clear"/>
    </w:pPr>
    <w:rPr/>
  </w:style>
  <w:style w:type="paragraph" w:styleId="version-e">
    <w:name w:val="version-e"/>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GB" w:bidi="ar-SA" w:eastAsia="zh-CN"/>
    </w:rPr>
  </w:style>
  <w:style w:type="paragraph" w:styleId="version-f">
    <w:name w:val="version-f"/>
    <w:basedOn w:val="version-e"/>
    <w:qFormat/>
    <w:pPr/>
    <w:rPr>
      <w:lang w:val="fr-CA"/>
    </w:rPr>
  </w:style>
  <w:style w:type="paragraph" w:styleId="ActTitle-e">
    <w:name w:val="ActTitle-e"/>
    <w:basedOn w:val="Normal"/>
    <w:qFormat/>
    <w:pPr>
      <w:keepNext w:val="true"/>
      <w:tabs>
        <w:tab w:val="clear" w:pos="720"/>
        <w:tab w:val="left" w:pos="0" w:leader="none"/>
      </w:tabs>
      <w:suppressAutoHyphens w:val="true"/>
      <w:spacing w:lineRule="exact" w:line="270" w:before="0" w:after="200"/>
      <w:jc w:val="center"/>
    </w:pPr>
    <w:rPr>
      <w:b/>
      <w:caps/>
      <w:sz w:val="23"/>
      <w:lang w:val="en-GB"/>
    </w:rPr>
  </w:style>
  <w:style w:type="paragraph" w:styleId="regaction-e">
    <w:name w:val="regaction-e"/>
    <w:basedOn w:val="Normal"/>
    <w:qFormat/>
    <w:pPr>
      <w:keepNext w:val="true"/>
      <w:suppressAutoHyphens w:val="true"/>
      <w:jc w:val="center"/>
    </w:pPr>
    <w:rPr>
      <w:lang w:val="en-GB"/>
    </w:rPr>
  </w:style>
  <w:style w:type="paragraph" w:styleId="ActTitle-f">
    <w:name w:val="ActTitle-f"/>
    <w:basedOn w:val="ActTitle-e"/>
    <w:qFormat/>
    <w:pPr/>
    <w:rPr>
      <w:lang w:val="fr-CA"/>
    </w:rPr>
  </w:style>
  <w:style w:type="paragraph" w:styleId="regaction-f">
    <w:name w:val="regaction-f"/>
    <w:basedOn w:val="regaction-e"/>
    <w:qFormat/>
    <w:pPr/>
    <w:rPr>
      <w:lang w:val="fr-CA"/>
    </w:rPr>
  </w:style>
  <w:style w:type="paragraph" w:styleId="dated-e">
    <w:name w:val="dated-e"/>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GB" w:bidi="ar-SA" w:eastAsia="zh-CN"/>
    </w:rPr>
  </w:style>
  <w:style w:type="paragraph" w:styleId="dated-f">
    <w:name w:val="dated-f"/>
    <w:basedOn w:val="dated-e"/>
    <w:qFormat/>
    <w:pPr/>
    <w:rPr>
      <w:lang w:val="fr-CA"/>
    </w:rPr>
  </w:style>
  <w:style w:type="paragraph" w:styleId="madeappfiled-e">
    <w:name w:val="made/app/filed-e"/>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GB" w:bidi="ar-SA" w:eastAsia="zh-CN"/>
    </w:rPr>
  </w:style>
  <w:style w:type="paragraph" w:styleId="madeappfiled-f">
    <w:name w:val="made/app/filed-f"/>
    <w:basedOn w:val="madeappfiled-e"/>
    <w:qFormat/>
    <w:pPr/>
    <w:rPr>
      <w:lang w:val="fr-CA"/>
    </w:rPr>
  </w:style>
  <w:style w:type="paragraph" w:styleId="regtitleold-e">
    <w:name w:val="regtitleold-e"/>
    <w:basedOn w:val="regtitle-e"/>
    <w:qFormat/>
    <w:pPr/>
    <w:rPr>
      <w:rFonts w:ascii="Times New (W1);Times New Roman" w:hAnsi="Times New (W1);Times New Roman" w:cs="Times New (W1);Times New Roman"/>
      <w:b w:val="false"/>
      <w:sz w:val="20"/>
    </w:rPr>
  </w:style>
  <w:style w:type="paragraph" w:styleId="regtitleold-f">
    <w:name w:val="regtitleold-f"/>
    <w:basedOn w:val="regtitleold-e"/>
    <w:qFormat/>
    <w:pPr/>
    <w:rPr>
      <w:lang w:val="fr-CA"/>
    </w:rPr>
  </w:style>
  <w:style w:type="paragraph" w:styleId="commiss-f">
    <w:name w:val="commiss-f"/>
    <w:basedOn w:val="commiss-e"/>
    <w:qFormat/>
    <w:pPr/>
    <w:rPr>
      <w:lang w:val="fr-CA"/>
    </w:rPr>
  </w:style>
  <w:style w:type="paragraph" w:styleId="Yact-e">
    <w:name w:val="Yact-e"/>
    <w:basedOn w:val="act-e"/>
    <w:qFormat/>
    <w:pPr>
      <w:shd w:fill="D9D9D9" w:val="clear"/>
    </w:pPr>
    <w:rPr/>
  </w:style>
  <w:style w:type="paragraph" w:styleId="Yact-f">
    <w:name w:val="Yact-f"/>
    <w:basedOn w:val="Yact-e"/>
    <w:qFormat/>
    <w:pPr/>
    <w:rPr>
      <w:lang w:val="fr-CA"/>
    </w:rPr>
  </w:style>
  <w:style w:type="paragraph" w:styleId="Yform-e">
    <w:name w:val="Yform-e"/>
    <w:basedOn w:val="form-e"/>
    <w:qFormat/>
    <w:pPr>
      <w:shd w:fill="D9D9D9" w:val="clear"/>
    </w:pPr>
    <w:rPr/>
  </w:style>
  <w:style w:type="paragraph" w:styleId="Yform-f">
    <w:name w:val="Yform-f"/>
    <w:basedOn w:val="Yform-e"/>
    <w:qFormat/>
    <w:pPr/>
    <w:rPr>
      <w:lang w:val="fr-CA"/>
    </w:rPr>
  </w:style>
  <w:style w:type="paragraph" w:styleId="note-f">
    <w:name w:val="note-f"/>
    <w:basedOn w:val="note-e"/>
    <w:qFormat/>
    <w:pPr>
      <w:tabs>
        <w:tab w:val="clear" w:pos="578"/>
        <w:tab w:val="left" w:pos="-977" w:leader="none"/>
        <w:tab w:val="left" w:pos="-578" w:leader="none"/>
        <w:tab w:val="left" w:pos="977" w:leader="none"/>
      </w:tabs>
    </w:pPr>
    <w:rPr>
      <w:lang w:val="fr-CA"/>
    </w:rPr>
  </w:style>
  <w:style w:type="paragraph" w:styleId="Yminnote-f">
    <w:name w:val="Yminnote-f"/>
    <w:basedOn w:val="Yminnote-e"/>
    <w:qFormat/>
    <w:pPr/>
    <w:rPr>
      <w:lang w:val="fr-CA"/>
    </w:rPr>
  </w:style>
  <w:style w:type="paragraph" w:styleId="Yregtitle-e">
    <w:name w:val="Yregtitle-e"/>
    <w:basedOn w:val="regtitle-e"/>
    <w:qFormat/>
    <w:pPr>
      <w:shd w:fill="D9D9D9" w:val="clear"/>
    </w:pPr>
    <w:rPr/>
  </w:style>
  <w:style w:type="paragraph" w:styleId="Yregtitle-f">
    <w:name w:val="Yregtitle-f"/>
    <w:basedOn w:val="Yregtitle-e"/>
    <w:qFormat/>
    <w:pPr/>
    <w:rPr>
      <w:lang w:val="fr-CA"/>
    </w:rPr>
  </w:style>
  <w:style w:type="paragraph" w:styleId="Yruleb-e">
    <w:name w:val="Yruleb-e"/>
    <w:basedOn w:val="ruleb-e"/>
    <w:qFormat/>
    <w:pPr>
      <w:shd w:fill="D9D9D9" w:val="clear"/>
    </w:pPr>
    <w:rPr/>
  </w:style>
  <w:style w:type="paragraph" w:styleId="Yruleb-f">
    <w:name w:val="Yruleb-f"/>
    <w:basedOn w:val="Yruleb-e"/>
    <w:qFormat/>
    <w:pPr/>
    <w:rPr>
      <w:lang w:val="fr-CA"/>
    </w:rPr>
  </w:style>
  <w:style w:type="paragraph" w:styleId="Yrulel-e">
    <w:name w:val="Yrulel-e"/>
    <w:basedOn w:val="rulel-e"/>
    <w:qFormat/>
    <w:pPr>
      <w:shd w:fill="D9D9D9" w:val="clear"/>
    </w:pPr>
    <w:rPr/>
  </w:style>
  <w:style w:type="paragraph" w:styleId="Yrulel-f">
    <w:name w:val="Yrulel-f"/>
    <w:basedOn w:val="Yrulel-e"/>
    <w:qFormat/>
    <w:pPr/>
    <w:rPr>
      <w:lang w:val="fr-CA"/>
    </w:rPr>
  </w:style>
  <w:style w:type="paragraph" w:styleId="Yrulec-e">
    <w:name w:val="Yrulec-e"/>
    <w:basedOn w:val="rulec-e"/>
    <w:qFormat/>
    <w:pPr>
      <w:shd w:fill="D9D9D9" w:val="clear"/>
    </w:pPr>
    <w:rPr/>
  </w:style>
  <w:style w:type="paragraph" w:styleId="Yrulec-f">
    <w:name w:val="Yrulec-f"/>
    <w:basedOn w:val="Yrulec-e"/>
    <w:qFormat/>
    <w:pPr/>
    <w:rPr>
      <w:lang w:val="fr-CA"/>
    </w:rPr>
  </w:style>
  <w:style w:type="paragraph" w:styleId="Yrulei-e">
    <w:name w:val="Yrulei-e"/>
    <w:basedOn w:val="rulei-e"/>
    <w:qFormat/>
    <w:pPr>
      <w:shd w:fill="D9D9D9" w:val="clear"/>
    </w:pPr>
    <w:rPr/>
  </w:style>
  <w:style w:type="paragraph" w:styleId="Yrulei-f">
    <w:name w:val="Yrulei-f"/>
    <w:basedOn w:val="Yrulei-e"/>
    <w:qFormat/>
    <w:pPr/>
    <w:rPr>
      <w:lang w:val="fr-CA"/>
    </w:rPr>
  </w:style>
  <w:style w:type="paragraph" w:styleId="Ysubject-e">
    <w:name w:val="Ysubject-e"/>
    <w:basedOn w:val="subject-e"/>
    <w:qFormat/>
    <w:pPr>
      <w:shd w:fill="D9D9D9" w:val="clear"/>
    </w:pPr>
    <w:rPr/>
  </w:style>
  <w:style w:type="paragraph" w:styleId="Ysubject-f">
    <w:name w:val="Ysubject-f"/>
    <w:basedOn w:val="Ysubject-e"/>
    <w:qFormat/>
    <w:pPr/>
    <w:rPr>
      <w:lang w:val="fr-CA"/>
    </w:rPr>
  </w:style>
  <w:style w:type="paragraph" w:styleId="Yheadnote-e">
    <w:name w:val="Yheadnote-e"/>
    <w:basedOn w:val="headnote-e"/>
    <w:qFormat/>
    <w:pPr>
      <w:shd w:fill="D9D9D9" w:val="clear"/>
    </w:pPr>
    <w:rPr/>
  </w:style>
  <w:style w:type="paragraph" w:styleId="Yheadnote-f">
    <w:name w:val="Yheadnote-f"/>
    <w:basedOn w:val="Yheadnote-e"/>
    <w:qFormat/>
    <w:pPr/>
    <w:rPr>
      <w:lang w:val="fr-CA"/>
    </w:rPr>
  </w:style>
  <w:style w:type="paragraph" w:styleId="TOChead-e">
    <w:name w:val="TOChead-e"/>
    <w:basedOn w:val="table-e"/>
    <w:qFormat/>
    <w:pPr/>
    <w:rPr>
      <w:color w:val="0000FF"/>
      <w:u w:val="single" w:color="0000FF"/>
    </w:rPr>
  </w:style>
  <w:style w:type="paragraph" w:styleId="TOChead-f">
    <w:name w:val="TOChead-f"/>
    <w:basedOn w:val="TOChead-e"/>
    <w:qFormat/>
    <w:pPr/>
    <w:rPr>
      <w:lang w:val="fr-CA"/>
    </w:rPr>
  </w:style>
  <w:style w:type="paragraph" w:styleId="tablelevel1-e">
    <w:name w:val="tablelevel1-e"/>
    <w:basedOn w:val="table-e"/>
    <w:qFormat/>
    <w:pPr>
      <w:tabs>
        <w:tab w:val="clear" w:pos="720"/>
        <w:tab w:val="right" w:pos="240" w:leader="none"/>
        <w:tab w:val="left" w:pos="360" w:leader="none"/>
      </w:tabs>
      <w:spacing w:lineRule="exact" w:line="190"/>
      <w:ind w:hanging="360" w:start="360" w:end="0"/>
    </w:pPr>
    <w:rPr/>
  </w:style>
  <w:style w:type="paragraph" w:styleId="tablelevel1-f">
    <w:name w:val="tablelevel1-f"/>
    <w:basedOn w:val="tablelevel1-e"/>
    <w:qFormat/>
    <w:pPr/>
    <w:rPr>
      <w:lang w:val="fr-CA"/>
    </w:rPr>
  </w:style>
  <w:style w:type="paragraph" w:styleId="tablelevel2-e">
    <w:name w:val="tablelevel2-e"/>
    <w:basedOn w:val="table-e"/>
    <w:qFormat/>
    <w:pPr>
      <w:tabs>
        <w:tab w:val="clear" w:pos="720"/>
        <w:tab w:val="right" w:pos="480" w:leader="none"/>
        <w:tab w:val="left" w:pos="600" w:leader="none"/>
      </w:tabs>
      <w:spacing w:lineRule="exact" w:line="190"/>
      <w:ind w:hanging="600" w:start="600" w:end="0"/>
    </w:pPr>
    <w:rPr/>
  </w:style>
  <w:style w:type="paragraph" w:styleId="tablelevel2-f">
    <w:name w:val="tablelevel2-f"/>
    <w:basedOn w:val="tablelevel2-e"/>
    <w:qFormat/>
    <w:pPr/>
    <w:rPr>
      <w:lang w:val="fr-CA"/>
    </w:rPr>
  </w:style>
  <w:style w:type="paragraph" w:styleId="tablelevel3-e">
    <w:name w:val="tablelevel3-e"/>
    <w:basedOn w:val="table-e"/>
    <w:qFormat/>
    <w:pPr>
      <w:tabs>
        <w:tab w:val="right" w:pos="720" w:leader="none"/>
        <w:tab w:val="left" w:pos="840" w:leader="none"/>
      </w:tabs>
      <w:spacing w:lineRule="exact" w:line="190"/>
      <w:ind w:hanging="840" w:start="840" w:end="0"/>
    </w:pPr>
    <w:rPr/>
  </w:style>
  <w:style w:type="paragraph" w:styleId="tablelevel3-f">
    <w:name w:val="tablelevel3-f"/>
    <w:basedOn w:val="tablelevel3-e"/>
    <w:qFormat/>
    <w:pPr/>
    <w:rPr>
      <w:lang w:val="fr-CA"/>
    </w:rPr>
  </w:style>
  <w:style w:type="paragraph" w:styleId="tablelevel4-e">
    <w:name w:val="tablelevel4-e"/>
    <w:basedOn w:val="table-e"/>
    <w:qFormat/>
    <w:pPr>
      <w:tabs>
        <w:tab w:val="clear" w:pos="720"/>
        <w:tab w:val="right" w:pos="960" w:leader="none"/>
        <w:tab w:val="left" w:pos="1080" w:leader="none"/>
      </w:tabs>
      <w:spacing w:lineRule="exact" w:line="190"/>
      <w:ind w:hanging="1080" w:start="1080" w:end="0"/>
    </w:pPr>
    <w:rPr/>
  </w:style>
  <w:style w:type="paragraph" w:styleId="tablelevel4-f">
    <w:name w:val="tablelevel4-f"/>
    <w:basedOn w:val="tablelevel4-e"/>
    <w:qFormat/>
    <w:pPr/>
    <w:rPr>
      <w:lang w:val="fr-CA"/>
    </w:rPr>
  </w:style>
  <w:style w:type="paragraph" w:styleId="tablelevel1x-e">
    <w:name w:val="tablelevel1x-e"/>
    <w:basedOn w:val="table-e"/>
    <w:qFormat/>
    <w:pPr>
      <w:spacing w:lineRule="exact" w:line="190"/>
      <w:ind w:hanging="0" w:start="360" w:end="0"/>
    </w:pPr>
    <w:rPr/>
  </w:style>
  <w:style w:type="paragraph" w:styleId="tablelevel1x-f">
    <w:name w:val="tablelevel1x-f"/>
    <w:basedOn w:val="tablelevel1x-e"/>
    <w:qFormat/>
    <w:pPr/>
    <w:rPr>
      <w:lang w:val="fr-CA"/>
    </w:rPr>
  </w:style>
  <w:style w:type="paragraph" w:styleId="tablelevel2x-e">
    <w:name w:val="tablelevel2x-e"/>
    <w:basedOn w:val="table-e"/>
    <w:qFormat/>
    <w:pPr>
      <w:spacing w:lineRule="exact" w:line="190"/>
      <w:ind w:hanging="0" w:start="600" w:end="0"/>
    </w:pPr>
    <w:rPr/>
  </w:style>
  <w:style w:type="paragraph" w:styleId="tablelevel2x-f">
    <w:name w:val="tablelevel2x-f"/>
    <w:basedOn w:val="tablelevel2x-e"/>
    <w:qFormat/>
    <w:pPr/>
    <w:rPr>
      <w:lang w:val="fr-CA"/>
    </w:rPr>
  </w:style>
  <w:style w:type="paragraph" w:styleId="tablelevel3x-e">
    <w:name w:val="tablelevel3x-e"/>
    <w:basedOn w:val="table-e"/>
    <w:qFormat/>
    <w:pPr>
      <w:spacing w:lineRule="exact" w:line="190"/>
      <w:ind w:hanging="0" w:start="840" w:end="0"/>
    </w:pPr>
    <w:rPr/>
  </w:style>
  <w:style w:type="paragraph" w:styleId="tablelevel3x-f">
    <w:name w:val="tablelevel3x-f"/>
    <w:basedOn w:val="tablelevel3x-e"/>
    <w:qFormat/>
    <w:pPr/>
    <w:rPr>
      <w:lang w:val="fr-CA"/>
    </w:rPr>
  </w:style>
  <w:style w:type="paragraph" w:styleId="parawindt3-e">
    <w:name w:val="parawindt3-e"/>
    <w:basedOn w:val="parawindt-e"/>
    <w:qFormat/>
    <w:pPr>
      <w:ind w:hanging="0" w:start="835" w:end="0"/>
    </w:pPr>
    <w:rPr/>
  </w:style>
  <w:style w:type="paragraph" w:styleId="equationind1-e">
    <w:name w:val="equationind1-e"/>
    <w:basedOn w:val="paragraph-e"/>
    <w:qFormat/>
    <w:pPr/>
    <w:rPr/>
  </w:style>
  <w:style w:type="paragraph" w:styleId="equationind1-f">
    <w:name w:val="equationind1-f"/>
    <w:basedOn w:val="equationind1-e"/>
    <w:qFormat/>
    <w:pPr/>
    <w:rPr>
      <w:lang w:val="fr-CA"/>
    </w:rPr>
  </w:style>
  <w:style w:type="paragraph" w:styleId="equationind2-e">
    <w:name w:val="equationind2-e"/>
    <w:basedOn w:val="subpara-e"/>
    <w:qFormat/>
    <w:pPr/>
    <w:rPr/>
  </w:style>
  <w:style w:type="paragraph" w:styleId="equationind2-f">
    <w:name w:val="equationind2-f"/>
    <w:basedOn w:val="equationind2-e"/>
    <w:qFormat/>
    <w:pPr/>
    <w:rPr>
      <w:lang w:val="fr-CA"/>
    </w:rPr>
  </w:style>
  <w:style w:type="paragraph" w:styleId="equationind3-e">
    <w:name w:val="equationind3-e"/>
    <w:basedOn w:val="subsubpara-e"/>
    <w:qFormat/>
    <w:pPr/>
    <w:rPr/>
  </w:style>
  <w:style w:type="paragraph" w:styleId="equationind3-f">
    <w:name w:val="equationind3-f"/>
    <w:basedOn w:val="equationind3-e"/>
    <w:qFormat/>
    <w:pPr/>
    <w:rPr>
      <w:lang w:val="fr-CA"/>
    </w:rPr>
  </w:style>
  <w:style w:type="paragraph" w:styleId="equationind4-e">
    <w:name w:val="equationind4-e"/>
    <w:basedOn w:val="subsubsubpara-e"/>
    <w:qFormat/>
    <w:pPr/>
    <w:rPr/>
  </w:style>
  <w:style w:type="paragraph" w:styleId="equationind4-f">
    <w:name w:val="equationind4-f"/>
    <w:basedOn w:val="equationind4-e"/>
    <w:qFormat/>
    <w:pPr/>
    <w:rPr>
      <w:lang w:val="fr-CA"/>
    </w:rPr>
  </w:style>
  <w:style w:type="paragraph" w:styleId="tablelevel4x-e">
    <w:name w:val="tablelevel4x-e"/>
    <w:basedOn w:val="table-e"/>
    <w:qFormat/>
    <w:pPr>
      <w:spacing w:lineRule="exact" w:line="190"/>
      <w:ind w:hanging="0" w:start="1080" w:end="0"/>
    </w:pPr>
    <w:rPr/>
  </w:style>
  <w:style w:type="paragraph" w:styleId="tablelevel4x-f">
    <w:name w:val="tablelevel4x-f"/>
    <w:basedOn w:val="tablelevel4x-e"/>
    <w:qFormat/>
    <w:pPr/>
    <w:rPr>
      <w:lang w:val="fr-CA"/>
    </w:rPr>
  </w:style>
  <w:style w:type="paragraph" w:styleId="headnoteind-e">
    <w:name w:val="headnoteind-e"/>
    <w:basedOn w:val="headnote-e"/>
    <w:qFormat/>
    <w:pPr>
      <w:ind w:hanging="0" w:start="245" w:end="0"/>
    </w:pPr>
    <w:rPr/>
  </w:style>
  <w:style w:type="paragraph" w:styleId="headnoteind-f">
    <w:name w:val="headnoteind-f"/>
    <w:basedOn w:val="headnoteind-e"/>
    <w:qFormat/>
    <w:pPr/>
    <w:rPr>
      <w:lang w:val="fr-CA"/>
    </w:rPr>
  </w:style>
  <w:style w:type="paragraph" w:styleId="footnoteLeft-e">
    <w:name w:val="footnoteLeft-e"/>
    <w:basedOn w:val="footnote-e"/>
    <w:qFormat/>
    <w:pPr>
      <w:jc w:val="both"/>
    </w:pPr>
    <w:rPr/>
  </w:style>
  <w:style w:type="paragraph" w:styleId="footnoteLeft-f">
    <w:name w:val="footnoteLeft-f"/>
    <w:basedOn w:val="footnoteLeft-e"/>
    <w:qFormat/>
    <w:pPr/>
    <w:rPr>
      <w:lang w:val="fr-CA"/>
    </w:rPr>
  </w:style>
  <w:style w:type="paragraph" w:styleId="TOCpartLeft-e">
    <w:name w:val="TOCpartLeft-e"/>
    <w:basedOn w:val="table-e"/>
    <w:qFormat/>
    <w:pPr/>
    <w:rPr>
      <w:b/>
    </w:rPr>
  </w:style>
  <w:style w:type="paragraph" w:styleId="TOCpartLeft-f">
    <w:name w:val="TOCpartLeft-f"/>
    <w:basedOn w:val="TOCpartLeft-e"/>
    <w:qFormat/>
    <w:pPr/>
    <w:rPr>
      <w:lang w:val="fr-CA"/>
    </w:rPr>
  </w:style>
  <w:style w:type="paragraph" w:styleId="TOCschedLeft-e">
    <w:name w:val="TOCschedLeft-e"/>
    <w:basedOn w:val="TOCpartLeft-e"/>
    <w:qFormat/>
    <w:pPr/>
    <w:rPr>
      <w:b w:val="false"/>
    </w:rPr>
  </w:style>
  <w:style w:type="paragraph" w:styleId="TOCschedLeft-f">
    <w:name w:val="TOCschedLeft-f"/>
    <w:basedOn w:val="TOCschedLeft-e"/>
    <w:qFormat/>
    <w:pPr/>
    <w:rPr>
      <w:lang w:val="fr-CA"/>
    </w:rPr>
  </w:style>
  <w:style w:type="paragraph" w:styleId="TOCheadLeft-e">
    <w:name w:val="TOCheadLeft-e"/>
    <w:basedOn w:val="TOCheadCenter-e"/>
    <w:qFormat/>
    <w:pPr>
      <w:jc w:val="start"/>
    </w:pPr>
    <w:rPr/>
  </w:style>
  <w:style w:type="paragraph" w:styleId="TOCheadLeft-f">
    <w:name w:val="TOCheadLeft-f"/>
    <w:basedOn w:val="TOCheadLeft-e"/>
    <w:qFormat/>
    <w:pPr/>
    <w:rPr>
      <w:lang w:val="fr-CA"/>
    </w:rPr>
  </w:style>
  <w:style w:type="paragraph" w:styleId="Yfootnote-e">
    <w:name w:val="Yfootnote-e"/>
    <w:basedOn w:val="footnote-e"/>
    <w:qFormat/>
    <w:pPr>
      <w:shd w:fill="D9D9D9" w:val="clear"/>
    </w:pPr>
    <w:rPr/>
  </w:style>
  <w:style w:type="paragraph" w:styleId="Yfootnote-f">
    <w:name w:val="Yfootnote-f"/>
    <w:basedOn w:val="footnote-f"/>
    <w:qFormat/>
    <w:pPr>
      <w:shd w:fill="D9D9D9" w:val="clear"/>
    </w:pPr>
    <w:rPr/>
  </w:style>
  <w:style w:type="paragraph" w:styleId="Yfootnoteleft-e">
    <w:name w:val="Yfootnoteleft-e"/>
    <w:basedOn w:val="footnoteLeft-e"/>
    <w:qFormat/>
    <w:pPr>
      <w:shd w:fill="D9D9D9" w:val="clear"/>
    </w:pPr>
    <w:rPr/>
  </w:style>
  <w:style w:type="paragraph" w:styleId="Yfootnoteleft-f">
    <w:name w:val="Yfootnoteleft-f"/>
    <w:basedOn w:val="footnoteLeft-f"/>
    <w:qFormat/>
    <w:pPr>
      <w:shd w:fill="D9D9D9" w:val="clear"/>
    </w:pPr>
    <w:rPr/>
  </w:style>
  <w:style w:type="paragraph" w:styleId="TOCpart-e">
    <w:name w:val="TOCpart-e"/>
    <w:basedOn w:val="table-e"/>
    <w:qFormat/>
    <w:pPr/>
    <w:rPr>
      <w:b/>
      <w:color w:val="0000FF"/>
      <w:u w:val="single" w:color="0000FF"/>
    </w:rPr>
  </w:style>
  <w:style w:type="paragraph" w:styleId="TOCpart-f">
    <w:name w:val="TOCpart-f"/>
    <w:basedOn w:val="TOCpart-e"/>
    <w:qFormat/>
    <w:pPr/>
    <w:rPr>
      <w:lang w:val="fr-CA"/>
    </w:rPr>
  </w:style>
  <w:style w:type="paragraph" w:styleId="TOCsched-e">
    <w:name w:val="TOCsched-e"/>
    <w:basedOn w:val="table-e"/>
    <w:qFormat/>
    <w:pPr/>
    <w:rPr>
      <w:color w:val="0000FF"/>
      <w:u w:val="single" w:color="0000FF"/>
    </w:rPr>
  </w:style>
  <w:style w:type="paragraph" w:styleId="TOCsched-f">
    <w:name w:val="TOCsched-f"/>
    <w:basedOn w:val="TOCsched-e"/>
    <w:qFormat/>
    <w:pPr/>
    <w:rPr>
      <w:lang w:val="fr-CA"/>
    </w:rPr>
  </w:style>
  <w:style w:type="paragraph" w:styleId="tocpartnum-f">
    <w:name w:val="tocpartnum-f"/>
    <w:basedOn w:val="tocpartnum-e"/>
    <w:qFormat/>
    <w:pPr/>
    <w:rPr>
      <w:lang w:val="fr-CA"/>
    </w:rPr>
  </w:style>
  <w:style w:type="paragraph" w:styleId="partnumRevoked-e">
    <w:name w:val="partnumRevoked-e"/>
    <w:basedOn w:val="partnum-e"/>
    <w:qFormat/>
    <w:pPr/>
    <w:rPr>
      <w:b w:val="false"/>
      <w:caps w:val="false"/>
      <w:smallCaps w:val="false"/>
    </w:rPr>
  </w:style>
  <w:style w:type="paragraph" w:styleId="partnumRevoked-f">
    <w:name w:val="partnumRevoked-f"/>
    <w:basedOn w:val="partnumRevoked-e"/>
    <w:qFormat/>
    <w:pPr/>
    <w:rPr>
      <w:lang w:val="fr-CA"/>
    </w:rPr>
  </w:style>
  <w:style w:type="paragraph" w:styleId="scheduleRevoked-e">
    <w:name w:val="scheduleRevoked-e"/>
    <w:basedOn w:val="schedule-e"/>
    <w:qFormat/>
    <w:pPr/>
    <w:rPr>
      <w:caps w:val="false"/>
      <w:smallCaps w:val="false"/>
    </w:rPr>
  </w:style>
  <w:style w:type="paragraph" w:styleId="scheduleRevoked-f">
    <w:name w:val="scheduleRevoked-f"/>
    <w:basedOn w:val="scheduleRevoked-e"/>
    <w:qFormat/>
    <w:pPr/>
    <w:rPr>
      <w:lang w:val="fr-CA"/>
    </w:rPr>
  </w:style>
  <w:style w:type="paragraph" w:styleId="formRevoked-e">
    <w:name w:val="formRevoked-e"/>
    <w:basedOn w:val="form-e"/>
    <w:qFormat/>
    <w:pPr/>
    <w:rPr>
      <w:caps w:val="false"/>
      <w:smallCaps w:val="false"/>
    </w:rPr>
  </w:style>
  <w:style w:type="paragraph" w:styleId="formRevoked-f">
    <w:name w:val="formRevoked-f"/>
    <w:basedOn w:val="formRevoked-e"/>
    <w:qFormat/>
    <w:pPr/>
    <w:rPr>
      <w:lang w:val="fr-CA"/>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Ytablelevel1-e">
    <w:name w:val="Ytablelevel1-e"/>
    <w:basedOn w:val="tablelevel1-e"/>
    <w:qFormat/>
    <w:pPr>
      <w:shd w:fill="D9D9D9" w:val="clear"/>
    </w:pPr>
    <w:rPr/>
  </w:style>
  <w:style w:type="paragraph" w:styleId="Ytablelevel1-f">
    <w:name w:val="Ytablelevel1-f"/>
    <w:basedOn w:val="Ytablelevel1-e"/>
    <w:qFormat/>
    <w:pPr/>
    <w:rPr>
      <w:lang w:val="fr-CA"/>
    </w:rPr>
  </w:style>
  <w:style w:type="paragraph" w:styleId="Ytablelevel1x-e">
    <w:name w:val="Ytablelevel1x-e"/>
    <w:basedOn w:val="tablelevel1x-e"/>
    <w:qFormat/>
    <w:pPr>
      <w:shd w:fill="D9D9D9" w:val="clear"/>
    </w:pPr>
    <w:rPr/>
  </w:style>
  <w:style w:type="paragraph" w:styleId="Ytablelevel1x-f">
    <w:name w:val="Ytablelevel1x-f"/>
    <w:basedOn w:val="Ytablelevel1x-e"/>
    <w:qFormat/>
    <w:pPr/>
    <w:rPr>
      <w:lang w:val="fr-CA"/>
    </w:rPr>
  </w:style>
  <w:style w:type="paragraph" w:styleId="Ytablelevel2-e">
    <w:name w:val="Ytablelevel2-e"/>
    <w:basedOn w:val="tablelevel2-e"/>
    <w:qFormat/>
    <w:pPr>
      <w:shd w:fill="D9D9D9" w:val="clear"/>
    </w:pPr>
    <w:rPr/>
  </w:style>
  <w:style w:type="paragraph" w:styleId="Ytablelevel2-f">
    <w:name w:val="Ytablelevel2-f"/>
    <w:basedOn w:val="Ytablelevel2-e"/>
    <w:qFormat/>
    <w:pPr/>
    <w:rPr>
      <w:lang w:val="fr-CA"/>
    </w:rPr>
  </w:style>
  <w:style w:type="paragraph" w:styleId="Ytablelevel2x-e">
    <w:name w:val="Ytablelevel2x-e"/>
    <w:basedOn w:val="tablelevel2x-e"/>
    <w:qFormat/>
    <w:pPr>
      <w:shd w:fill="D9D9D9" w:val="clear"/>
    </w:pPr>
    <w:rPr/>
  </w:style>
  <w:style w:type="paragraph" w:styleId="Ytablelevel2x-f">
    <w:name w:val="Ytablelevel2x-f"/>
    <w:basedOn w:val="Ytablelevel2x-e"/>
    <w:qFormat/>
    <w:pPr/>
    <w:rPr>
      <w:lang w:val="fr-CA"/>
    </w:rPr>
  </w:style>
  <w:style w:type="paragraph" w:styleId="Ytablelevel3-e">
    <w:name w:val="Ytablelevel3-e"/>
    <w:basedOn w:val="tablelevel3-e"/>
    <w:qFormat/>
    <w:pPr>
      <w:shd w:fill="D9D9D9" w:val="clear"/>
    </w:pPr>
    <w:rPr/>
  </w:style>
  <w:style w:type="paragraph" w:styleId="Ytablelevel3-f">
    <w:name w:val="Ytablelevel3-f"/>
    <w:basedOn w:val="Ytablelevel3-e"/>
    <w:qFormat/>
    <w:pPr/>
    <w:rPr>
      <w:lang w:val="fr-CA"/>
    </w:rPr>
  </w:style>
  <w:style w:type="paragraph" w:styleId="Ytablelevel3x-e">
    <w:name w:val="Ytablelevel3x-e"/>
    <w:basedOn w:val="tablelevel3x-e"/>
    <w:qFormat/>
    <w:pPr>
      <w:shd w:fill="D9D9D9" w:val="clear"/>
    </w:pPr>
    <w:rPr/>
  </w:style>
  <w:style w:type="paragraph" w:styleId="Ytablelevel3x-f">
    <w:name w:val="Ytablelevel3x-f"/>
    <w:basedOn w:val="Ytablelevel3x-e"/>
    <w:qFormat/>
    <w:pPr/>
    <w:rPr>
      <w:lang w:val="fr-CA"/>
    </w:rPr>
  </w:style>
  <w:style w:type="paragraph" w:styleId="Ytablelevel4-e">
    <w:name w:val="Ytablelevel4-e"/>
    <w:basedOn w:val="tablelevel4-e"/>
    <w:qFormat/>
    <w:pPr>
      <w:shd w:fill="D9D9D9" w:val="clear"/>
    </w:pPr>
    <w:rPr/>
  </w:style>
  <w:style w:type="paragraph" w:styleId="Ytablelevel4-f">
    <w:name w:val="Ytablelevel4-f"/>
    <w:basedOn w:val="Ytablelevel4-e"/>
    <w:qFormat/>
    <w:pPr/>
    <w:rPr>
      <w:lang w:val="fr-CA"/>
    </w:rPr>
  </w:style>
  <w:style w:type="paragraph" w:styleId="Ytablelevel4x-e">
    <w:name w:val="Ytablelevel4x-e"/>
    <w:basedOn w:val="tablelevel4x-e"/>
    <w:qFormat/>
    <w:pPr>
      <w:shd w:fill="D9D9D9" w:val="clear"/>
    </w:pPr>
    <w:rPr/>
  </w:style>
  <w:style w:type="paragraph" w:styleId="Ytablelevel4x-f">
    <w:name w:val="Ytablelevel4x-f"/>
    <w:basedOn w:val="Ytablelevel4x-e"/>
    <w:qFormat/>
    <w:pPr/>
    <w:rPr>
      <w:lang w:val="fr-CA"/>
    </w:rPr>
  </w:style>
  <w:style w:type="paragraph" w:styleId="sdefsubclause-e">
    <w:name w:val="sdefsubclause-e"/>
    <w:basedOn w:val="Ssubclause-e"/>
    <w:qFormat/>
    <w:pPr/>
    <w:rPr/>
  </w:style>
  <w:style w:type="paragraph" w:styleId="sdefsubclause-f">
    <w:name w:val="sdefsubclause-f"/>
    <w:basedOn w:val="sdefsubclause-e"/>
    <w:qFormat/>
    <w:pPr/>
    <w:rPr>
      <w:lang w:val="fr-CA"/>
    </w:rPr>
  </w:style>
  <w:style w:type="paragraph" w:styleId="Ysdefsubclause-e">
    <w:name w:val="Ysdefsubclause-e"/>
    <w:basedOn w:val="sdefsubclause-e"/>
    <w:qFormat/>
    <w:pPr>
      <w:shd w:fill="D9D9D9" w:val="clear"/>
    </w:pPr>
    <w:rPr/>
  </w:style>
  <w:style w:type="paragraph" w:styleId="Ysdefsubclause-f">
    <w:name w:val="Ysdefsubclause-f"/>
    <w:basedOn w:val="Ysdefsubclause-e"/>
    <w:qFormat/>
    <w:pPr/>
    <w:rPr>
      <w:lang w:val="fr-CA"/>
    </w:rPr>
  </w:style>
  <w:style w:type="paragraph" w:styleId="parawindt2-f">
    <w:name w:val="parawindt2-f"/>
    <w:basedOn w:val="parawindt2-e"/>
    <w:qFormat/>
    <w:pPr/>
    <w:rPr>
      <w:lang w:val="fr-CA"/>
    </w:rPr>
  </w:style>
  <w:style w:type="paragraph" w:styleId="parawindt3-f">
    <w:name w:val="parawindt3-f"/>
    <w:basedOn w:val="parawindt3-e"/>
    <w:qFormat/>
    <w:pPr/>
    <w:rPr>
      <w:lang w:val="fr-CA"/>
    </w:rPr>
  </w:style>
  <w:style w:type="paragraph" w:styleId="heading1x-e">
    <w:name w:val="heading1x-e"/>
    <w:basedOn w:val="heading1-e"/>
    <w:qFormat/>
    <w:pPr/>
    <w:rPr/>
  </w:style>
  <w:style w:type="paragraph" w:styleId="heading1x-f">
    <w:name w:val="heading1x-f"/>
    <w:basedOn w:val="heading1-f"/>
    <w:qFormat/>
    <w:pPr/>
    <w:rPr/>
  </w:style>
  <w:style w:type="paragraph" w:styleId="partnumRepeal-e">
    <w:name w:val="partnumRepeal-e"/>
    <w:basedOn w:val="partnumRevoked-e"/>
    <w:qFormat/>
    <w:pPr/>
    <w:rPr/>
  </w:style>
  <w:style w:type="paragraph" w:styleId="partnumRepeal-f">
    <w:name w:val="partnumRepeal-f"/>
    <w:basedOn w:val="partnumRevoked-f"/>
    <w:qFormat/>
    <w:pPr/>
    <w:rPr/>
  </w:style>
  <w:style w:type="paragraph" w:styleId="scheduleRepeal-e">
    <w:name w:val="scheduleRepeal-e"/>
    <w:basedOn w:val="scheduleRevoked-e"/>
    <w:qFormat/>
    <w:pPr/>
    <w:rPr/>
  </w:style>
  <w:style w:type="paragraph" w:styleId="scheduleRepeal-f">
    <w:name w:val="scheduleRepeal-f"/>
    <w:basedOn w:val="scheduleRevoked-f"/>
    <w:qFormat/>
    <w:pPr/>
    <w:rPr/>
  </w:style>
  <w:style w:type="paragraph" w:styleId="formRepeal-e">
    <w:name w:val="formRepeal-e"/>
    <w:basedOn w:val="formRevoked-e"/>
    <w:qFormat/>
    <w:pPr/>
    <w:rPr/>
  </w:style>
  <w:style w:type="paragraph" w:styleId="formRepeal-f">
    <w:name w:val="formRepeal-f"/>
    <w:basedOn w:val="formRevoked-f"/>
    <w:qFormat/>
    <w:pPr/>
    <w:rPr/>
  </w:style>
  <w:style w:type="paragraph" w:styleId="tableheadingRepeal-e">
    <w:name w:val="tableheadingRepeal-e"/>
    <w:basedOn w:val="tableheadingrev-e"/>
    <w:qFormat/>
    <w:pPr/>
    <w:rPr/>
  </w:style>
  <w:style w:type="paragraph" w:styleId="tableheadingrev-f">
    <w:name w:val="tableheadingrev-f"/>
    <w:basedOn w:val="tableheadingrev-e"/>
    <w:qFormat/>
    <w:pPr/>
    <w:rPr>
      <w:lang w:val="fr-CA"/>
    </w:rPr>
  </w:style>
  <w:style w:type="paragraph" w:styleId="tableheadingRepeal-f">
    <w:name w:val="tableheadingRepeal-f"/>
    <w:basedOn w:val="tableheadingrev-f"/>
    <w:qFormat/>
    <w:pPr/>
    <w:rPr/>
  </w:style>
  <w:style w:type="paragraph" w:styleId="subsubsubsubclause-e">
    <w:name w:val="subsubsubsubclause-e"/>
    <w:basedOn w:val="clause-e"/>
    <w:qFormat/>
    <w:pPr>
      <w:tabs>
        <w:tab w:val="clear" w:pos="418"/>
        <w:tab w:val="clear" w:pos="538"/>
        <w:tab w:val="right" w:pos="2033" w:leader="none"/>
        <w:tab w:val="left" w:pos="2153" w:leader="none"/>
      </w:tabs>
      <w:ind w:hanging="2153" w:start="2153" w:end="0"/>
    </w:pPr>
    <w:rPr/>
  </w:style>
  <w:style w:type="paragraph" w:styleId="subsubsubsubclause-f">
    <w:name w:val="subsubsubsubclause-f"/>
    <w:basedOn w:val="subsubsubsubclause-e"/>
    <w:qFormat/>
    <w:pPr/>
    <w:rPr>
      <w:lang w:val="fr-CA"/>
    </w:rPr>
  </w:style>
  <w:style w:type="paragraph" w:styleId="xnumsub-e">
    <w:name w:val="xnumsub-e"/>
    <w:basedOn w:val="xnum-e"/>
    <w:qFormat/>
    <w:pPr>
      <w:ind w:hanging="960" w:start="960" w:end="840"/>
    </w:pPr>
    <w:rPr/>
  </w:style>
  <w:style w:type="paragraph" w:styleId="Caution">
    <w:name w:val="Caution"/>
    <w:basedOn w:val="NoticeDisclaimer"/>
    <w:qFormat/>
    <w:pPr/>
    <w:rPr/>
  </w:style>
  <w:style w:type="paragraph" w:styleId="Yequationind1-e">
    <w:name w:val="Yequationind1-e"/>
    <w:basedOn w:val="equationind1-e"/>
    <w:qFormat/>
    <w:pPr>
      <w:shd w:fill="D9D9D9" w:val="clear"/>
    </w:pPr>
    <w:rPr/>
  </w:style>
  <w:style w:type="paragraph" w:styleId="Yequationind1-f">
    <w:name w:val="Yequationind1-f"/>
    <w:basedOn w:val="equationind1-f"/>
    <w:qFormat/>
    <w:pPr>
      <w:shd w:fill="D9D9D9" w:val="clear"/>
    </w:pPr>
    <w:rPr/>
  </w:style>
  <w:style w:type="paragraph" w:styleId="Yequationind2-e">
    <w:name w:val="Yequationind2-e"/>
    <w:basedOn w:val="equationind2-e"/>
    <w:qFormat/>
    <w:pPr>
      <w:shd w:fill="D9D9D9" w:val="clear"/>
    </w:pPr>
    <w:rPr/>
  </w:style>
  <w:style w:type="paragraph" w:styleId="Yequationind2-f">
    <w:name w:val="Yequationind2-f"/>
    <w:basedOn w:val="equationind2-f"/>
    <w:qFormat/>
    <w:pPr>
      <w:shd w:fill="D9D9D9" w:val="clear"/>
    </w:pPr>
    <w:rPr/>
  </w:style>
  <w:style w:type="paragraph" w:styleId="Yequationind3-e">
    <w:name w:val="Yequationind3-e"/>
    <w:basedOn w:val="equationind3-e"/>
    <w:qFormat/>
    <w:pPr>
      <w:shd w:fill="D9D9D9" w:val="clear"/>
    </w:pPr>
    <w:rPr/>
  </w:style>
  <w:style w:type="paragraph" w:styleId="Yequationind3-f">
    <w:name w:val="Yequationind3-f"/>
    <w:basedOn w:val="equationind3-f"/>
    <w:qFormat/>
    <w:pPr>
      <w:shd w:fill="D9D9D9" w:val="clear"/>
    </w:pPr>
    <w:rPr/>
  </w:style>
  <w:style w:type="paragraph" w:styleId="Yequationind4-e">
    <w:name w:val="Yequationind4-e"/>
    <w:basedOn w:val="equationind4-e"/>
    <w:qFormat/>
    <w:pPr>
      <w:shd w:fill="D9D9D9" w:val="clear"/>
    </w:pPr>
    <w:rPr/>
  </w:style>
  <w:style w:type="paragraph" w:styleId="Yequationind4-f">
    <w:name w:val="Yequationind4-f"/>
    <w:basedOn w:val="equationind4-f"/>
    <w:qFormat/>
    <w:pPr>
      <w:shd w:fill="D9D9D9" w:val="clear"/>
    </w:pPr>
    <w:rPr/>
  </w:style>
  <w:style w:type="paragraph" w:styleId="xnumsub-f">
    <w:name w:val="xnumsub-f"/>
    <w:basedOn w:val="xnumsub-e"/>
    <w:qFormat/>
    <w:pPr>
      <w:tabs>
        <w:tab w:val="clear" w:pos="399"/>
        <w:tab w:val="clear" w:pos="560"/>
        <w:tab w:val="left" w:pos="0" w:leader="none"/>
        <w:tab w:val="right" w:pos="840" w:leader="none"/>
        <w:tab w:val="left" w:pos="960" w:leader="none"/>
      </w:tabs>
      <w:ind w:hanging="960" w:start="960" w:end="0"/>
    </w:pPr>
    <w:rPr>
      <w:lang w:val="fr-CA"/>
    </w:rPr>
  </w:style>
  <w:style w:type="paragraph" w:styleId="Yheading1x-e">
    <w:name w:val="Yheading1x-e"/>
    <w:basedOn w:val="heading1x-e"/>
    <w:qFormat/>
    <w:pPr>
      <w:shd w:fill="D9D9D9" w:val="clear"/>
    </w:pPr>
    <w:rPr/>
  </w:style>
  <w:style w:type="paragraph" w:styleId="Yheading1x-f">
    <w:name w:val="Yheading1x-f"/>
    <w:basedOn w:val="Yheading1x-e"/>
    <w:qFormat/>
    <w:pPr/>
    <w:rPr>
      <w:lang w:val="fr-CA"/>
    </w:rPr>
  </w:style>
  <w:style w:type="paragraph" w:styleId="Yprocheadnote-e">
    <w:name w:val="Yprocheadnote-e"/>
    <w:basedOn w:val="headnote-e"/>
    <w:qFormat/>
    <w:pPr>
      <w:shd w:fill="D9D9D9" w:val="clear"/>
      <w:ind w:hanging="0" w:start="240" w:end="0"/>
    </w:pPr>
    <w:rPr/>
  </w:style>
  <w:style w:type="paragraph" w:styleId="Yprocheadnote-f">
    <w:name w:val="Yprocheadnote-f"/>
    <w:basedOn w:val="headnote-f"/>
    <w:qFormat/>
    <w:pPr>
      <w:shd w:fill="D9D9D9" w:val="clear"/>
      <w:ind w:hanging="0" w:start="240" w:end="0"/>
    </w:pPr>
    <w:rPr/>
  </w:style>
  <w:style w:type="paragraph" w:styleId="tableitalic-e">
    <w:name w:val="tableitalic-e"/>
    <w:basedOn w:val="table-e"/>
    <w:qFormat/>
    <w:pPr/>
    <w:rPr>
      <w:i/>
    </w:rPr>
  </w:style>
  <w:style w:type="paragraph" w:styleId="tableitalic-f">
    <w:name w:val="tableitalic-f"/>
    <w:basedOn w:val="table-f"/>
    <w:qFormat/>
    <w:pPr/>
    <w:rPr>
      <w:i/>
    </w:rPr>
  </w:style>
  <w:style w:type="paragraph" w:styleId="Ytableitalic-e">
    <w:name w:val="Ytableitalic-e"/>
    <w:basedOn w:val="tableitalic-e"/>
    <w:qFormat/>
    <w:pPr>
      <w:shd w:fill="D9D9D9" w:val="clear"/>
    </w:pPr>
    <w:rPr/>
  </w:style>
  <w:style w:type="paragraph" w:styleId="Ytableitalic-f">
    <w:name w:val="Ytableitalic-f"/>
    <w:basedOn w:val="tableitalic-f"/>
    <w:qFormat/>
    <w:pPr>
      <w:shd w:fill="D9D9D9" w:val="clear"/>
    </w:pPr>
    <w:rPr/>
  </w:style>
  <w:style w:type="paragraph" w:styleId="tablebold-e">
    <w:name w:val="tablebold-e"/>
    <w:basedOn w:val="table-e"/>
    <w:qFormat/>
    <w:pPr/>
    <w:rPr>
      <w:b/>
    </w:rPr>
  </w:style>
  <w:style w:type="paragraph" w:styleId="tablebold-f">
    <w:name w:val="tablebold-f"/>
    <w:basedOn w:val="table-f"/>
    <w:qFormat/>
    <w:pPr/>
    <w:rPr>
      <w:b/>
    </w:rPr>
  </w:style>
  <w:style w:type="paragraph" w:styleId="Ytablebold-e">
    <w:name w:val="Ytablebold-e"/>
    <w:basedOn w:val="Ytable-e"/>
    <w:qFormat/>
    <w:pPr/>
    <w:rPr>
      <w:b/>
    </w:rPr>
  </w:style>
  <w:style w:type="paragraph" w:styleId="Ytablebold-f">
    <w:name w:val="Ytablebold-f"/>
    <w:basedOn w:val="Ytable-f"/>
    <w:qFormat/>
    <w:pPr/>
    <w:rPr>
      <w:b/>
    </w:rPr>
  </w:style>
  <w:style w:type="paragraph" w:styleId="bhnote-e">
    <w:name w:val="bhnote-e"/>
    <w:basedOn w:val="note-e"/>
    <w:qFormat/>
    <w:pPr>
      <w:spacing w:lineRule="exact" w:line="209"/>
    </w:pPr>
    <w:rPr/>
  </w:style>
  <w:style w:type="paragraph" w:styleId="bhnote-f">
    <w:name w:val="bhnote-f"/>
    <w:basedOn w:val="bhnote-e"/>
    <w:qFormat/>
    <w:pPr>
      <w:tabs>
        <w:tab w:val="clear" w:pos="578"/>
        <w:tab w:val="left" w:pos="-578" w:leader="none"/>
        <w:tab w:val="left" w:pos="1056" w:leader="none"/>
      </w:tabs>
    </w:pPr>
    <w:rPr>
      <w:lang w:val="fr-CA"/>
    </w:rPr>
  </w:style>
  <w:style w:type="paragraph" w:styleId="defsubsubsubclause-e">
    <w:name w:val="defsubsubsubclause-e"/>
    <w:basedOn w:val="subsubsubclause-e"/>
    <w:qFormat/>
    <w:pPr/>
    <w:rPr/>
  </w:style>
  <w:style w:type="paragraph" w:styleId="defsubsubsubclause-f">
    <w:name w:val="defsubsubsubclause-f"/>
    <w:basedOn w:val="subsubsubclause-f"/>
    <w:qFormat/>
    <w:pPr/>
    <w:rPr/>
  </w:style>
  <w:style w:type="paragraph" w:styleId="Ydefsubsubsubclause-e">
    <w:name w:val="Ydefsubsubsubclause-e"/>
    <w:basedOn w:val="Ysubsubsubclause-e"/>
    <w:qFormat/>
    <w:pPr/>
    <w:rPr/>
  </w:style>
  <w:style w:type="paragraph" w:styleId="Ydefsubsubsubclause-f">
    <w:name w:val="Ydefsubsubsubclause-f"/>
    <w:basedOn w:val="Ysubsubsubclause-f"/>
    <w:qFormat/>
    <w:pPr/>
    <w:rPr/>
  </w:style>
  <w:style w:type="paragraph" w:styleId="Yprocdefsubsubsubclause-e">
    <w:name w:val="Yprocdefsubsubsubclause-e"/>
    <w:basedOn w:val="Yprocsubsubsubclause-e"/>
    <w:qFormat/>
    <w:pPr/>
    <w:rPr/>
  </w:style>
  <w:style w:type="paragraph" w:styleId="Yprocdefsubsubsubclause-f">
    <w:name w:val="Yprocdefsubsubsubclause-f"/>
    <w:basedOn w:val="Yprocsubsubsubclause-f"/>
    <w:qFormat/>
    <w:pPr/>
    <w:rPr/>
  </w:style>
  <w:style w:type="paragraph" w:styleId="Yprocheading1-e">
    <w:name w:val="Yprocheading1-e"/>
    <w:basedOn w:val="Yheading1-e"/>
    <w:qFormat/>
    <w:pPr>
      <w:ind w:hanging="0" w:start="240" w:end="0"/>
    </w:pPr>
    <w:rPr/>
  </w:style>
  <w:style w:type="paragraph" w:styleId="Yprocheading1-f">
    <w:name w:val="Yprocheading1-f"/>
    <w:basedOn w:val="Yprocheading1-e"/>
    <w:qFormat/>
    <w:pPr/>
    <w:rPr>
      <w:lang w:val="fr-CA"/>
    </w:rPr>
  </w:style>
  <w:style w:type="paragraph" w:styleId="tableitaliclevel1x-e">
    <w:name w:val="tableitaliclevel1x-e"/>
    <w:basedOn w:val="tablelevel1x-e"/>
    <w:qFormat/>
    <w:pPr/>
    <w:rPr>
      <w:i/>
    </w:rPr>
  </w:style>
  <w:style w:type="paragraph" w:styleId="tableitaliclevel1x-f">
    <w:name w:val="tableitaliclevel1x-f"/>
    <w:basedOn w:val="tablelevel1x-f"/>
    <w:qFormat/>
    <w:pPr/>
    <w:rPr>
      <w:i/>
    </w:rPr>
  </w:style>
  <w:style w:type="paragraph" w:styleId="tablebolditalic-e">
    <w:name w:val="tablebolditalic-e"/>
    <w:basedOn w:val="tableitalic-e"/>
    <w:qFormat/>
    <w:pPr/>
    <w:rPr>
      <w:b/>
    </w:rPr>
  </w:style>
  <w:style w:type="paragraph" w:styleId="tablebolditalic-f">
    <w:name w:val="tablebolditalic-f"/>
    <w:basedOn w:val="tableitalic-f"/>
    <w:qFormat/>
    <w:pPr/>
    <w:rPr>
      <w:b/>
    </w:rPr>
  </w:style>
  <w:style w:type="paragraph" w:styleId="headnoteitalic-e">
    <w:name w:val="headnoteitalic-e"/>
    <w:basedOn w:val="headnote-e"/>
    <w:qFormat/>
    <w:pPr/>
    <w:rPr>
      <w:i/>
    </w:rPr>
  </w:style>
  <w:style w:type="paragraph" w:styleId="headnoteitalic-f">
    <w:name w:val="headnoteitalic-f"/>
    <w:basedOn w:val="headnote-f"/>
    <w:qFormat/>
    <w:pPr/>
    <w:rPr>
      <w:i/>
      <w:lang w:val="en-GB"/>
    </w:rPr>
  </w:style>
  <w:style w:type="paragraph" w:styleId="xheadnote-e">
    <w:name w:val="xheadnote-e"/>
    <w:basedOn w:val="xleftpara-e"/>
    <w:qFormat/>
    <w:pPr/>
    <w:rPr>
      <w:b/>
    </w:rPr>
  </w:style>
  <w:style w:type="paragraph" w:styleId="xheadnote-f">
    <w:name w:val="xheadnote-f"/>
    <w:basedOn w:val="xleftpara-f"/>
    <w:qFormat/>
    <w:pPr/>
    <w:rPr>
      <w:b/>
      <w:lang w:val="en-GB"/>
    </w:rPr>
  </w:style>
  <w:style w:type="paragraph" w:styleId="Pschedule-e">
    <w:name w:val="Pschedule-e"/>
    <w:basedOn w:val="schedule-e"/>
    <w:qFormat/>
    <w:pPr/>
    <w:rPr>
      <w:b/>
    </w:rPr>
  </w:style>
  <w:style w:type="paragraph" w:styleId="Pschedule-f">
    <w:name w:val="Pschedule-f"/>
    <w:basedOn w:val="schedule-f"/>
    <w:qFormat/>
    <w:pPr/>
    <w:rPr>
      <w:b/>
      <w:lang w:val="en-GB"/>
    </w:rPr>
  </w:style>
  <w:style w:type="paragraph" w:styleId="rsignature-e">
    <w:name w:val="rsignature-e"/>
    <w:basedOn w:val="Normal"/>
    <w:qFormat/>
    <w:pPr>
      <w:keepNext w:val="true"/>
      <w:tabs>
        <w:tab w:val="clear" w:pos="720"/>
        <w:tab w:val="left" w:pos="0" w:leader="none"/>
      </w:tabs>
      <w:suppressAutoHyphens w:val="true"/>
      <w:spacing w:lineRule="exact" w:line="190" w:before="49" w:after="0"/>
      <w:jc w:val="end"/>
    </w:pPr>
    <w:rPr>
      <w:smallCaps/>
      <w:lang w:val="en-GB"/>
    </w:rPr>
  </w:style>
  <w:style w:type="paragraph" w:styleId="rsignature-f">
    <w:name w:val="rsignature-f"/>
    <w:basedOn w:val="Normal"/>
    <w:qFormat/>
    <w:pPr>
      <w:keepNext w:val="true"/>
      <w:tabs>
        <w:tab w:val="clear" w:pos="720"/>
        <w:tab w:val="left" w:pos="0" w:leader="none"/>
      </w:tabs>
      <w:suppressAutoHyphens w:val="true"/>
      <w:spacing w:lineRule="exact" w:line="190" w:before="49" w:after="0"/>
      <w:jc w:val="end"/>
    </w:pPr>
    <w:rPr>
      <w:smallCaps/>
      <w:lang w:val="fr-CA"/>
    </w:rPr>
  </w:style>
  <w:style w:type="paragraph" w:styleId="lsignature-e">
    <w:name w:val="lsignature-e"/>
    <w:basedOn w:val="Normal"/>
    <w:qFormat/>
    <w:pPr>
      <w:keepNext w:val="true"/>
      <w:tabs>
        <w:tab w:val="clear" w:pos="720"/>
        <w:tab w:val="left" w:pos="0" w:leader="none"/>
      </w:tabs>
      <w:suppressAutoHyphens w:val="true"/>
      <w:spacing w:lineRule="exact" w:line="190" w:before="49" w:after="0"/>
    </w:pPr>
    <w:rPr>
      <w:smallCaps/>
      <w:lang w:val="en-GB"/>
    </w:rPr>
  </w:style>
  <w:style w:type="paragraph" w:styleId="lsignature-f">
    <w:name w:val="lsignature-f"/>
    <w:basedOn w:val="Normal"/>
    <w:qFormat/>
    <w:pPr>
      <w:keepNext w:val="true"/>
      <w:tabs>
        <w:tab w:val="clear" w:pos="720"/>
        <w:tab w:val="left" w:pos="0" w:leader="none"/>
      </w:tabs>
      <w:suppressAutoHyphens w:val="true"/>
      <w:spacing w:lineRule="exact" w:line="190" w:before="49" w:after="0"/>
    </w:pPr>
    <w:rPr>
      <w:smallCaps/>
      <w:lang w:val="fr-CA"/>
    </w:rPr>
  </w:style>
  <w:style w:type="paragraph" w:styleId="rsigntit-e">
    <w:name w:val="rsigntit-e"/>
    <w:basedOn w:val="Normal"/>
    <w:qFormat/>
    <w:pPr>
      <w:keepNext w:val="true"/>
      <w:tabs>
        <w:tab w:val="clear" w:pos="720"/>
        <w:tab w:val="left" w:pos="0" w:leader="none"/>
      </w:tabs>
      <w:suppressAutoHyphens w:val="true"/>
      <w:spacing w:lineRule="exact" w:line="190" w:before="0" w:after="239"/>
      <w:jc w:val="end"/>
    </w:pPr>
    <w:rPr>
      <w:i/>
      <w:lang w:val="en-GB"/>
    </w:rPr>
  </w:style>
  <w:style w:type="paragraph" w:styleId="rsigntit-f">
    <w:name w:val="rsigntit-f"/>
    <w:basedOn w:val="Normal"/>
    <w:qFormat/>
    <w:pPr>
      <w:keepNext w:val="true"/>
      <w:tabs>
        <w:tab w:val="clear" w:pos="720"/>
        <w:tab w:val="left" w:pos="0" w:leader="none"/>
      </w:tabs>
      <w:suppressAutoHyphens w:val="true"/>
      <w:spacing w:lineRule="exact" w:line="190" w:before="0" w:after="239"/>
      <w:jc w:val="end"/>
    </w:pPr>
    <w:rPr>
      <w:i/>
      <w:lang w:val="fr-CA"/>
    </w:rPr>
  </w:style>
  <w:style w:type="paragraph" w:styleId="lsigntit-e">
    <w:name w:val="lsigntit-e"/>
    <w:basedOn w:val="Normal"/>
    <w:qFormat/>
    <w:pPr>
      <w:keepNext w:val="true"/>
      <w:tabs>
        <w:tab w:val="clear" w:pos="720"/>
        <w:tab w:val="left" w:pos="0" w:leader="none"/>
      </w:tabs>
      <w:suppressAutoHyphens w:val="true"/>
      <w:spacing w:lineRule="exact" w:line="190" w:before="0" w:after="239"/>
    </w:pPr>
    <w:rPr>
      <w:i/>
      <w:lang w:val="en-GB"/>
    </w:rPr>
  </w:style>
  <w:style w:type="paragraph" w:styleId="lsigntit-f">
    <w:name w:val="lsigntit-f"/>
    <w:basedOn w:val="Normal"/>
    <w:qFormat/>
    <w:pPr>
      <w:keepNext w:val="true"/>
      <w:tabs>
        <w:tab w:val="clear" w:pos="720"/>
        <w:tab w:val="left" w:pos="0" w:leader="none"/>
      </w:tabs>
      <w:suppressAutoHyphens w:val="true"/>
      <w:spacing w:lineRule="exact" w:line="190" w:before="0" w:after="239"/>
    </w:pPr>
    <w:rPr>
      <w:i/>
      <w:lang w:val="fr-CA"/>
    </w:rPr>
  </w:style>
  <w:style w:type="paragraph" w:styleId="Notice-e">
    <w:name w:val="Notice-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ignature-e">
    <w:name w:val="signature-e"/>
    <w:basedOn w:val="rsignature-e"/>
    <w:qFormat/>
    <w:pPr/>
    <w:rPr/>
  </w:style>
  <w:style w:type="paragraph" w:styleId="signature-f">
    <w:name w:val="signature-f"/>
    <w:basedOn w:val="rsignature-f"/>
    <w:qFormat/>
    <w:pPr/>
    <w:rPr/>
  </w:style>
  <w:style w:type="paragraph" w:styleId="signtit-e">
    <w:name w:val="signtit-e"/>
    <w:basedOn w:val="rsigntit-e"/>
    <w:qFormat/>
    <w:pPr/>
    <w:rPr/>
  </w:style>
  <w:style w:type="paragraph" w:styleId="signtit-f">
    <w:name w:val="signtit-f"/>
    <w:basedOn w:val="rsigntit-f"/>
    <w:qFormat/>
    <w:pPr/>
    <w:rPr/>
  </w:style>
  <w:style w:type="paragraph" w:styleId="certify-e">
    <w:name w:val="certify-e"/>
    <w:basedOn w:val="dated-e"/>
    <w:qFormat/>
    <w:pPr/>
    <w:rPr/>
  </w:style>
  <w:style w:type="paragraph" w:styleId="certify-f">
    <w:name w:val="certify-f"/>
    <w:basedOn w:val="dated-f"/>
    <w:qFormat/>
    <w:pPr/>
    <w:rPr/>
  </w:style>
  <w:style w:type="paragraph" w:styleId="YPheading3-e">
    <w:name w:val="YPheading3-e"/>
    <w:basedOn w:val="Pheading3-e"/>
    <w:qFormat/>
    <w:pPr>
      <w:shd w:fill="D9D9D9" w:val="clear"/>
    </w:pPr>
    <w:rPr/>
  </w:style>
  <w:style w:type="paragraph" w:styleId="YPheading3-f">
    <w:name w:val="YPheading3-f"/>
    <w:basedOn w:val="Pheading3-f"/>
    <w:qFormat/>
    <w:pPr>
      <w:shd w:fill="D9D9D9" w:val="clear"/>
    </w:pPr>
    <w:rPr/>
  </w:style>
  <w:style w:type="paragraph" w:styleId="Yproctablelevel1x-e">
    <w:name w:val="Yproctablelevel1x-e"/>
    <w:basedOn w:val="Ytablelevel1x-e"/>
    <w:qFormat/>
    <w:pPr>
      <w:ind w:hanging="0" w:start="240" w:end="0"/>
    </w:pPr>
    <w:rPr/>
  </w:style>
  <w:style w:type="paragraph" w:styleId="Yproctablelevel1x-f">
    <w:name w:val="Yproctablelevel1x-f"/>
    <w:basedOn w:val="Ytablelevel1x-f"/>
    <w:qFormat/>
    <w:pPr>
      <w:ind w:hanging="0" w:start="240" w:end="0"/>
    </w:pPr>
    <w:rPr/>
  </w:style>
  <w:style w:type="paragraph" w:styleId="Yproctableboldlevel1x-e">
    <w:name w:val="Yproctableboldlevel1x-e"/>
    <w:basedOn w:val="Yproctablelevel1x-e"/>
    <w:qFormat/>
    <w:pPr/>
    <w:rPr>
      <w:b/>
    </w:rPr>
  </w:style>
  <w:style w:type="paragraph" w:styleId="Yproctableboldlevel1x-f">
    <w:name w:val="Yproctableboldlevel1x-f"/>
    <w:basedOn w:val="Yproctablelevel1x-f"/>
    <w:qFormat/>
    <w:pPr/>
    <w:rPr>
      <w:b/>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NoticeAmend1-e">
    <w:name w:val="NoticeAmend1-e"/>
    <w:basedOn w:val="Notice-e"/>
    <w:qFormat/>
    <w:pPr>
      <w:ind w:hanging="0" w:start="720" w:end="0"/>
      <w:jc w:val="start"/>
    </w:pPr>
    <w:rPr/>
  </w:style>
  <w:style w:type="paragraph" w:styleId="NoticeAmend2-e">
    <w:name w:val="NoticeAmend2-e"/>
    <w:basedOn w:val="Notice-e"/>
    <w:qFormat/>
    <w:pPr>
      <w:spacing w:lineRule="exact" w:line="180"/>
      <w:ind w:hanging="0" w:start="1440" w:end="0"/>
      <w:jc w:val="start"/>
    </w:pPr>
    <w:rPr/>
  </w:style>
  <w:style w:type="paragraph" w:styleId="NoticeAmend3-e">
    <w:name w:val="NoticeAmend3-e"/>
    <w:basedOn w:val="NoticeAmend1-e"/>
    <w:qFormat/>
    <w:pPr/>
    <w:rPr/>
  </w:style>
  <w:style w:type="paragraph" w:styleId="NoticeProc1-e">
    <w:name w:val="NoticeProc1-e"/>
    <w:basedOn w:val="Notice-e"/>
    <w:qFormat/>
    <w:pPr>
      <w:spacing w:lineRule="exact" w:line="180" w:before="120" w:after="0"/>
      <w:ind w:hanging="0" w:start="720" w:end="0"/>
      <w:jc w:val="start"/>
    </w:pPr>
    <w:rPr/>
  </w:style>
  <w:style w:type="paragraph" w:styleId="ConsolidationPeriod-f">
    <w:name w:val="ConsolidationPeriod-f"/>
    <w:basedOn w:val="ConsolidationPeriod-e"/>
    <w:qFormat/>
    <w:pPr/>
    <w:rPr>
      <w:lang w:val="fr-CA"/>
    </w:rPr>
  </w:style>
  <w:style w:type="paragraph" w:styleId="Notice-f">
    <w:name w:val="Notice-f"/>
    <w:basedOn w:val="Notice-e"/>
    <w:qFormat/>
    <w:pPr/>
    <w:rPr>
      <w:lang w:val="fr-CA"/>
    </w:rPr>
  </w:style>
  <w:style w:type="paragraph" w:styleId="NoticeAmend1-f">
    <w:name w:val="NoticeAmend1-f"/>
    <w:basedOn w:val="NoticeAmend1-e"/>
    <w:qFormat/>
    <w:pPr/>
    <w:rPr>
      <w:lang w:val="fr-CA"/>
    </w:rPr>
  </w:style>
  <w:style w:type="paragraph" w:styleId="NoticeAmend2-f">
    <w:name w:val="NoticeAmend2-f"/>
    <w:basedOn w:val="NoticeAmend2-e"/>
    <w:qFormat/>
    <w:pPr/>
    <w:rPr>
      <w:lang w:val="fr-CA"/>
    </w:rPr>
  </w:style>
  <w:style w:type="paragraph" w:styleId="NoticeAmend3-f">
    <w:name w:val="NoticeAmend3-f"/>
    <w:basedOn w:val="NoticeAmend3-e"/>
    <w:qFormat/>
    <w:pPr/>
    <w:rPr>
      <w:lang w:val="fr-CA"/>
    </w:rPr>
  </w:style>
  <w:style w:type="paragraph" w:styleId="NoticeProc1-f">
    <w:name w:val="NoticeProc1-f"/>
    <w:basedOn w:val="NoticeProc1-e"/>
    <w:qFormat/>
    <w:pPr/>
    <w:rPr>
      <w:lang w:val="fr-CA"/>
    </w:rPr>
  </w:style>
  <w:style w:type="paragraph" w:styleId="Yparawindt2-e">
    <w:name w:val="Yparawindt2-e"/>
    <w:basedOn w:val="parawindt2-e"/>
    <w:qFormat/>
    <w:pPr>
      <w:shd w:fill="D9D9D9" w:val="clear"/>
    </w:pPr>
    <w:rPr/>
  </w:style>
  <w:style w:type="paragraph" w:styleId="Yparawindt2-f">
    <w:name w:val="Yparawindt2-f"/>
    <w:basedOn w:val="parawindt2-f"/>
    <w:qFormat/>
    <w:pPr>
      <w:shd w:fill="D9D9D9" w:val="clear"/>
    </w:pPr>
    <w:rPr/>
  </w:style>
  <w:style w:type="paragraph" w:styleId="Yparawindt3-e">
    <w:name w:val="Yparawindt3-e"/>
    <w:basedOn w:val="parawindt3-e"/>
    <w:qFormat/>
    <w:pPr>
      <w:shd w:fill="D9D9D9" w:val="clear"/>
    </w:pPr>
    <w:rPr/>
  </w:style>
  <w:style w:type="paragraph" w:styleId="Yparawindt3-f">
    <w:name w:val="Yparawindt3-f"/>
    <w:basedOn w:val="parawindt3-f"/>
    <w:qFormat/>
    <w:pPr>
      <w:shd w:fill="D9D9D9" w:val="clear"/>
    </w:pPr>
    <w:rPr/>
  </w:style>
  <w:style w:type="paragraph" w:styleId="heading2x-e">
    <w:name w:val="heading2x-e"/>
    <w:basedOn w:val="heading2-e"/>
    <w:qFormat/>
    <w:pPr/>
    <w:rPr/>
  </w:style>
  <w:style w:type="paragraph" w:styleId="heading2x-f">
    <w:name w:val="heading2x-f"/>
    <w:basedOn w:val="heading2-f"/>
    <w:qFormat/>
    <w:pPr/>
    <w:rPr/>
  </w:style>
  <w:style w:type="paragraph" w:styleId="heading3x-f">
    <w:name w:val="heading3x-f"/>
    <w:basedOn w:val="heading3-f"/>
    <w:qFormat/>
    <w:pPr/>
    <w:rPr/>
  </w:style>
  <w:style w:type="paragraph" w:styleId="heading3x-e">
    <w:name w:val="heading3x-e"/>
    <w:basedOn w:val="heading3-e"/>
    <w:qFormat/>
    <w:pPr/>
    <w:rPr/>
  </w:style>
  <w:style w:type="paragraph" w:styleId="Yprocparanoindt-e">
    <w:name w:val="Yprocparanoindt-e"/>
    <w:basedOn w:val="paranoindt-e"/>
    <w:qFormat/>
    <w:pPr>
      <w:shd w:fill="D9D9D9" w:val="clear"/>
      <w:ind w:hanging="0" w:start="245" w:end="0"/>
    </w:pPr>
    <w:rPr/>
  </w:style>
  <w:style w:type="paragraph" w:styleId="Yprocparanoindt-f">
    <w:name w:val="Yprocparanoindt-f"/>
    <w:basedOn w:val="Yprocparanoindt-e"/>
    <w:qFormat/>
    <w:pPr/>
    <w:rPr>
      <w:lang w:val="fr-CA"/>
    </w:rPr>
  </w:style>
  <w:style w:type="paragraph" w:styleId="pnoteclause-e">
    <w:name w:val="pnoteclause-e"/>
    <w:basedOn w:val="Yprocclause-e"/>
    <w:qFormat/>
    <w:pPr/>
    <w:rPr/>
  </w:style>
  <w:style w:type="paragraph" w:styleId="pnoteclause-f">
    <w:name w:val="pnoteclause-f"/>
    <w:basedOn w:val="Yprocclause-f"/>
    <w:qFormat/>
    <w:pPr/>
    <w:rPr/>
  </w:style>
  <w:style w:type="paragraph" w:styleId="YTOCpartLeft-e">
    <w:name w:val="YTOCpartLeft-e"/>
    <w:basedOn w:val="TOCpartLeft-e"/>
    <w:qFormat/>
    <w:pPr>
      <w:shd w:fill="D9D9D9" w:val="clear"/>
    </w:pPr>
    <w:rPr/>
  </w:style>
  <w:style w:type="paragraph" w:styleId="YTOCpartLeft-f">
    <w:name w:val="YTOCpartLeft-f"/>
    <w:basedOn w:val="YTOCpartLeft-e"/>
    <w:qFormat/>
    <w:pPr/>
    <w:rPr>
      <w:lang w:val="fr-CA"/>
    </w:rPr>
  </w:style>
  <w:style w:type="paragraph" w:styleId="YTOCid-e">
    <w:name w:val="YTOCid-e"/>
    <w:basedOn w:val="TOCid-e"/>
    <w:qFormat/>
    <w:pPr>
      <w:shd w:fill="D9D9D9" w:val="clear"/>
    </w:pPr>
    <w:rPr/>
  </w:style>
  <w:style w:type="paragraph" w:styleId="YTOCid-f">
    <w:name w:val="YTOCid-f"/>
    <w:basedOn w:val="YTOCid-e"/>
    <w:qFormat/>
    <w:pPr/>
    <w:rPr>
      <w:lang w:val="fr-CA"/>
    </w:rPr>
  </w:style>
  <w:style w:type="paragraph" w:styleId="YTOCSched-e">
    <w:name w:val="YTOCSched-e"/>
    <w:basedOn w:val="TOCsched-e"/>
    <w:qFormat/>
    <w:pPr>
      <w:shd w:fill="D9D9D9" w:val="clear"/>
    </w:pPr>
    <w:rPr/>
  </w:style>
  <w:style w:type="paragraph" w:styleId="YTOCSched-f">
    <w:name w:val="YTOCSched-f"/>
    <w:basedOn w:val="YTOCSched-e"/>
    <w:qFormat/>
    <w:pPr/>
    <w:rPr>
      <w:lang w:val="fr-CA"/>
    </w:rPr>
  </w:style>
  <w:style w:type="paragraph" w:styleId="YTOCTable-e">
    <w:name w:val="YTOCTable-e"/>
    <w:basedOn w:val="TOCtable-e"/>
    <w:qFormat/>
    <w:pPr>
      <w:shd w:fill="D9D9D9" w:val="clear"/>
    </w:pPr>
    <w:rPr/>
  </w:style>
  <w:style w:type="paragraph" w:styleId="YTOCTable-f">
    <w:name w:val="YTOCTable-f"/>
    <w:basedOn w:val="YTOCTable-e"/>
    <w:qFormat/>
    <w:pPr/>
    <w:rPr>
      <w:lang w:val="fr-CA"/>
    </w:rPr>
  </w:style>
  <w:style w:type="paragraph" w:styleId="YTOCheadLeft-e">
    <w:name w:val="YTOCheadLeft-e"/>
    <w:basedOn w:val="TOCheadLeft-e"/>
    <w:qFormat/>
    <w:pPr>
      <w:shd w:fill="D9D9D9" w:val="clear"/>
    </w:pPr>
    <w:rPr/>
  </w:style>
  <w:style w:type="paragraph" w:styleId="YTOCheadLeft-f">
    <w:name w:val="YTOCheadLeft-f"/>
    <w:basedOn w:val="YTOCheadLeft-e"/>
    <w:qFormat/>
    <w:pPr/>
    <w:rPr>
      <w:lang w:val="fr-CA"/>
    </w:rPr>
  </w:style>
  <w:style w:type="paragraph" w:styleId="YTOCPartCenter-e">
    <w:name w:val="YTOCPartCenter-e"/>
    <w:basedOn w:val="TOCpartCenter-e"/>
    <w:qFormat/>
    <w:pPr>
      <w:shd w:fill="D9D9D9" w:val="clear"/>
    </w:pPr>
    <w:rPr/>
  </w:style>
  <w:style w:type="paragraph" w:styleId="YTOCPartCenter-f">
    <w:name w:val="YTOCPartCenter-f"/>
    <w:basedOn w:val="YTOCPartCenter-e"/>
    <w:qFormat/>
    <w:pPr/>
    <w:rPr>
      <w:lang w:val="fr-CA"/>
    </w:rPr>
  </w:style>
  <w:style w:type="paragraph" w:styleId="YTOCHeadCenter-e">
    <w:name w:val="YTOCHeadCenter-e"/>
    <w:basedOn w:val="TOCheadCenter-e"/>
    <w:qFormat/>
    <w:pPr>
      <w:shd w:fill="D9D9D9" w:val="clear"/>
    </w:pPr>
    <w:rPr/>
  </w:style>
  <w:style w:type="paragraph" w:styleId="YTOCHeadCenter-f">
    <w:name w:val="YTOCHeadCenter-f"/>
    <w:basedOn w:val="YTOCHeadCenter-e"/>
    <w:qFormat/>
    <w:pPr/>
    <w:rPr>
      <w:lang w:val="fr-CA"/>
    </w:rPr>
  </w:style>
  <w:style w:type="paragraph" w:styleId="YTOCHead-e">
    <w:name w:val="YTOCHead-e"/>
    <w:basedOn w:val="TOChead-e"/>
    <w:qFormat/>
    <w:pPr>
      <w:shd w:fill="D9D9D9" w:val="clear"/>
    </w:pPr>
    <w:rPr/>
  </w:style>
  <w:style w:type="paragraph" w:styleId="YTOCHead-f">
    <w:name w:val="YTOCHead-f"/>
    <w:basedOn w:val="YTOCHead-e"/>
    <w:qFormat/>
    <w:pPr/>
    <w:rPr>
      <w:lang w:val="fr-CA"/>
    </w:rPr>
  </w:style>
  <w:style w:type="paragraph" w:styleId="TOCForm-e">
    <w:name w:val="TOCForm-e"/>
    <w:basedOn w:val="TOChead-e"/>
    <w:qFormat/>
    <w:pPr/>
    <w:rPr/>
  </w:style>
  <w:style w:type="paragraph" w:styleId="TOCForm-f">
    <w:name w:val="TOCForm-f"/>
    <w:basedOn w:val="TOCForm-e"/>
    <w:qFormat/>
    <w:pPr/>
    <w:rPr>
      <w:lang w:val="fr-FR"/>
    </w:rPr>
  </w:style>
  <w:style w:type="paragraph" w:styleId="YTOCForm-e">
    <w:name w:val="YTOCForm-e"/>
    <w:basedOn w:val="TOCForm-e"/>
    <w:qFormat/>
    <w:pPr>
      <w:shd w:fill="D9D9D9" w:val="clear"/>
    </w:pPr>
    <w:rPr/>
  </w:style>
  <w:style w:type="paragraph" w:styleId="YTOCForm-f">
    <w:name w:val="YTOCForm-f"/>
    <w:basedOn w:val="YTOCForm-e"/>
    <w:qFormat/>
    <w:pPr/>
    <w:rPr>
      <w:lang w:val="fr-CA"/>
    </w:rPr>
  </w:style>
  <w:style w:type="paragraph" w:styleId="BalloonText">
    <w:name w:val="Balloon Text"/>
    <w:basedOn w:val="Normal"/>
    <w:qFormat/>
    <w:pPr/>
    <w:rPr>
      <w:rFonts w:ascii="Tahoma" w:hAnsi="Tahoma" w:cs="Tahoma"/>
      <w:sz w:val="16"/>
      <w:szCs w:val="16"/>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t08"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0t08"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Template>
  <TotalTime>457</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2003-01-16T13:51:00Z</dcterms:created>
  <dc:creator/>
  <dc:description/>
  <cp:keywords/>
  <dc:language>en-CA</dc:language>
  <cp:lastModifiedBy/>
  <cp:lastPrinted>2016-03-24T09:18:00Z</cp:lastPrinted>
  <dcterms:modified xsi:type="dcterms:W3CDTF">2016-04-28T14:08:00Z</dcterms:modified>
  <cp:revision>77</cp:revision>
  <dc:subject/>
  <dc:title>Tile Drainage Act, R.S.O. 1990, c. T.8</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20150604</vt:lpwstr>
  </property>
  <property fmtid="{D5CDD505-2E9C-101B-9397-08002B2CF9AE}" pid="3" name="To Date">
    <vt:lpwstr>Present</vt:lpwstr>
  </property>
</Properties>
</file>