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B8" w:rsidRDefault="0014065B">
      <w:pPr>
        <w:pStyle w:val="Heading2"/>
        <w:spacing w:before="360" w:after="200"/>
      </w:pPr>
      <w:r>
        <w:t>Sprint 3</w:t>
      </w:r>
      <w:r w:rsidR="003E7E21">
        <w:t xml:space="preserve"> velocity: 9</w:t>
      </w:r>
    </w:p>
    <w:p w:rsidR="00B03BB8" w:rsidRDefault="0014065B">
      <w:pPr>
        <w:pStyle w:val="Heading2"/>
        <w:spacing w:before="360" w:after="200"/>
      </w:pPr>
      <w:r>
        <w:t xml:space="preserve">Updates and Notification 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99"/>
        <w:gridCol w:w="6430"/>
        <w:gridCol w:w="1087"/>
        <w:gridCol w:w="777"/>
      </w:tblGrid>
      <w:tr w:rsidR="00B03BB8" w:rsidTr="00B03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Task ID</w:t>
            </w:r>
          </w:p>
        </w:tc>
        <w:tc>
          <w:tcPr>
            <w:tcW w:w="64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 Description</w:t>
            </w:r>
          </w:p>
        </w:tc>
        <w:tc>
          <w:tcPr>
            <w:tcW w:w="10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</w:t>
            </w:r>
          </w:p>
        </w:tc>
        <w:tc>
          <w:tcPr>
            <w:tcW w:w="7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Taken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T24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update rules form for administration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T25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Health and Safety Issues form 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T26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Violation Updates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T27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Violation updates to email processes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T28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popup notifications for rule changes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T29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Health and Safety Notifications from the database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T30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immediate action button to health and safety 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T31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emergency updates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</w:pPr>
            <w:r>
              <w:t>T32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emergency updates to email processes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T33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E54E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T34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verify correct information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T35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B03BB8">
            <w:pPr>
              <w:spacing w:after="0" w:line="240" w:lineRule="auto"/>
            </w:pP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14</w:t>
            </w:r>
            <w:r>
              <w:tab/>
              <w:t>Total Hours: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bookmarkStart w:id="0" w:name="_GoBack"/>
        <w:bookmarkEnd w:id="0"/>
      </w:tr>
    </w:tbl>
    <w:p w:rsidR="00B03BB8" w:rsidRDefault="0014065B">
      <w:pPr>
        <w:pStyle w:val="Heading2"/>
      </w:pPr>
      <w:r>
        <w:t>Database Access &amp; Control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99"/>
        <w:gridCol w:w="6430"/>
        <w:gridCol w:w="1087"/>
        <w:gridCol w:w="777"/>
      </w:tblGrid>
      <w:tr w:rsidR="00B03BB8" w:rsidTr="00B03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Task ID</w:t>
            </w:r>
          </w:p>
        </w:tc>
        <w:tc>
          <w:tcPr>
            <w:tcW w:w="64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 Description</w:t>
            </w:r>
          </w:p>
        </w:tc>
        <w:tc>
          <w:tcPr>
            <w:tcW w:w="10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</w:t>
            </w:r>
          </w:p>
        </w:tc>
        <w:tc>
          <w:tcPr>
            <w:tcW w:w="7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Taken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T36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Search form  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T37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Search Form to database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T38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filter functionality to search form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T39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form has dual functionality (accounts and violations)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Cs w:val="0"/>
              </w:rPr>
              <w:t xml:space="preserve">T40          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Administration access to database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T41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T42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verify correct information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T43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B03BB8">
            <w:pPr>
              <w:spacing w:after="0" w:line="240" w:lineRule="auto"/>
            </w:pP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tabs>
                <w:tab w:val="right" w:pos="6219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10</w:t>
            </w:r>
            <w:r>
              <w:tab/>
              <w:t>Total Hours: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:rsidR="00B03BB8" w:rsidRDefault="00B03BB8">
      <w:pPr>
        <w:pStyle w:val="Heading2"/>
      </w:pPr>
    </w:p>
    <w:p w:rsidR="00B03BB8" w:rsidRDefault="0014065B">
      <w:pPr>
        <w:rPr>
          <w:sz w:val="24"/>
        </w:rPr>
      </w:pPr>
      <w:r>
        <w:br w:type="page"/>
      </w:r>
    </w:p>
    <w:p w:rsidR="00B03BB8" w:rsidRDefault="0014065B">
      <w:pPr>
        <w:suppressAutoHyphens w:val="0"/>
        <w:spacing w:after="160" w:line="259" w:lineRule="auto"/>
        <w:rPr>
          <w:b/>
          <w:sz w:val="24"/>
        </w:rPr>
      </w:pPr>
      <w:r>
        <w:rPr>
          <w:b/>
          <w:sz w:val="24"/>
        </w:rPr>
        <w:lastRenderedPageBreak/>
        <w:t>Sprint 4</w:t>
      </w:r>
      <w:r w:rsidR="003E7E21">
        <w:rPr>
          <w:b/>
          <w:sz w:val="24"/>
        </w:rPr>
        <w:t xml:space="preserve"> Velocity: 18</w:t>
      </w:r>
    </w:p>
    <w:p w:rsidR="00B03BB8" w:rsidRDefault="0014065B">
      <w:pPr>
        <w:suppressAutoHyphens w:val="0"/>
        <w:spacing w:after="160" w:line="259" w:lineRule="auto"/>
        <w:rPr>
          <w:b/>
          <w:sz w:val="28"/>
        </w:rPr>
      </w:pPr>
      <w:r>
        <w:rPr>
          <w:b/>
          <w:sz w:val="24"/>
        </w:rPr>
        <w:t>Payment System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99"/>
        <w:gridCol w:w="6430"/>
        <w:gridCol w:w="1087"/>
        <w:gridCol w:w="777"/>
      </w:tblGrid>
      <w:tr w:rsidR="00B03BB8" w:rsidTr="00B03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Task ID</w:t>
            </w:r>
          </w:p>
        </w:tc>
        <w:tc>
          <w:tcPr>
            <w:tcW w:w="64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 Description</w:t>
            </w:r>
          </w:p>
        </w:tc>
        <w:tc>
          <w:tcPr>
            <w:tcW w:w="10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</w:t>
            </w:r>
          </w:p>
        </w:tc>
        <w:tc>
          <w:tcPr>
            <w:tcW w:w="7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Taken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T44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Payment form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T45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Payment options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T46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Fine Payment Notification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</w:pPr>
            <w:r>
              <w:t>T47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Fine Payment notification to email processes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3E7E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T48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Administration flagging options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D237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T49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Payment getaway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D237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T50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T51</w:t>
            </w: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verify correct information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F61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3BB8" w:rsidTr="00B0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tcMar>
              <w:left w:w="108" w:type="dxa"/>
            </w:tcMar>
          </w:tcPr>
          <w:p w:rsidR="00B03BB8" w:rsidRDefault="0014065B">
            <w:pPr>
              <w:spacing w:after="0" w:line="240" w:lineRule="auto"/>
              <w:rPr>
                <w:b w:val="0"/>
                <w:bCs w:val="0"/>
              </w:rPr>
            </w:pPr>
            <w:r>
              <w:t>T52</w:t>
            </w:r>
          </w:p>
        </w:tc>
        <w:tc>
          <w:tcPr>
            <w:tcW w:w="6429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7" w:type="dxa"/>
            <w:tcBorders>
              <w:left w:val="nil"/>
              <w:right w:val="nil"/>
            </w:tcBorders>
          </w:tcPr>
          <w:p w:rsidR="00B03BB8" w:rsidRDefault="001406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7" w:type="dxa"/>
            <w:tcBorders>
              <w:left w:val="nil"/>
            </w:tcBorders>
          </w:tcPr>
          <w:p w:rsidR="00B03BB8" w:rsidRDefault="003E7E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03BB8" w:rsidTr="00B03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B03BB8" w:rsidRDefault="00B03BB8">
            <w:pPr>
              <w:spacing w:after="0" w:line="240" w:lineRule="auto"/>
            </w:pPr>
          </w:p>
        </w:tc>
        <w:tc>
          <w:tcPr>
            <w:tcW w:w="6429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 7</w:t>
            </w:r>
            <w:r>
              <w:tab/>
              <w:t>Total Hours:</w:t>
            </w:r>
          </w:p>
        </w:tc>
        <w:tc>
          <w:tcPr>
            <w:tcW w:w="1087" w:type="dxa"/>
            <w:tcBorders>
              <w:left w:val="nil"/>
              <w:right w:val="nil"/>
            </w:tcBorders>
            <w:shd w:val="clear" w:color="auto" w:fill="auto"/>
          </w:tcPr>
          <w:p w:rsidR="00B03BB8" w:rsidRDefault="001406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77" w:type="dxa"/>
            <w:tcBorders>
              <w:left w:val="nil"/>
            </w:tcBorders>
            <w:shd w:val="clear" w:color="auto" w:fill="auto"/>
          </w:tcPr>
          <w:p w:rsidR="00B03BB8" w:rsidRDefault="00F618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B03BB8" w:rsidRDefault="00B03BB8">
      <w:pPr>
        <w:keepNext/>
        <w:spacing w:after="120" w:line="240" w:lineRule="auto"/>
      </w:pPr>
    </w:p>
    <w:sectPr w:rsidR="00B03BB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B8"/>
    <w:rsid w:val="0014065B"/>
    <w:rsid w:val="003E7E21"/>
    <w:rsid w:val="00B03BB8"/>
    <w:rsid w:val="00D237DC"/>
    <w:rsid w:val="00E54EA0"/>
    <w:rsid w:val="00F6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46DD"/>
  <w15:docId w15:val="{F855DA0E-7B2C-422A-A5E8-D5860B6F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6A0"/>
    <w:pPr>
      <w:suppressAutoHyphens/>
      <w:spacing w:after="200" w:line="276" w:lineRule="auto"/>
    </w:pPr>
    <w:rPr>
      <w:rFonts w:ascii="Calibri" w:eastAsiaTheme="minorEastAsia" w:hAnsi="Calibri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6A0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6A0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06A0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06A0"/>
    <w:rPr>
      <w:rFonts w:eastAsiaTheme="minorEastAsia"/>
      <w:b/>
      <w:sz w:val="24"/>
      <w:lang w:eastAsia="en-A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LightList-Accent11">
    <w:name w:val="Light List - Accent 11"/>
    <w:basedOn w:val="TableNormal"/>
    <w:uiPriority w:val="61"/>
    <w:rsid w:val="007506A0"/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506A0"/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Table3">
    <w:name w:val="List Table 3"/>
    <w:basedOn w:val="TableNormal"/>
    <w:uiPriority w:val="48"/>
    <w:rsid w:val="006B557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557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52F2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Minazzo</dc:creator>
  <dc:description/>
  <cp:lastModifiedBy>William Minazzo</cp:lastModifiedBy>
  <cp:revision>27</cp:revision>
  <dcterms:created xsi:type="dcterms:W3CDTF">2016-09-20T01:40:00Z</dcterms:created>
  <dcterms:modified xsi:type="dcterms:W3CDTF">2016-10-26T02:02:00Z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