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0"/>
        <w:ind w:right="340" w:hanging="0"/>
        <w:jc w:val="center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CE301 Project Risk Register</w:t>
      </w:r>
    </w:p>
    <w:p>
      <w:pPr>
        <w:pStyle w:val="Normal"/>
        <w:spacing w:lineRule="atLeast" w:line="0"/>
        <w:ind w:right="340" w:hanging="0"/>
        <w:jc w:val="center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Project Risks can be related to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- Health and Safety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- Functional/Technical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- Systems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- Personal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 xml:space="preserve">Two examples of Risk Register can be found in the CE301 Moodle as a guide </w:t>
      </w:r>
      <w:r>
        <w:fldChar w:fldCharType="begin"/>
      </w:r>
      <w:r>
        <w:rPr>
          <w:rStyle w:val="InternetLink"/>
          <w:b/>
          <w:rFonts w:eastAsia="Arial" w:cs="Calibri"/>
        </w:rPr>
        <w:instrText xml:space="preserve"> HYPERLINK "https://moodle.essex.ac.uk/course/view.php?id=16436" \l "section-7"</w:instrText>
      </w:r>
      <w:r>
        <w:rPr>
          <w:rStyle w:val="InternetLink"/>
          <w:b/>
          <w:rFonts w:eastAsia="Arial" w:cs="Calibri"/>
        </w:rPr>
        <w:fldChar w:fldCharType="separate"/>
      </w:r>
      <w:r>
        <w:rPr>
          <w:rStyle w:val="InternetLink"/>
          <w:rFonts w:eastAsia="Arial" w:cs="Calibri" w:cstheme="minorHAnsi"/>
          <w:b/>
        </w:rPr>
        <w:t>https://moodle.essex.ac.uk/course/view.php?id=16436#section-7</w:t>
      </w:r>
      <w:r>
        <w:rPr>
          <w:rStyle w:val="InternetLink"/>
          <w:b/>
          <w:rFonts w:eastAsia="Arial" w:cs="Calibri"/>
        </w:rPr>
        <w:fldChar w:fldCharType="end"/>
      </w:r>
      <w:r>
        <w:rPr>
          <w:rFonts w:eastAsia="Arial" w:cs="Calibri" w:cstheme="minorHAnsi"/>
          <w:b/>
        </w:rPr>
        <w:t xml:space="preserve"> </w:t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</w:r>
    </w:p>
    <w:p>
      <w:pPr>
        <w:pStyle w:val="Normal"/>
        <w:spacing w:lineRule="atLeast" w:line="0"/>
        <w:ind w:right="340" w:hanging="0"/>
        <w:rPr>
          <w:rFonts w:eastAsia="Arial" w:cs="Calibri" w:cstheme="minorHAnsi"/>
          <w:b/>
          <w:b/>
        </w:rPr>
      </w:pPr>
      <w:r>
        <w:rPr>
          <w:rFonts w:eastAsia="Arial" w:cs="Calibri" w:cstheme="minorHAnsi"/>
          <w:b/>
        </w:rPr>
        <w:t>Please fill in the table below outlining the risks related to your project an upload it to the CE301 Portal</w:t>
      </w:r>
    </w:p>
    <w:p>
      <w:pPr>
        <w:pStyle w:val="Normal"/>
        <w:ind w:right="340" w:hanging="0"/>
        <w:rPr>
          <w:rFonts w:eastAsia="Arial" w:cs="Calibri" w:cstheme="minorHAnsi"/>
        </w:rPr>
      </w:pPr>
      <w:r>
        <w:rPr>
          <w:rFonts w:eastAsia="Arial" w:cs="Calibri" w:cstheme="minorHAnsi"/>
        </w:rPr>
      </w:r>
    </w:p>
    <w:tbl>
      <w:tblPr>
        <w:tblStyle w:val="TableGrid"/>
        <w:tblW w:w="135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15"/>
        <w:gridCol w:w="1733"/>
        <w:gridCol w:w="1700"/>
        <w:gridCol w:w="1560"/>
        <w:gridCol w:w="6030"/>
      </w:tblGrid>
      <w:tr>
        <w:trPr>
          <w:trHeight w:val="745" w:hRule="atLeast"/>
        </w:trPr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Activity</w:t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Risk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Severity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(Major, Minor, Serious)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Probability 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(Low, Medium, High)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0"/>
                <w:szCs w:val="20"/>
                <w:lang w:val="en-US" w:eastAsia="en-US" w:bidi="ar-SA"/>
              </w:rPr>
              <w:t>Contingency Method(s) to Manage the Risk- A list of methods we will use to minimize the chances of the risk happening and/or the resulting damages of the risk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IPFS /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File Service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Integration</w:t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IPFS Node downtime or connectivity issues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Major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Use multiple public IPFS gateways.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T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est with local node fallback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 cache CIDs locally.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onitor network health.</w:t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Encryption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Bugs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Errors in client-side encryption/decryption leading to data loss or inaccessibility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Serious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Use proven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encryption / hashing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 libraries.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C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onduct unit tests on encryption routines.</w:t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User Auth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Authentication and Authorization service vulnerability of improper token handling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Serious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Use established OAuth2.0 frameworks (Keycloak / JWT); enforce secure session handling (HTTPS, short expiry); conduct code reviews and application security testing.</w:t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Data Privacy Compliance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Failure to meet GDPR or data-handling requirements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Serious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Avoid storing plaintext user data.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K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eep all encryption client-side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and </w:t>
            </w: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follow privacy-by-design principles.</w:t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Time mismanagement or Feature Creep</w:t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Tasks taking longer than planned due to complexity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or temptation to increase scope of project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Major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Break work into sprint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s using Tuleap.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P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rioritize MVP features. hold weekly progress reviews with supervisor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 xml:space="preserve"> adjust scope early if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required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5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201F1E"/>
                <w:sz w:val="20"/>
                <w:szCs w:val="20"/>
                <w:shd w:fill="FFFFFF" w:val="clear"/>
              </w:rPr>
            </w:pPr>
            <w:r>
              <w:rPr>
                <w:rFonts w:eastAsia="Calibri" w:cs="Arial" w:ascii="Arial" w:hAnsi="Arial"/>
                <w:color w:val="201F1E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Browser incompatibilities with Frontend UI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201F1E"/>
                <w:sz w:val="20"/>
                <w:szCs w:val="20"/>
                <w:shd w:fill="FFFFFF" w:val="clear"/>
              </w:rPr>
            </w:pPr>
            <w:r>
              <w:rPr>
                <w:rFonts w:eastAsia="Calibri" w:cs="Arial" w:ascii="Arial" w:hAnsi="Arial"/>
                <w:color w:val="201F1E"/>
                <w:kern w:val="0"/>
                <w:sz w:val="22"/>
                <w:szCs w:val="22"/>
                <w:shd w:fill="FFFFFF" w:val="clear"/>
                <w:lang w:val="en-US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201F1E"/>
                <w:sz w:val="20"/>
                <w:szCs w:val="20"/>
                <w:shd w:fill="FFFFFF" w:val="clear"/>
              </w:rPr>
            </w:pPr>
            <w:r>
              <w:rPr>
                <w:rFonts w:eastAsia="Calibri" w:cs="Arial" w:ascii="Arial" w:hAnsi="Arial"/>
                <w:color w:val="201F1E"/>
                <w:kern w:val="0"/>
                <w:sz w:val="22"/>
                <w:szCs w:val="22"/>
                <w:shd w:fill="FFFFFF" w:val="clear"/>
                <w:lang w:val="en-US" w:eastAsia="en-US" w:bidi="ar-SA"/>
              </w:rPr>
            </w:r>
          </w:p>
        </w:tc>
        <w:tc>
          <w:tcPr>
            <w:tcW w:w="173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201F1E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201F1E"/>
                <w:kern w:val="0"/>
                <w:sz w:val="22"/>
                <w:szCs w:val="22"/>
                <w:lang w:val="en-US" w:eastAsia="en-US" w:bidi="ar-SA"/>
              </w:rPr>
              <w:t>App features fail or display incorrectly on different browsers.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Minor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ind w:right="340" w:hanging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US" w:eastAsia="en-US" w:bidi="ar-SA"/>
              </w:rPr>
              <w:t>Low</w:t>
            </w:r>
          </w:p>
        </w:tc>
        <w:tc>
          <w:tcPr>
            <w:tcW w:w="603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color w:val="201F1E"/>
                <w:sz w:val="20"/>
                <w:szCs w:val="20"/>
                <w:shd w:fill="FFFFFF" w:val="clear"/>
              </w:rPr>
            </w:pPr>
            <w:r>
              <w:rPr>
                <w:rFonts w:eastAsia="Calibri" w:cs="Arial" w:ascii="Arial" w:hAnsi="Arial"/>
                <w:color w:val="201F1E"/>
                <w:kern w:val="0"/>
                <w:sz w:val="22"/>
                <w:szCs w:val="22"/>
                <w:shd w:fill="FFFFFF" w:val="clear"/>
                <w:lang w:val="en-US" w:eastAsia="en-US" w:bidi="ar-SA"/>
              </w:rPr>
              <w:t>Test frontend on multiple browsers (Chrome, Firefox, Safari etc…), don’t use experimental or ‘Nightly’ features.</w:t>
            </w:r>
          </w:p>
        </w:tc>
      </w:tr>
    </w:tbl>
    <w:p>
      <w:pPr>
        <w:pStyle w:val="Normal"/>
        <w:ind w:right="340" w:hanging="0"/>
        <w:rPr>
          <w:rFonts w:eastAsia="Arial" w:cs="Calibri" w:cstheme="minorHAnsi"/>
        </w:rPr>
      </w:pPr>
      <w:r>
        <w:rPr>
          <w:rFonts w:eastAsia="Arial" w:cs="Calibri" w:cstheme="minorHAnsi"/>
        </w:rPr>
      </w:r>
    </w:p>
    <w:p>
      <w:pPr>
        <w:pStyle w:val="Normal"/>
        <w:ind w:right="340" w:hanging="0"/>
        <w:rPr>
          <w:rFonts w:eastAsia="Arial" w:cs="Calibri" w:cstheme="minorHAnsi"/>
        </w:rPr>
      </w:pPr>
      <w:r>
        <w:rPr>
          <w:rFonts w:eastAsia="Arial" w:cs="Calibri" w:cstheme="minorHAnsi"/>
        </w:rPr>
      </w:r>
    </w:p>
    <w:p>
      <w:pPr>
        <w:pStyle w:val="Normal"/>
        <w:ind w:right="340" w:hanging="0"/>
        <w:rPr>
          <w:rFonts w:eastAsia="Arial" w:cs="Calibri" w:cstheme="minorHAnsi"/>
        </w:rPr>
      </w:pPr>
      <w:r>
        <w:rPr/>
      </w:r>
    </w:p>
    <w:sectPr>
      <w:type w:val="nextPage"/>
      <w:pgSz w:orient="landscape" w:w="16838" w:h="11906"/>
      <w:pgMar w:left="1440" w:right="1200" w:gutter="0" w:header="0" w:top="721" w:footer="0" w:bottom="52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kzidenz Grotesk BE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c0180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a67e9"/>
    <w:rPr>
      <w:rFonts w:ascii="Segoe UI" w:hAnsi="Segoe UI" w:cs="Segoe UI"/>
      <w:sz w:val="18"/>
      <w:szCs w:val="18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451395"/>
    <w:rPr>
      <w:rFonts w:ascii="Arial MT" w:hAnsi="Arial MT" w:eastAsia="Arial MT" w:cs="Arial MT"/>
      <w:sz w:val="20"/>
      <w:szCs w:val="20"/>
      <w:lang w:val="en-GB"/>
    </w:rPr>
  </w:style>
  <w:style w:type="character" w:styleId="InternetLink">
    <w:name w:val="Hyperlink"/>
    <w:basedOn w:val="DefaultParagraphFont"/>
    <w:uiPriority w:val="99"/>
    <w:unhideWhenUsed/>
    <w:rsid w:val="00245a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45a11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8b18f3"/>
    <w:pPr>
      <w:widowControl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Envelopereturn">
    <w:name w:val="envelope return"/>
    <w:basedOn w:val="Normal"/>
    <w:uiPriority w:val="99"/>
    <w:semiHidden/>
    <w:unhideWhenUsed/>
    <w:qFormat/>
    <w:rsid w:val="001e67ad"/>
    <w:pPr/>
    <w:rPr>
      <w:rFonts w:ascii="Akzidenz Grotesk BE" w:hAnsi="Akzidenz Grotesk BE" w:eastAsia="" w:cs="" w:cstheme="majorBidi" w:eastAsiaTheme="majorEastAsia"/>
      <w:sz w:val="18"/>
      <w:szCs w:val="20"/>
    </w:rPr>
  </w:style>
  <w:style w:type="paragraph" w:styleId="ListParagraph">
    <w:name w:val="List Paragraph"/>
    <w:basedOn w:val="Normal"/>
    <w:uiPriority w:val="34"/>
    <w:qFormat/>
    <w:rsid w:val="00686da2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67e9"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543038"/>
    <w:pPr>
      <w:spacing w:beforeAutospacing="1" w:afterAutospacing="1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451395"/>
    <w:pPr>
      <w:widowControl w:val="false"/>
    </w:pPr>
    <w:rPr>
      <w:rFonts w:ascii="Arial MT" w:hAnsi="Arial MT" w:eastAsia="Arial MT" w:cs="Arial MT"/>
      <w:sz w:val="20"/>
      <w:szCs w:val="20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686da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LibreOffice/7.3.7.2$Linux_X86_64 LibreOffice_project/30$Build-2</Application>
  <AppVersion>15.0000</AppVersion>
  <Pages>2</Pages>
  <Words>283</Words>
  <Characters>1701</Characters>
  <CharactersWithSpaces>1941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2022-10-10T06:52:00Z</dcterms:created>
  <dc:creator>Megan Valcour</dc:creator>
  <dc:description/>
  <dc:language>en-GB</dc:language>
  <cp:lastModifiedBy/>
  <cp:lastPrinted>2015-01-08T19:18:00Z</cp:lastPrinted>
  <dcterms:modified xsi:type="dcterms:W3CDTF">2025-10-09T19:54:43Z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