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LA VESTIMENTA COMO FORMA DE COMUNICACIÓN NO VERBAL</w:t>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jc w:val="center"/>
        <w:rPr>
          <w:b w:val="1"/>
          <w:bCs w:val="1"/>
          <w:sz w:val="26"/>
          <w:szCs w:val="26"/>
        </w:rPr>
      </w:pP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rtl w:val="0"/>
        </w:rPr>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TECNOLOGO EN DESARROLLO DEL SOFTWARE</w:t>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COMUNICACIONES</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KENIA NAYIVER LOPEZ RAMIREZ</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NICOLL DAHIANA JULIO DELGADO</w:t>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OLIVER NIETO OSORIO</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b w:val="1"/>
          <w:bCs w:val="1"/>
          <w:rtl w:val="0"/>
        </w:rPr>
        <w:t xml:space="preserve">3406211</w:t>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b w:val="1"/>
          <w:bCs w:val="1"/>
          <w:rtl w:val="0"/>
        </w:rPr>
        <w:t xml:space="preserve">MEDELLÍN, COLOMBIA</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b w:val="1"/>
          <w:bCs w:val="1"/>
          <w:rtl w:val="0"/>
        </w:rPr>
        <w:t xml:space="preserve">09-2026</w:t>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left"/>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rtl w:val="0"/>
        </w:rPr>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34">
      <w:pPr>
        <w:jc w:val="center"/>
        <w:rPr>
          <w:sz w:val="24"/>
          <w:szCs w:val="24"/>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La comunicación está presente en todas las relaciones humanas. Aunque normalmente se relaciona con las palabras habladas o escritas, también comunicamos mediante la postura, los gestos, la mirada, la distancia interpersonal y la apariencia. Dentro de esta última se encuentra la vestimenta, que incluye la ropa, los accesorios, el peinado, el maquillaje y otros elementos que modifican o complementan la imagen del cuerpo. Por esta razón, la manera de vestir puede transmitir información incluso antes de que una persona pronuncie una palabra.La vestimenta cumple funciones prácticas, como proteger el cuerpo y brindar comodidad, pero también posee un significado social y cultural. Un uniforme puede indicar una profesión o la pertenencia a una institución; una ropa formal puede relacionarse con una ceremonia o una entrevista; y ciertos colores, símbolos o estilos pueden expresar gustos, creencias, identidad o pertenencia a un grupo. La investigación académica señala que la ropa influye en las primeras impresiones y puede llevar a los observadores a realizar inferencias sobre categorías sociales, estados mentales, estatus y preferencias estéticas [1].Sin embargo, la vestimenta no tiene un significado universal ni permite conocer por completo la personalidad de alguien. Su interpretación depende de la cultura, la ocasión, el contexto y las experiencias de quien observa. Por ello, estudiar la ropa como comunicación no verbal ayuda a comprender mejor la forma en que las personas construyen su identidad y se relacionan, pero también invita a evitar prejuicios y juicios apresurados. Estudiar la vestimenta como una forma de comunicación no verbal permite comprender mejor cómo las personas construyen su identidad y cómo participan en la vida social. También ayuda a reconocer que la imagen personal puede influir en las relaciones, en la percepción de los demás y en la manera en que cada individuo se presenta ante diferentes situaciones. Al mismo tiempo, este tema invita a desarrollar una mirada crítica y respetuosa, capaz de reconocer los significados culturales de la ropa sin caer en estereotipos o prejuicios. </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La vestimenta también influye en la manera en que las personas son percibidas durante los primeros encuentros. Antes de conversar con alguien, normalmente observamos algunos elementos de su apariencia y elaboramos una primera impresión.</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En este trabajo se analizará la relación entre la vestimenta y la comunicación no verbal. Primero se definirá qué es la comunicación no verbal; después se explicará por qué la ropa puede considerarse un medio de expresión y se revisarán algunos de los mensajes que puede transmitir. Finalmente, se reflexionará sobre la importancia de interpretar la apariencia dentro de su contexto y de recordar que la verdadera identidad de una persona no puede reducirse únicamente a lo que lleva puesto.</w:t>
      </w:r>
    </w:p>
    <w:p w:rsidR="00000000" w:rsidDel="00000000" w:rsidP="00000000" w:rsidRDefault="00000000" w:rsidRPr="00000000" w14:paraId="0000003C">
      <w:pPr>
        <w:jc w:val="center"/>
        <w:rPr>
          <w:sz w:val="24"/>
          <w:szCs w:val="24"/>
        </w:rPr>
      </w:pP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center"/>
        <w:rPr>
          <w:b w:val="1"/>
          <w:bCs w:val="1"/>
          <w:sz w:val="24"/>
          <w:szCs w:val="24"/>
        </w:rPr>
      </w:pPr>
      <w:bookmarkStart w:colFirst="0" w:colLast="0" w:name="_4azrxqszi5ij" w:id="0"/>
      <w:bookmarkEnd w:id="0"/>
      <w:r w:rsidDel="00000000" w:rsidR="00000000" w:rsidRPr="00000000">
        <w:rPr>
          <w:b w:val="1"/>
          <w:bCs w:val="1"/>
          <w:sz w:val="24"/>
          <w:szCs w:val="24"/>
          <w:rtl w:val="0"/>
        </w:rPr>
        <w:t xml:space="preserve">1. La vestimenta como comunicación no verbal</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La vestimenta puede entenderse como el conjunto de prendas y accesorios que una persona lleva sobre su cuerpo, y constituye una de las formas más visibles y cotidianas de comunicación no verbal. Según la definición clásica de Roach-Higgins y Eicher (1992), el “vestido” de un individuo es un ensamblaje de modificaciones y suplementos corporales que se exponen en la interacción con otros, lo que incluye de manera central la ropa, el calzado, las joyas y otros elementos accesorios. Esta concepción permite situar la vestimenta dentro del ámbito de la comunicación no verbal, ya que funciona como un signo no lingüístico que transmite información sin necesidad de palabras (Rodríguez &amp; Cislak, 2017).</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La vestimenta puede considerarse una forma de comunicación no verbal porque cumple con los elementos estructurales básicos de todo acto comunicativo: existe un emisor (quien viste), un mensaje (la información que la ropa sugiere sobre la persona), un canal (la percepción visual) y un receptor (quien observa e interpreta). Además, el vestuario envía múltiples mensajes de manera simultánea, entre los que se incluyen indicadores de género, edad, clase social, profesión, personalidad, origen y gustos personales (García, 2000; Rodríguez &amp; Cislak, 2017). En otras palabras, la ropa no solo cubre el cuerpo, sino que lo “presenta” ante los demás, construyendo una imagen que será decodificada por quienes la observan.</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 través de la forma de vestir, una persona puede transmitir información muy diversa sobre sí misma. Por ejemplo, el tipo de prenda (formal, deportiva, casual), el estado de la ropa (nueva, desgastada, impecable), los colores, las marcas y los accesorios funcionan como señales que los demás interpretan para inferir características como el nivel socioeconómico, el estilo de vida, la ocupación o incluso la disposición emocional del momento (Hester &amp; Hehman, 2023; Johnson et al., 2008). Un traje oscuro y bien planchado, por ejemplo, puede asociarse con profesionalismo y autoridad, mientras que una camiseta de una banda de rock puede sugerir afinidad con cierta subcultura musical y valores relacionados con ella.</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La relación entre vestimenta, identidad y expresión personal es especialmente relevante. La ropa funciona como un recurso mediante el cual las personas construyen y proyectan su identidad, tanto individual como colectiva. A través de decisiones cotidianas sobre qué ponerse, los individuos expresan sus gustos, sus pertenencias grupales y sus valores, al tiempo que negocian cómo quieren ser percibidos en distintos contextos sociales (Casablanca &amp; Chacón, 2014a; Hester &amp; Hehman, 2023). En este sentido, la vestimenta no es un mero reflejo pasivo de la identidad, sino una herramienta activa en su construcción: las personas eligen conscientemente ciertas prendas para reforzar, matizar o incluso desafiar las expectativas sociales asociadas a su género, edad, profesión o grupo de pertenencia.</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La sociedad, por su parte, interpreta determinados elementos de la vestimenta a partir de códigos culturales compartidos. Ciertos atuendos se asocian convencionalmente con roles específicos: el uniforme policial, la bata médica, el hábito religioso o el traje empresarial son ejemplos de indumentaria que comunican de manera casi inmediata una función social y un estatus dentro de una jerarquía (Entwistle, 2002; Rodríguez &amp; Cislak, 2017). Estas interpretaciones no son arbitrarias, sino que se basan en aprendizajes sociales y en convenciones culturales que varían según el contexto histórico y geográfico. Por ello, la vestimenta opera como un lenguaje visual cuyos significados son negociados colectivamente y que permite a las personas situarse y ser situadas dentro del orden social.</w:t>
      </w:r>
    </w:p>
    <w:p w:rsidR="00000000" w:rsidDel="00000000" w:rsidP="00000000" w:rsidRDefault="00000000" w:rsidRPr="00000000" w14:paraId="00000045">
      <w:pPr>
        <w:pStyle w:val="Heading2"/>
        <w:keepNext w:val="0"/>
        <w:keepLines w:val="0"/>
        <w:spacing w:after="80" w:lineRule="auto"/>
        <w:jc w:val="center"/>
        <w:rPr>
          <w:b w:val="1"/>
          <w:bCs w:val="1"/>
          <w:sz w:val="24"/>
          <w:szCs w:val="24"/>
        </w:rPr>
      </w:pPr>
      <w:bookmarkStart w:colFirst="0" w:colLast="0" w:name="_98r4brswylc1" w:id="1"/>
      <w:bookmarkEnd w:id="1"/>
      <w:r w:rsidDel="00000000" w:rsidR="00000000" w:rsidRPr="00000000">
        <w:rPr>
          <w:b w:val="1"/>
          <w:bCs w:val="1"/>
          <w:sz w:val="24"/>
          <w:szCs w:val="24"/>
          <w:rtl w:val="0"/>
        </w:rPr>
        <w:t xml:space="preserve">2. Vestimenta y percepción social</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La vestimenta tiene un impacto significativo en la formación de primeras impresiones. Diversos estudios en cognición social han demostrado que las personas realizan inferencias rápidas y automáticas sobre otros a partir de su apariencia física, y la ropa es uno de los factores más influyentes en este proceso (Hester &amp; Hehman, 2023; Lennon, 1986). En cuestión de segundos, un observador puede extraer información sobre el estatus, la competencia, la confiabilidad e incluso la disposición emocional de una persona basándose únicamente en su indumentaria (O’Neal &amp; Lapitsky, 1991; Willis, J al., 2006).</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Las interpretaciones que las personas realizan a partir de la vestimenta pueden ser muy variadas. Por ejemplo, alguien que viste de manera formal en un entorno laboral puede ser percibido como más competente, organizado y confiable que otra persona que llega con ropa casual o deportiva (Damhorst &amp; Pinaire, 1989; O’Neal &amp; Lapitsky, 1991). Del mismo modo, el uso de ciertas marcas o prendas costosas puede asociarse con un mayor nivel socioeconómico, mientras que la ropa desgastada o de bajo costo puede generar percepciones de menor estatus o recursos (Kraus et al., 2011; Roberts et al., 2010). Estas inferencias no son neutrales: activan estereotipos y prejuicios que condicionan la manera en que se trata a la persona observada.</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La relación entre vestimenta, estereotipos y prejuicios es particularmente delicada. Los estereotipos son generalizaciones simplificadas sobre grupos sociales que se aplican de manera automática a individuos que se perciben como miembros de esos grupos. La ropa funciona con frecuencia como una “pista” que activa estos estereotipos: una sudadera con capucha en un contexto urbano nocturno, por ejemplo, puede activar estereotipos negativos asociados con la delincuencia, especialmente si quien la lleva pertenece a un grupo racial estigmatizado (Hester &amp; Hehman, 2023; Goff et al., 2014). De manera similar, ciertos estilos de vestir asociados a subculturas (punk, gótico, hip-hop) pueden desencadenar juicios preconcebidos sobre la personalidad, los valores o el comportamiento de quienes los adoptan.</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Es fundamental distinguir entre lo que una persona realmente es y lo que los demás pueden interpretar a partir de su vestimenta. La ropa puede reflejar aspectos genuinos de la identidad, los gustos o la situación de una persona, pero también puede ser utilizada estratégicamente para gestionar impresiones o, en algunos casos, puede no corresponder con la realidad. Una interpretación basada únicamente en la apariencia no necesariamente es correcta: una persona puede vestir de manera formal sin ocupar un puesto de autoridad, o puede usar ropa de segunda mano por elección estética y no por limitaciones económicas (Hester &amp; Hehman, 2023; Naumann et al., 2009). Por ello, aunque la vestimenta influye poderosamente en la percepción social, las inferencias que se derivan de ella deben entenderse como hipótesis subjetivas y no como certezas objetivas.</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Ejemplos cotidianos ilustran esta dinámica. En una entrevista de trabajo, un candidato que se presenta con traje y corbata probablemente genere una impresión inicial más favorable en términos de profesionalismo que otro que asiste con jeans y camiseta, independientemente de sus competencias reales. En un contexto universitario, un profesor que usa ropa formal puede ser percibido como más serio y experto que uno que viste de manera relajada, aunque ambos tengan la misma formación académica. Del mismo modo, en una fiesta, una persona con ropa elegante puede ser vista como de mayor estatus social que otra con atuendo casual, sin que esto implique necesariamente una diferencia real en su situación económica.</w:t>
      </w:r>
    </w:p>
    <w:p w:rsidR="00000000" w:rsidDel="00000000" w:rsidP="00000000" w:rsidRDefault="00000000" w:rsidRPr="00000000" w14:paraId="0000004B">
      <w:pPr>
        <w:pStyle w:val="Heading2"/>
        <w:keepNext w:val="0"/>
        <w:keepLines w:val="0"/>
        <w:spacing w:after="80" w:lineRule="auto"/>
        <w:jc w:val="center"/>
        <w:rPr>
          <w:b w:val="1"/>
          <w:bCs w:val="1"/>
          <w:sz w:val="24"/>
          <w:szCs w:val="24"/>
        </w:rPr>
      </w:pPr>
      <w:bookmarkStart w:colFirst="0" w:colLast="0" w:name="_p05aozuqxw0h" w:id="2"/>
      <w:bookmarkEnd w:id="2"/>
      <w:r w:rsidDel="00000000" w:rsidR="00000000" w:rsidRPr="00000000">
        <w:rPr>
          <w:b w:val="1"/>
          <w:bCs w:val="1"/>
          <w:sz w:val="24"/>
          <w:szCs w:val="24"/>
          <w:rtl w:val="0"/>
        </w:rPr>
        <w:t xml:space="preserve">3. Influencia del contexto y la cultura</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Una misma vestimenta puede tener significados radicalmente diferentes dependiendo del contexto en el que se presente. El significado de la ropa no es fijo ni universal, sino que se construye en relación con factores como la cultura, la época histórica, el grupo social de referencia y la situación específica en la que se usa (Entwistle, 2002; Rodríguez &amp; Cislak, 2017). Por ello, afirmar que una determinada prenda tiene un único significado sería un error: su interpretación depende del marco cultural y situacional en el que se inserta.</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La influencia de la cultura es particularmente decisiva. Lo que en una sociedad se considera apropiado, elegante o profesional, en otra puede percibirse como informal, extravagante o incluso ofensivo. Por ejemplo, el uso de un traje y corbata es un código de formalidad ampliamente aceptado en contextos empresariales occidentales, pero en otras culturas puede no tener el mismo valor simbólico o puede ser sustituido por otras prendas tradicionales que cumplen la misma función de marcar respeto y estatus (Hester &amp; Hehman, 2023). Del mismo modo, prendas como el hiyab, el turbante o el kimono tienen significados específicos en sus contextos culturales y religiosos, y su interpretación varía sustancialmente cuando son observadas desde fuera de esos marcos.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La época histórica también modifica el significado de la vestimenta. Lo que en una década se consideraba moda juvenil y rebelde, en otra puede convertirse en un estilo clásico o incluso conservador. Las tendencias cambian, y con ellas las asociaciones simbólicas de las prendas: los jeans, por ejemplo, pasaron de ser ropa de trabajo a convertirse en un símbolo de juventud y, posteriormente, en una prenda básica aceptada en casi todos los contextos informales y algunos formales (Entwistle, 2002). Esto demuestra que el significado de la ropa es dinámico y está sujeto a transformaciones sociales continuas.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El grupo social y la situación específica también juegan un papel crucial. En el ámbito laboral, por ejemplo, se espera que la vestimenta refleje profesionalismo y se ajuste a los códigos de la organización: un traje puede ser apropiado en una oficina corporativa, mientras que un uniforme es necesario en un hospital o en una fábrica. En el contexto educativo, la vestimenta puede variar desde códigos formales en universidades tradicionales hasta estilos más relajados en entornos creativos o tecnológicos. En el ámbito deportivo, la ropa funcional y específica para cada disciplina comunica pertenencia a ese mundo y preparación para la actividad física. En eventos sociales o culturales, la vestimenta puede adquirir un carácter ceremonial o simbólico: un vestido de novia, un traje de gala o una indumentaria tradicional para una festividad comunican significados que trascienden lo cotidiano.</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La variabilidad contextual implica que no se debe afirmar que una determinada prenda tiene un único significado universal. Una camiseta negra puede ser una prenda casual en un contexto cotidiano, parte de un uniforme en un concierto, un símbolo de protesta en una manifestación o un elemento de luto en una ceremonia fúnebre. Del mismo modo, el color rojo puede asociarse con elegancia y poder en un traje formal, con pasión en un vestido de noche, con pertenencia deportiva en una camiseta de un equipo o con peligro en un contexto de señalización. La interpretación depende siempre de la combinación de la prenda con otros elementos (color, corte, accesorios), del contexto físico y social, y de los marcos culturales del observador (Hester &amp; Hehman, 2023; Rodríguez &amp; Cislak, 2017).</w:t>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Rule="auto"/>
        <w:jc w:val="center"/>
        <w:rPr>
          <w:b w:val="1"/>
          <w:bCs w:val="1"/>
          <w:sz w:val="24"/>
          <w:szCs w:val="24"/>
        </w:rPr>
      </w:pPr>
      <w:r w:rsidDel="00000000" w:rsidR="00000000" w:rsidRPr="00000000">
        <w:rPr>
          <w:b w:val="1"/>
          <w:bCs w:val="1"/>
          <w:sz w:val="24"/>
          <w:szCs w:val="24"/>
          <w:rtl w:val="0"/>
        </w:rPr>
        <w:t xml:space="preserve">Análisis / ejemplo práctico</w:t>
      </w:r>
    </w:p>
    <w:p w:rsidR="00000000" w:rsidDel="00000000" w:rsidP="00000000" w:rsidRDefault="00000000" w:rsidRPr="00000000" w14:paraId="00000054">
      <w:pPr>
        <w:spacing w:after="240" w:before="240" w:lineRule="auto"/>
        <w:jc w:val="center"/>
        <w:rPr>
          <w:b w:val="1"/>
          <w:bCs w:val="1"/>
          <w:sz w:val="24"/>
          <w:szCs w:val="24"/>
        </w:rPr>
      </w:pPr>
      <w:r w:rsidDel="00000000" w:rsidR="00000000" w:rsidRPr="00000000">
        <w:rPr>
          <w:rtl w:val="0"/>
        </w:rPr>
      </w:r>
    </w:p>
    <w:tbl>
      <w:tblPr>
        <w:tblStyle w:val="Table1"/>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315"/>
        <w:tblGridChange w:id="0">
          <w:tblGrid>
            <w:gridCol w:w="3000"/>
            <w:gridCol w:w="3000"/>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Situaciones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Vestimenta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¿Qué puede comunicar?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Entrevista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Profesionalismo/formalidad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Colegio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Pertenencia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Grupo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Vestimenta 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Identidad/pertenencia</w:t>
            </w:r>
          </w:p>
        </w:tc>
      </w:tr>
    </w:tbl>
    <w:p w:rsidR="00000000" w:rsidDel="00000000" w:rsidP="00000000" w:rsidRDefault="00000000" w:rsidRPr="00000000" w14:paraId="0000006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center"/>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64">
      <w:pPr>
        <w:jc w:val="center"/>
        <w:rPr>
          <w:sz w:val="24"/>
          <w:szCs w:val="24"/>
        </w:rPr>
      </w:pPr>
      <w:r w:rsidDel="00000000" w:rsidR="00000000" w:rsidRPr="00000000">
        <w:rPr>
          <w:rtl w:val="0"/>
        </w:rPr>
      </w:r>
    </w:p>
    <w:p w:rsidR="00000000" w:rsidDel="00000000" w:rsidP="00000000" w:rsidRDefault="00000000" w:rsidRPr="00000000" w14:paraId="00000065">
      <w:pPr>
        <w:jc w:val="center"/>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A partir del análisis realizado, se puede concluir que la vestimenta constituye una forma importante de comunicación no verbal. Aunque su función principal puede ser proteger el cuerpo y brindar comodidad, la ropa también transmite información mediante sus colores, diseños, materiales, accesorios, nivel de formalidad y estado de conservación. Por medio de estos elementos, una persona puede expresar aspectos de su identidad, sus gustos, sus valores, su pertenencia a un grupo y la imagen que desea proyectar ante los demás.La vestimenta cumple con los elementos básicos de un acto comunicativo: existe una persona que emite o presenta un mensaje, un canal principalmente visual, un conjunto de signos presentes en el atuendo y un receptor que observa e interpreta. Por esta razón, prendas como los uniformes escolares, la ropa profesional, la vestimenta deportiva o los atuendos propios de determinados grupos culturales pueden comunicar pertenencia, función social, profesión o identidad colectiva sin necesidad de utilizar palabras. En este sentido, la ropa no solo cubre el cuerpo, sino que también contribuye a presentarlo socialmente.</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Además, la investigación revisada permite comprender que la vestimenta influye en la percepción social y en la formación de primeras impresiones. Las personas suelen realizar interpretaciones rápidas sobre la posible formalidad, competencia, estatus, personalidad o estado emocional de alguien a partir de su apariencia [1]. Sin embargo, estas interpretaciones son solamente percepciones iniciales y no deben confundirse con verdades absolutas. Una persona puede vestir de manera formal sin desempeñar un cargo de autoridad, o utilizar ropa sencilla, de segunda mano o informal por elección personal y no por falta de recursos.</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También se comprobó que el significado de la vestimenta depende de la cultura, la época histórica, el grupo social y la situación específica. Una misma prenda puede comunicar profesionalismo en una entrevista, pertenencia institucional en una escuela, identidad cultural dentro de una comunidad o protesta en una manifestación. Por esta razón, no existe un significado único y universal para todos los atuendos. La interpretación de la ropa se construye a partir de códigos sociales que pueden cambiar de una sociedad a otra y de un momento histórico a otro.</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Un aspecto especialmente importante es la relación entre vestimenta, estereotipos y prejuicios. Debido a que la ropa puede activar ideas preconcebidas sobre determinados grupos, existe el riesgo de juzgar a las personas únicamente por su apariencia. Esta situación puede producir discriminación y hacer que se atribuyan características negativas a alguien sin conocer sus verdaderas capacidades, intenciones o circunstancias. Por ello, analizar la vestimenta como comunicación no verbal debe realizarse con responsabilidad, respeto y pensamiento crítico.</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En conclusión, la vestimenta sí comunica, pero no define por completo a quien la utiliza. La ropa puede ofrecer algunas señales sobre la manera en que una persona desea presentarse, sobre su contexto o sobre su pertenencia social, pero siempre debe interpretarse junto con otros elementos de la comunicación y con la información que se obtiene mediante la convivencia y el diálogo. La verdadera identidad de una persona es mucho más amplia que su apariencia.</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Finalmente, comprender la vestimenta como un lenguaje visual permite reconocer que la comunicación humana va más allá de las palabras. Cada elección de atuendo puede ser una forma de expresión personal y social; sin embargo, una comunicación verdaderamente respetuosa requiere observar el contexto, evitar los juicios apresurados y valorar a las personas por sus acciones, ideas y capacidades, no únicamente por lo que llevan puesto.</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center"/>
        <w:rPr>
          <w:sz w:val="24"/>
          <w:szCs w:val="24"/>
        </w:rPr>
      </w:pP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center"/>
        <w:rPr>
          <w:b w:val="1"/>
          <w:bCs w:val="1"/>
          <w:sz w:val="24"/>
          <w:szCs w:val="24"/>
        </w:rPr>
      </w:pPr>
      <w:bookmarkStart w:colFirst="0" w:colLast="0" w:name="_kepnj6xkha0h" w:id="3"/>
      <w:bookmarkEnd w:id="3"/>
      <w:r w:rsidDel="00000000" w:rsidR="00000000" w:rsidRPr="00000000">
        <w:rPr>
          <w:b w:val="1"/>
          <w:bCs w:val="1"/>
          <w:sz w:val="24"/>
          <w:szCs w:val="24"/>
          <w:rtl w:val="0"/>
        </w:rPr>
        <w:t xml:space="preserve">Bibliografía</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Casablanca, M., &amp; Chacón, M. (2014a). La expresión de la individualidad del ser humano a través del vestuario. </w:t>
      </w:r>
      <w:r w:rsidDel="00000000" w:rsidR="00000000" w:rsidRPr="00000000">
        <w:rPr>
          <w:i w:val="1"/>
          <w:iCs w:val="1"/>
          <w:sz w:val="24"/>
          <w:szCs w:val="24"/>
          <w:rtl w:val="0"/>
        </w:rPr>
        <w:t xml:space="preserve">Revista de Comunicación y Lenguajes Visuales</w:t>
      </w:r>
      <w:r w:rsidDel="00000000" w:rsidR="00000000" w:rsidRPr="00000000">
        <w:rPr>
          <w:sz w:val="24"/>
          <w:szCs w:val="24"/>
          <w:rtl w:val="0"/>
        </w:rPr>
        <w:t xml:space="preserve">, </w:t>
      </w:r>
      <w:r w:rsidDel="00000000" w:rsidR="00000000" w:rsidRPr="00000000">
        <w:rPr>
          <w:i w:val="1"/>
          <w:iCs w:val="1"/>
          <w:sz w:val="24"/>
          <w:szCs w:val="24"/>
          <w:rtl w:val="0"/>
        </w:rPr>
        <w:t xml:space="preserve">3</w:t>
      </w:r>
      <w:r w:rsidDel="00000000" w:rsidR="00000000" w:rsidRPr="00000000">
        <w:rPr>
          <w:sz w:val="24"/>
          <w:szCs w:val="24"/>
          <w:rtl w:val="0"/>
        </w:rPr>
        <w:t xml:space="preserve">(1), 55–68.</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Damhorst, M. L., &amp; Pinaire, L. A. (1989). The effect of color and style of women’s business suits on perceived professionalism. </w:t>
      </w:r>
      <w:r w:rsidDel="00000000" w:rsidR="00000000" w:rsidRPr="00000000">
        <w:rPr>
          <w:i w:val="1"/>
          <w:iCs w:val="1"/>
          <w:sz w:val="24"/>
          <w:szCs w:val="24"/>
          <w:rtl w:val="0"/>
        </w:rPr>
        <w:t xml:space="preserve">Clothing and Textiles Research Journal</w:t>
      </w:r>
      <w:r w:rsidDel="00000000" w:rsidR="00000000" w:rsidRPr="00000000">
        <w:rPr>
          <w:sz w:val="24"/>
          <w:szCs w:val="24"/>
          <w:rtl w:val="0"/>
        </w:rPr>
        <w:t xml:space="preserve">, </w:t>
      </w:r>
      <w:r w:rsidDel="00000000" w:rsidR="00000000" w:rsidRPr="00000000">
        <w:rPr>
          <w:i w:val="1"/>
          <w:iCs w:val="1"/>
          <w:sz w:val="24"/>
          <w:szCs w:val="24"/>
          <w:rtl w:val="0"/>
        </w:rPr>
        <w:t xml:space="preserve">7</w:t>
      </w:r>
      <w:r w:rsidDel="00000000" w:rsidR="00000000" w:rsidRPr="00000000">
        <w:rPr>
          <w:sz w:val="24"/>
          <w:szCs w:val="24"/>
          <w:rtl w:val="0"/>
        </w:rPr>
        <w:t xml:space="preserve">(2), 15–20.</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Entwistle, J. (2002). </w:t>
      </w:r>
      <w:r w:rsidDel="00000000" w:rsidR="00000000" w:rsidRPr="00000000">
        <w:rPr>
          <w:i w:val="1"/>
          <w:iCs w:val="1"/>
          <w:sz w:val="24"/>
          <w:szCs w:val="24"/>
          <w:rtl w:val="0"/>
        </w:rPr>
        <w:t xml:space="preserve">The fashioned body: Fashion, dress and modern social theory</w:t>
      </w:r>
      <w:r w:rsidDel="00000000" w:rsidR="00000000" w:rsidRPr="00000000">
        <w:rPr>
          <w:sz w:val="24"/>
          <w:szCs w:val="24"/>
          <w:rtl w:val="0"/>
        </w:rPr>
        <w:t xml:space="preserve"> (2.ª ed.). Polity Press.</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García, F. (2000). </w:t>
      </w:r>
      <w:r w:rsidDel="00000000" w:rsidR="00000000" w:rsidRPr="00000000">
        <w:rPr>
          <w:i w:val="1"/>
          <w:iCs w:val="1"/>
          <w:sz w:val="24"/>
          <w:szCs w:val="24"/>
          <w:rtl w:val="0"/>
        </w:rPr>
        <w:t xml:space="preserve">Comunicación no verbal: Formas y funciones</w:t>
      </w:r>
      <w:r w:rsidDel="00000000" w:rsidR="00000000" w:rsidRPr="00000000">
        <w:rPr>
          <w:sz w:val="24"/>
          <w:szCs w:val="24"/>
          <w:rtl w:val="0"/>
        </w:rPr>
        <w:t xml:space="preserve">. Editorial Trillas.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Goff, P. A., Eberhardt, J. L., Williams, M. J., &amp; Jackson, M. C. (2014). Seeing black: Race, crime, and visual processing. </w:t>
      </w:r>
      <w:r w:rsidDel="00000000" w:rsidR="00000000" w:rsidRPr="00000000">
        <w:rPr>
          <w:i w:val="1"/>
          <w:iCs w:val="1"/>
          <w:sz w:val="24"/>
          <w:szCs w:val="24"/>
          <w:rtl w:val="0"/>
        </w:rPr>
        <w:t xml:space="preserve">Journal of Personality and Social Psychology</w:t>
      </w:r>
      <w:r w:rsidDel="00000000" w:rsidR="00000000" w:rsidRPr="00000000">
        <w:rPr>
          <w:sz w:val="24"/>
          <w:szCs w:val="24"/>
          <w:rtl w:val="0"/>
        </w:rPr>
        <w:t xml:space="preserve">, </w:t>
      </w:r>
      <w:r w:rsidDel="00000000" w:rsidR="00000000" w:rsidRPr="00000000">
        <w:rPr>
          <w:i w:val="1"/>
          <w:iCs w:val="1"/>
          <w:sz w:val="24"/>
          <w:szCs w:val="24"/>
          <w:rtl w:val="0"/>
        </w:rPr>
        <w:t xml:space="preserve">107</w:t>
      </w:r>
      <w:r w:rsidDel="00000000" w:rsidR="00000000" w:rsidRPr="00000000">
        <w:rPr>
          <w:sz w:val="24"/>
          <w:szCs w:val="24"/>
          <w:rtl w:val="0"/>
        </w:rPr>
        <w:t xml:space="preserve">(6), 1013–1027. </w:t>
      </w:r>
      <w:hyperlink r:id="rId6">
        <w:r w:rsidDel="00000000" w:rsidR="00000000" w:rsidRPr="00000000">
          <w:rPr>
            <w:color w:val="1155cc"/>
            <w:sz w:val="24"/>
            <w:szCs w:val="24"/>
            <w:u w:val="single"/>
            <w:rtl w:val="0"/>
          </w:rPr>
          <w:t xml:space="preserve">https://doi.org/10.1037/a0037765</w:t>
        </w:r>
      </w:hyperlink>
      <w:r w:rsidDel="00000000" w:rsidR="00000000" w:rsidRPr="00000000">
        <w:rPr>
          <w:rtl w:val="0"/>
        </w:rPr>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Hester, N., &amp; Hehman, E. (2023). Dress is a fundamental component of person perception. </w:t>
      </w:r>
      <w:r w:rsidDel="00000000" w:rsidR="00000000" w:rsidRPr="00000000">
        <w:rPr>
          <w:i w:val="1"/>
          <w:iCs w:val="1"/>
          <w:sz w:val="24"/>
          <w:szCs w:val="24"/>
          <w:rtl w:val="0"/>
        </w:rPr>
        <w:t xml:space="preserve">Personality and Social Psychology Review</w:t>
      </w:r>
      <w:r w:rsidDel="00000000" w:rsidR="00000000" w:rsidRPr="00000000">
        <w:rPr>
          <w:sz w:val="24"/>
          <w:szCs w:val="24"/>
          <w:rtl w:val="0"/>
        </w:rPr>
        <w:t xml:space="preserve">, </w:t>
      </w:r>
      <w:r w:rsidDel="00000000" w:rsidR="00000000" w:rsidRPr="00000000">
        <w:rPr>
          <w:i w:val="1"/>
          <w:iCs w:val="1"/>
          <w:sz w:val="24"/>
          <w:szCs w:val="24"/>
          <w:rtl w:val="0"/>
        </w:rPr>
        <w:t xml:space="preserve">27</w:t>
      </w:r>
      <w:r w:rsidDel="00000000" w:rsidR="00000000" w:rsidRPr="00000000">
        <w:rPr>
          <w:sz w:val="24"/>
          <w:szCs w:val="24"/>
          <w:rtl w:val="0"/>
        </w:rPr>
        <w:t xml:space="preserve">(4), 414–433. </w:t>
      </w:r>
      <w:hyperlink r:id="rId7">
        <w:r w:rsidDel="00000000" w:rsidR="00000000" w:rsidRPr="00000000">
          <w:rPr>
            <w:color w:val="1155cc"/>
            <w:sz w:val="24"/>
            <w:szCs w:val="24"/>
            <w:u w:val="single"/>
            <w:rtl w:val="0"/>
          </w:rPr>
          <w:t xml:space="preserve">https://doi.org/10.1177/10888683231157961</w:t>
        </w:r>
      </w:hyperlink>
      <w:r w:rsidDel="00000000" w:rsidR="00000000" w:rsidRPr="00000000">
        <w:rPr>
          <w:rtl w:val="0"/>
        </w:rPr>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Johnson, K. K. P., Schofield, N. A., &amp; Yurchisin, J. (2002). Appearance and dress as a source of information: A qualitative approach to data collection. </w:t>
      </w:r>
      <w:r w:rsidDel="00000000" w:rsidR="00000000" w:rsidRPr="00000000">
        <w:rPr>
          <w:i w:val="1"/>
          <w:iCs w:val="1"/>
          <w:sz w:val="24"/>
          <w:szCs w:val="24"/>
          <w:rtl w:val="0"/>
        </w:rPr>
        <w:t xml:space="preserve">Clothing and Textiles Research Journal</w:t>
      </w:r>
      <w:r w:rsidDel="00000000" w:rsidR="00000000" w:rsidRPr="00000000">
        <w:rPr>
          <w:sz w:val="24"/>
          <w:szCs w:val="24"/>
          <w:rtl w:val="0"/>
        </w:rPr>
        <w:t xml:space="preserve">, </w:t>
      </w:r>
      <w:r w:rsidDel="00000000" w:rsidR="00000000" w:rsidRPr="00000000">
        <w:rPr>
          <w:i w:val="1"/>
          <w:iCs w:val="1"/>
          <w:sz w:val="24"/>
          <w:szCs w:val="24"/>
          <w:rtl w:val="0"/>
        </w:rPr>
        <w:t xml:space="preserve">20</w:t>
      </w:r>
      <w:r w:rsidDel="00000000" w:rsidR="00000000" w:rsidRPr="00000000">
        <w:rPr>
          <w:sz w:val="24"/>
          <w:szCs w:val="24"/>
          <w:rtl w:val="0"/>
        </w:rPr>
        <w:t xml:space="preserve">(3), 125–137. </w:t>
      </w:r>
      <w:hyperlink r:id="rId8">
        <w:r w:rsidDel="00000000" w:rsidR="00000000" w:rsidRPr="00000000">
          <w:rPr>
            <w:color w:val="1155cc"/>
            <w:sz w:val="24"/>
            <w:szCs w:val="24"/>
            <w:u w:val="single"/>
            <w:rtl w:val="0"/>
          </w:rPr>
          <w:t xml:space="preserve">https://doi.org/10.1177/0887302X0202000305</w:t>
        </w:r>
      </w:hyperlink>
      <w:r w:rsidDel="00000000" w:rsidR="00000000" w:rsidRPr="00000000">
        <w:rPr>
          <w:rtl w:val="0"/>
        </w:rPr>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Kraus, M. W., Piff, P. K., &amp; Keltner, D. (2011). Social class, solipsism, and contextualism: How the rich are different from the poor. </w:t>
      </w:r>
      <w:r w:rsidDel="00000000" w:rsidR="00000000" w:rsidRPr="00000000">
        <w:rPr>
          <w:i w:val="1"/>
          <w:iCs w:val="1"/>
          <w:sz w:val="24"/>
          <w:szCs w:val="24"/>
          <w:rtl w:val="0"/>
        </w:rPr>
        <w:t xml:space="preserve">Psychological Review</w:t>
      </w:r>
      <w:r w:rsidDel="00000000" w:rsidR="00000000" w:rsidRPr="00000000">
        <w:rPr>
          <w:sz w:val="24"/>
          <w:szCs w:val="24"/>
          <w:rtl w:val="0"/>
        </w:rPr>
        <w:t xml:space="preserve">, </w:t>
      </w:r>
      <w:r w:rsidDel="00000000" w:rsidR="00000000" w:rsidRPr="00000000">
        <w:rPr>
          <w:i w:val="1"/>
          <w:iCs w:val="1"/>
          <w:sz w:val="24"/>
          <w:szCs w:val="24"/>
          <w:rtl w:val="0"/>
        </w:rPr>
        <w:t xml:space="preserve">118</w:t>
      </w:r>
      <w:r w:rsidDel="00000000" w:rsidR="00000000" w:rsidRPr="00000000">
        <w:rPr>
          <w:sz w:val="24"/>
          <w:szCs w:val="24"/>
          <w:rtl w:val="0"/>
        </w:rPr>
        <w:t xml:space="preserve">(3), 547–556. </w:t>
      </w:r>
      <w:hyperlink r:id="rId9">
        <w:r w:rsidDel="00000000" w:rsidR="00000000" w:rsidRPr="00000000">
          <w:rPr>
            <w:color w:val="1155cc"/>
            <w:sz w:val="24"/>
            <w:szCs w:val="24"/>
            <w:u w:val="single"/>
            <w:rtl w:val="0"/>
          </w:rPr>
          <w:t xml:space="preserve">https://doi.org/10.1037/a0024009</w:t>
        </w:r>
      </w:hyperlink>
      <w:r w:rsidDel="00000000" w:rsidR="00000000" w:rsidRPr="00000000">
        <w:rPr>
          <w:rtl w:val="0"/>
        </w:rPr>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Lennon, S. J. (1986). Effects of clothing on the formation of first impressions. </w:t>
      </w:r>
      <w:r w:rsidDel="00000000" w:rsidR="00000000" w:rsidRPr="00000000">
        <w:rPr>
          <w:i w:val="1"/>
          <w:iCs w:val="1"/>
          <w:sz w:val="24"/>
          <w:szCs w:val="24"/>
          <w:rtl w:val="0"/>
        </w:rPr>
        <w:t xml:space="preserve">Perceptual and Motor Skills</w:t>
      </w:r>
      <w:r w:rsidDel="00000000" w:rsidR="00000000" w:rsidRPr="00000000">
        <w:rPr>
          <w:sz w:val="24"/>
          <w:szCs w:val="24"/>
          <w:rtl w:val="0"/>
        </w:rPr>
        <w:t xml:space="preserve">, </w:t>
      </w:r>
      <w:r w:rsidDel="00000000" w:rsidR="00000000" w:rsidRPr="00000000">
        <w:rPr>
          <w:i w:val="1"/>
          <w:iCs w:val="1"/>
          <w:sz w:val="24"/>
          <w:szCs w:val="24"/>
          <w:rtl w:val="0"/>
        </w:rPr>
        <w:t xml:space="preserve">62</w:t>
      </w:r>
      <w:r w:rsidDel="00000000" w:rsidR="00000000" w:rsidRPr="00000000">
        <w:rPr>
          <w:sz w:val="24"/>
          <w:szCs w:val="24"/>
          <w:rtl w:val="0"/>
        </w:rPr>
        <w:t xml:space="preserve">(1), 199–206. </w:t>
      </w:r>
      <w:hyperlink r:id="rId10">
        <w:r w:rsidDel="00000000" w:rsidR="00000000" w:rsidRPr="00000000">
          <w:rPr>
            <w:color w:val="1155cc"/>
            <w:sz w:val="24"/>
            <w:szCs w:val="24"/>
            <w:u w:val="single"/>
            <w:rtl w:val="0"/>
          </w:rPr>
          <w:t xml:space="preserve">https://doi.org/10.2466/pms.1986.62.1.199</w:t>
        </w:r>
      </w:hyperlink>
      <w:r w:rsidDel="00000000" w:rsidR="00000000" w:rsidRPr="00000000">
        <w:rPr>
          <w:rtl w:val="0"/>
        </w:rPr>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Naumann, L. P., Vazire, S., Gosling, S. D., Rentfrow, P. J., &amp; John, O. P. (2009). Personality judgments based on physical appearance. </w:t>
      </w:r>
      <w:r w:rsidDel="00000000" w:rsidR="00000000" w:rsidRPr="00000000">
        <w:rPr>
          <w:i w:val="1"/>
          <w:iCs w:val="1"/>
          <w:sz w:val="24"/>
          <w:szCs w:val="24"/>
          <w:rtl w:val="0"/>
        </w:rPr>
        <w:t xml:space="preserve">Personality and Social Psychology Bulletin</w:t>
      </w:r>
      <w:r w:rsidDel="00000000" w:rsidR="00000000" w:rsidRPr="00000000">
        <w:rPr>
          <w:sz w:val="24"/>
          <w:szCs w:val="24"/>
          <w:rtl w:val="0"/>
        </w:rPr>
        <w:t xml:space="preserve">, </w:t>
      </w:r>
      <w:r w:rsidDel="00000000" w:rsidR="00000000" w:rsidRPr="00000000">
        <w:rPr>
          <w:i w:val="1"/>
          <w:iCs w:val="1"/>
          <w:sz w:val="24"/>
          <w:szCs w:val="24"/>
          <w:rtl w:val="0"/>
        </w:rPr>
        <w:t xml:space="preserve">35</w:t>
      </w:r>
      <w:r w:rsidDel="00000000" w:rsidR="00000000" w:rsidRPr="00000000">
        <w:rPr>
          <w:sz w:val="24"/>
          <w:szCs w:val="24"/>
          <w:rtl w:val="0"/>
        </w:rPr>
        <w:t xml:space="preserve">(12), 1661–1671. </w:t>
      </w:r>
      <w:hyperlink r:id="rId11">
        <w:r w:rsidDel="00000000" w:rsidR="00000000" w:rsidRPr="00000000">
          <w:rPr>
            <w:color w:val="1554b2"/>
            <w:sz w:val="24"/>
            <w:szCs w:val="24"/>
            <w:u w:val="single"/>
            <w:rtl w:val="0"/>
          </w:rPr>
          <w:t xml:space="preserve">https://doi.org/10.1177/0146167209346309</w:t>
        </w:r>
      </w:hyperlink>
      <w:r w:rsidDel="00000000" w:rsidR="00000000" w:rsidRPr="00000000">
        <w:rPr>
          <w:rtl w:val="0"/>
        </w:rPr>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O’Neal, G. S., &amp; Lapitsky, M. (1991). Effects of clothing as nonverbal communication on credibility of the message source. </w:t>
      </w:r>
      <w:r w:rsidDel="00000000" w:rsidR="00000000" w:rsidRPr="00000000">
        <w:rPr>
          <w:i w:val="1"/>
          <w:iCs w:val="1"/>
          <w:sz w:val="24"/>
          <w:szCs w:val="24"/>
          <w:rtl w:val="0"/>
        </w:rPr>
        <w:t xml:space="preserve">Clothing and Textiles Research Journal</w:t>
      </w:r>
      <w:r w:rsidDel="00000000" w:rsidR="00000000" w:rsidRPr="00000000">
        <w:rPr>
          <w:sz w:val="24"/>
          <w:szCs w:val="24"/>
          <w:rtl w:val="0"/>
        </w:rPr>
        <w:t xml:space="preserve">, </w:t>
      </w:r>
      <w:r w:rsidDel="00000000" w:rsidR="00000000" w:rsidRPr="00000000">
        <w:rPr>
          <w:i w:val="1"/>
          <w:iCs w:val="1"/>
          <w:sz w:val="24"/>
          <w:szCs w:val="24"/>
          <w:rtl w:val="0"/>
        </w:rPr>
        <w:t xml:space="preserve">9</w:t>
      </w:r>
      <w:r w:rsidDel="00000000" w:rsidR="00000000" w:rsidRPr="00000000">
        <w:rPr>
          <w:sz w:val="24"/>
          <w:szCs w:val="24"/>
          <w:rtl w:val="0"/>
        </w:rPr>
        <w:t xml:space="preserve">(3), 12–18. </w:t>
      </w:r>
      <w:hyperlink r:id="rId12">
        <w:r w:rsidDel="00000000" w:rsidR="00000000" w:rsidRPr="00000000">
          <w:rPr>
            <w:color w:val="1155cc"/>
            <w:sz w:val="24"/>
            <w:szCs w:val="24"/>
            <w:u w:val="single"/>
            <w:rtl w:val="0"/>
          </w:rPr>
          <w:t xml:space="preserve">https://doi.org/10.1177/0887302X9100900305</w:t>
        </w:r>
      </w:hyperlink>
      <w:r w:rsidDel="00000000" w:rsidR="00000000" w:rsidRPr="00000000">
        <w:rPr>
          <w:rtl w:val="0"/>
        </w:rPr>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Roberts, S. C., Owen, R. C., &amp; Havlicek, J. (2010). Distinguishing between perceiver and wearer effects in clothing color-associated attributions. </w:t>
      </w:r>
      <w:r w:rsidDel="00000000" w:rsidR="00000000" w:rsidRPr="00000000">
        <w:rPr>
          <w:i w:val="1"/>
          <w:iCs w:val="1"/>
          <w:sz w:val="24"/>
          <w:szCs w:val="24"/>
          <w:rtl w:val="0"/>
        </w:rPr>
        <w:t xml:space="preserve">Evolutionary Psychology</w:t>
      </w:r>
      <w:r w:rsidDel="00000000" w:rsidR="00000000" w:rsidRPr="00000000">
        <w:rPr>
          <w:sz w:val="24"/>
          <w:szCs w:val="24"/>
          <w:rtl w:val="0"/>
        </w:rPr>
        <w:t xml:space="preserve">, </w:t>
      </w:r>
      <w:r w:rsidDel="00000000" w:rsidR="00000000" w:rsidRPr="00000000">
        <w:rPr>
          <w:i w:val="1"/>
          <w:iCs w:val="1"/>
          <w:sz w:val="24"/>
          <w:szCs w:val="24"/>
          <w:rtl w:val="0"/>
        </w:rPr>
        <w:t xml:space="preserve">8</w:t>
      </w:r>
      <w:r w:rsidDel="00000000" w:rsidR="00000000" w:rsidRPr="00000000">
        <w:rPr>
          <w:sz w:val="24"/>
          <w:szCs w:val="24"/>
          <w:rtl w:val="0"/>
        </w:rPr>
        <w:t xml:space="preserve">(3), 368–383. </w:t>
      </w:r>
      <w:hyperlink r:id="rId13">
        <w:r w:rsidDel="00000000" w:rsidR="00000000" w:rsidRPr="00000000">
          <w:rPr>
            <w:color w:val="1155cc"/>
            <w:sz w:val="24"/>
            <w:szCs w:val="24"/>
            <w:u w:val="single"/>
            <w:rtl w:val="0"/>
          </w:rPr>
          <w:t xml:space="preserve">https://doi.org/10.1177/147470491000800305</w:t>
        </w:r>
      </w:hyperlink>
      <w:r w:rsidDel="00000000" w:rsidR="00000000" w:rsidRPr="00000000">
        <w:rPr>
          <w:rtl w:val="0"/>
        </w:rPr>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Rodríguez, J., &amp; Cislak, A. (2017). Estudio en cognición social: El vestuario y su vinculación como elemento de análisis en la comunicación no verbal. </w:t>
      </w:r>
      <w:r w:rsidDel="00000000" w:rsidR="00000000" w:rsidRPr="00000000">
        <w:rPr>
          <w:i w:val="1"/>
          <w:iCs w:val="1"/>
          <w:sz w:val="24"/>
          <w:szCs w:val="24"/>
          <w:rtl w:val="0"/>
        </w:rPr>
        <w:t xml:space="preserve">Vivat Academia</w:t>
      </w:r>
      <w:r w:rsidDel="00000000" w:rsidR="00000000" w:rsidRPr="00000000">
        <w:rPr>
          <w:sz w:val="24"/>
          <w:szCs w:val="24"/>
          <w:rtl w:val="0"/>
        </w:rPr>
        <w:t xml:space="preserve">, </w:t>
      </w:r>
      <w:r w:rsidDel="00000000" w:rsidR="00000000" w:rsidRPr="00000000">
        <w:rPr>
          <w:i w:val="1"/>
          <w:iCs w:val="1"/>
          <w:sz w:val="24"/>
          <w:szCs w:val="24"/>
          <w:rtl w:val="0"/>
        </w:rPr>
        <w:t xml:space="preserve">143</w:t>
      </w:r>
      <w:r w:rsidDel="00000000" w:rsidR="00000000" w:rsidRPr="00000000">
        <w:rPr>
          <w:sz w:val="24"/>
          <w:szCs w:val="24"/>
          <w:rtl w:val="0"/>
        </w:rPr>
        <w:t xml:space="preserve">, 85–110. </w:t>
      </w:r>
      <w:hyperlink r:id="rId14">
        <w:r w:rsidDel="00000000" w:rsidR="00000000" w:rsidRPr="00000000">
          <w:rPr>
            <w:color w:val="1155cc"/>
            <w:sz w:val="24"/>
            <w:szCs w:val="24"/>
            <w:u w:val="single"/>
            <w:rtl w:val="0"/>
          </w:rPr>
          <w:t xml:space="preserve">https://doi.org/10.15178/va.2018.143.85-110</w:t>
        </w:r>
      </w:hyperlink>
      <w:r w:rsidDel="00000000" w:rsidR="00000000" w:rsidRPr="00000000">
        <w:rPr>
          <w:rtl w:val="0"/>
        </w:rPr>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Roach-Higgins, M. E., &amp; Eicher, J. B. (1992). Dress and gender: Making and meaning. </w:t>
      </w:r>
      <w:r w:rsidDel="00000000" w:rsidR="00000000" w:rsidRPr="00000000">
        <w:rPr>
          <w:i w:val="1"/>
          <w:iCs w:val="1"/>
          <w:sz w:val="24"/>
          <w:szCs w:val="24"/>
          <w:rtl w:val="0"/>
        </w:rPr>
        <w:t xml:space="preserve">Berg Publishers</w:t>
      </w:r>
      <w:r w:rsidDel="00000000" w:rsidR="00000000" w:rsidRPr="00000000">
        <w:rPr>
          <w:sz w:val="24"/>
          <w:szCs w:val="24"/>
          <w:rtl w:val="0"/>
        </w:rPr>
        <w:t xml:space="preserve">.</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Willis, J., &amp; Todorov, A. (2006). First impressions: Making up your mind after a 100-ms exposure to a face. Psychological Science, 17(7), 592–598. </w:t>
      </w:r>
      <w:hyperlink r:id="rId15">
        <w:r w:rsidDel="00000000" w:rsidR="00000000" w:rsidRPr="00000000">
          <w:rPr>
            <w:color w:val="1155cc"/>
            <w:sz w:val="24"/>
            <w:szCs w:val="24"/>
            <w:rtl w:val="0"/>
          </w:rPr>
          <w:t xml:space="preserve">https://doi.org/10.1111/j.1467-9280.2006.01750.x</w:t>
        </w:r>
      </w:hyperlink>
      <w:r w:rsidDel="00000000" w:rsidR="00000000" w:rsidRPr="00000000">
        <w:rPr>
          <w:sz w:val="24"/>
          <w:szCs w:val="24"/>
          <w:rtl w:val="0"/>
        </w:rPr>
        <w:t xml:space="preserve"> </w:t>
      </w:r>
    </w:p>
    <w:p w:rsidR="00000000" w:rsidDel="00000000" w:rsidP="00000000" w:rsidRDefault="00000000" w:rsidRPr="00000000" w14:paraId="0000008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center"/>
        <w:rPr>
          <w:b w:val="1"/>
          <w:bCs w:val="1"/>
          <w:sz w:val="24"/>
          <w:szCs w:val="24"/>
        </w:rPr>
      </w:pPr>
      <w:bookmarkStart w:colFirst="0" w:colLast="0" w:name="_y3x3jpldfg3q" w:id="4"/>
      <w:bookmarkEnd w:id="4"/>
      <w:r w:rsidDel="00000000" w:rsidR="00000000" w:rsidRPr="00000000">
        <w:rPr>
          <w:b w:val="1"/>
          <w:bCs w:val="1"/>
          <w:sz w:val="24"/>
          <w:szCs w:val="24"/>
          <w:rtl w:val="0"/>
        </w:rPr>
        <w:t xml:space="preserve">Lista de fuentes y qué idea respalda cada una</w:t>
      </w:r>
    </w:p>
    <w:p w:rsidR="00000000" w:rsidDel="00000000" w:rsidP="00000000" w:rsidRDefault="00000000" w:rsidRPr="00000000" w14:paraId="00000088">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Hester &amp; Hehman (2023)</w:t>
      </w:r>
      <w:r w:rsidDel="00000000" w:rsidR="00000000" w:rsidRPr="00000000">
        <w:rPr>
          <w:sz w:val="24"/>
          <w:szCs w:val="24"/>
          <w:rtl w:val="0"/>
        </w:rPr>
        <w:t xml:space="preserve"> – Modelo de percepción de personas que incluye la vestimenta como factor central; inferencias sobre categorías sociales, estados cognitivos, estatus y estética; influencia en primeras impresiones y activación de estereotipos.</w:t>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Rodríguez &amp; Cislak (2017)</w:t>
      </w:r>
      <w:r w:rsidDel="00000000" w:rsidR="00000000" w:rsidRPr="00000000">
        <w:rPr>
          <w:sz w:val="24"/>
          <w:szCs w:val="24"/>
          <w:rtl w:val="0"/>
        </w:rPr>
        <w:t xml:space="preserve"> – Definición ontológica del vestuario como elemento de comunicación no verbal; funciones del vestuario; mensajes que transmite (estatus, pertenencia, identidad); importancia del contexto cultural.</w:t>
      </w:r>
    </w:p>
    <w:p w:rsidR="00000000" w:rsidDel="00000000" w:rsidP="00000000" w:rsidRDefault="00000000" w:rsidRPr="00000000" w14:paraId="0000008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Roach-Higgins &amp; Eicher (1992)</w:t>
      </w:r>
      <w:r w:rsidDel="00000000" w:rsidR="00000000" w:rsidRPr="00000000">
        <w:rPr>
          <w:sz w:val="24"/>
          <w:szCs w:val="24"/>
          <w:rtl w:val="0"/>
        </w:rPr>
        <w:t xml:space="preserve"> – Definición clásica de “vestido” como modificaciones y suplementos corporales; base teórica para entender la vestimenta como comunicación.</w:t>
      </w:r>
    </w:p>
    <w:p w:rsidR="00000000" w:rsidDel="00000000" w:rsidP="00000000" w:rsidRDefault="00000000" w:rsidRPr="00000000" w14:paraId="0000008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Johnson et al. (2002)</w:t>
      </w:r>
      <w:r w:rsidDel="00000000" w:rsidR="00000000" w:rsidRPr="00000000">
        <w:rPr>
          <w:sz w:val="24"/>
          <w:szCs w:val="24"/>
          <w:rtl w:val="0"/>
        </w:rPr>
        <w:t xml:space="preserve"> – El vestuario como fuente de información para formar impresiones; relación entre apariencia y contexto situacional.</w:t>
      </w:r>
    </w:p>
    <w:p w:rsidR="00000000" w:rsidDel="00000000" w:rsidP="00000000" w:rsidRDefault="00000000" w:rsidRPr="00000000" w14:paraId="0000008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O’Neal &amp; Lapitsky (1991)</w:t>
      </w:r>
      <w:r w:rsidDel="00000000" w:rsidR="00000000" w:rsidRPr="00000000">
        <w:rPr>
          <w:sz w:val="24"/>
          <w:szCs w:val="24"/>
          <w:rtl w:val="0"/>
        </w:rPr>
        <w:t xml:space="preserve"> – Efecto de la vestimenta en la credibilidad percibida y en la intención de compra; coherencia entre ropa y contexto.</w:t>
      </w:r>
    </w:p>
    <w:p w:rsidR="00000000" w:rsidDel="00000000" w:rsidP="00000000" w:rsidRDefault="00000000" w:rsidRPr="00000000" w14:paraId="0000008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Lennon (1986)</w:t>
      </w:r>
      <w:r w:rsidDel="00000000" w:rsidR="00000000" w:rsidRPr="00000000">
        <w:rPr>
          <w:sz w:val="24"/>
          <w:szCs w:val="24"/>
          <w:rtl w:val="0"/>
        </w:rPr>
        <w:t xml:space="preserve"> – Influencia de la vestimenta en la formación de primeras impresiones.</w:t>
      </w:r>
    </w:p>
    <w:p w:rsidR="00000000" w:rsidDel="00000000" w:rsidP="00000000" w:rsidRDefault="00000000" w:rsidRPr="00000000" w14:paraId="0000008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Damhorst &amp; Pinaire (1989)</w:t>
      </w:r>
      <w:r w:rsidDel="00000000" w:rsidR="00000000" w:rsidRPr="00000000">
        <w:rPr>
          <w:sz w:val="24"/>
          <w:szCs w:val="24"/>
          <w:rtl w:val="0"/>
        </w:rPr>
        <w:t xml:space="preserve"> – Impacto del color y estilo de trajes en la percepción de profesionalismo y competencia.</w:t>
      </w:r>
    </w:p>
    <w:p w:rsidR="00000000" w:rsidDel="00000000" w:rsidP="00000000" w:rsidRDefault="00000000" w:rsidRPr="00000000" w14:paraId="0000008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Kraus et al. (2011)</w:t>
      </w:r>
      <w:r w:rsidDel="00000000" w:rsidR="00000000" w:rsidRPr="00000000">
        <w:rPr>
          <w:sz w:val="24"/>
          <w:szCs w:val="24"/>
          <w:rtl w:val="0"/>
        </w:rPr>
        <w:t xml:space="preserve"> – Relación entre vestimenta, marcas y percepción de estatus socioeconómico.</w:t>
      </w:r>
    </w:p>
    <w:p w:rsidR="00000000" w:rsidDel="00000000" w:rsidP="00000000" w:rsidRDefault="00000000" w:rsidRPr="00000000" w14:paraId="0000009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Roberts et al. (2010)</w:t>
      </w:r>
      <w:r w:rsidDel="00000000" w:rsidR="00000000" w:rsidRPr="00000000">
        <w:rPr>
          <w:sz w:val="24"/>
          <w:szCs w:val="24"/>
          <w:rtl w:val="0"/>
        </w:rPr>
        <w:t xml:space="preserve"> – Efectos del color de la ropa en la percepción de atractivo y estatus.</w:t>
      </w:r>
    </w:p>
    <w:p w:rsidR="00000000" w:rsidDel="00000000" w:rsidP="00000000" w:rsidRDefault="00000000" w:rsidRPr="00000000" w14:paraId="0000009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Goff et al. (2014)</w:t>
      </w:r>
      <w:r w:rsidDel="00000000" w:rsidR="00000000" w:rsidRPr="00000000">
        <w:rPr>
          <w:sz w:val="24"/>
          <w:szCs w:val="24"/>
          <w:rtl w:val="0"/>
        </w:rPr>
        <w:t xml:space="preserve"> – Activación de estereotipos raciales y de amenaza a partir de la vestimenta (ej. sudaderas en contextos urbanos nocturnos).</w:t>
      </w:r>
    </w:p>
    <w:p w:rsidR="00000000" w:rsidDel="00000000" w:rsidP="00000000" w:rsidRDefault="00000000" w:rsidRPr="00000000" w14:paraId="0000009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Naumann et al. (2009)</w:t>
      </w:r>
      <w:r w:rsidDel="00000000" w:rsidR="00000000" w:rsidRPr="00000000">
        <w:rPr>
          <w:sz w:val="24"/>
          <w:szCs w:val="24"/>
          <w:rtl w:val="0"/>
        </w:rPr>
        <w:t xml:space="preserve"> – Relación entre vestimenta y juicios de personalidad; validez y utilización de señales de ropa.</w:t>
      </w:r>
    </w:p>
    <w:p w:rsidR="00000000" w:rsidDel="00000000" w:rsidP="00000000" w:rsidRDefault="00000000" w:rsidRPr="00000000" w14:paraId="0000009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Entwistle (2002)</w:t>
      </w:r>
      <w:r w:rsidDel="00000000" w:rsidR="00000000" w:rsidRPr="00000000">
        <w:rPr>
          <w:sz w:val="24"/>
          <w:szCs w:val="24"/>
          <w:rtl w:val="0"/>
        </w:rPr>
        <w:t xml:space="preserve"> – Vestimenta como fenómeno social y cultural; variabilidad de significados según contexto y cultura.</w:t>
      </w:r>
    </w:p>
    <w:p w:rsidR="00000000" w:rsidDel="00000000" w:rsidP="00000000" w:rsidRDefault="00000000" w:rsidRPr="00000000" w14:paraId="0000009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Casablanca &amp; Chacón (2014a)</w:t>
      </w:r>
      <w:r w:rsidDel="00000000" w:rsidR="00000000" w:rsidRPr="00000000">
        <w:rPr>
          <w:sz w:val="24"/>
          <w:szCs w:val="24"/>
          <w:rtl w:val="0"/>
        </w:rPr>
        <w:t xml:space="preserve"> – Vestimenta como expresión de identidad individual y pertenencia grupal.</w:t>
      </w:r>
    </w:p>
    <w:p w:rsidR="00000000" w:rsidDel="00000000" w:rsidP="00000000" w:rsidRDefault="00000000" w:rsidRPr="00000000" w14:paraId="0000009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García (2000)</w:t>
      </w:r>
      <w:r w:rsidDel="00000000" w:rsidR="00000000" w:rsidRPr="00000000">
        <w:rPr>
          <w:sz w:val="24"/>
          <w:szCs w:val="24"/>
          <w:rtl w:val="0"/>
        </w:rPr>
        <w:t xml:space="preserve"> – Definición de comunicación no verbal y clasificación del vestuario dentro de ella.</w:t>
      </w:r>
    </w:p>
    <w:p w:rsidR="00000000" w:rsidDel="00000000" w:rsidP="00000000" w:rsidRDefault="00000000" w:rsidRPr="00000000" w14:paraId="00000096">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Willis, J., &amp; Todorov, A. (2006)</w:t>
      </w:r>
      <w:r w:rsidDel="00000000" w:rsidR="00000000" w:rsidRPr="00000000">
        <w:rPr>
          <w:sz w:val="24"/>
          <w:szCs w:val="24"/>
          <w:rtl w:val="0"/>
        </w:rPr>
        <w:t xml:space="preserve"> – </w:t>
      </w:r>
      <w:r w:rsidDel="00000000" w:rsidR="00000000" w:rsidRPr="00000000">
        <w:rPr>
          <w:b w:val="1"/>
          <w:bCs w:val="1"/>
          <w:sz w:val="24"/>
          <w:szCs w:val="24"/>
          <w:rtl w:val="0"/>
        </w:rPr>
        <w:t xml:space="preserve"> </w:t>
      </w:r>
      <w:r w:rsidDel="00000000" w:rsidR="00000000" w:rsidRPr="00000000">
        <w:rPr>
          <w:sz w:val="24"/>
          <w:szCs w:val="24"/>
          <w:rtl w:val="0"/>
        </w:rPr>
        <w:t xml:space="preserve">las personas pueden formar impresiones sobre la personalidad de alguien a partir de su rostro en una fracción de segundo.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77/0146167209346309" TargetMode="External"/><Relationship Id="rId10" Type="http://schemas.openxmlformats.org/officeDocument/2006/relationships/hyperlink" Target="https://doi.org/10.2466/pms.1986.62.1.199" TargetMode="External"/><Relationship Id="rId13" Type="http://schemas.openxmlformats.org/officeDocument/2006/relationships/hyperlink" Target="https://doi.org/10.1177/147470491000800305" TargetMode="External"/><Relationship Id="rId12" Type="http://schemas.openxmlformats.org/officeDocument/2006/relationships/hyperlink" Target="https://doi.org/10.1177/0887302X91009003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7/a0024009" TargetMode="External"/><Relationship Id="rId15" Type="http://schemas.openxmlformats.org/officeDocument/2006/relationships/hyperlink" Target="https://doi.org/10.1111/j.1467-9280.2006.01750.x" TargetMode="External"/><Relationship Id="rId14" Type="http://schemas.openxmlformats.org/officeDocument/2006/relationships/hyperlink" Target="https://doi.org/10.15178/va.2018.143.85-110" TargetMode="External"/><Relationship Id="rId5" Type="http://schemas.openxmlformats.org/officeDocument/2006/relationships/styles" Target="styles.xml"/><Relationship Id="rId6" Type="http://schemas.openxmlformats.org/officeDocument/2006/relationships/hyperlink" Target="https://doi.org/10.1037/a0037765" TargetMode="External"/><Relationship Id="rId7" Type="http://schemas.openxmlformats.org/officeDocument/2006/relationships/hyperlink" Target="https://doi.org/10.1177/10888683231157961" TargetMode="External"/><Relationship Id="rId8" Type="http://schemas.openxmlformats.org/officeDocument/2006/relationships/hyperlink" Target="https://doi.org/10.1177/0887302X0202000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