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Content-Automation-Tool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95959"/>
          <w:sz w:val="32"/>
          <w:szCs w:val="32"/>
        </w:rPr>
        <w:t xml:space="preserve">MVP — Entwickler-Dokumentation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Next.js 16 · Supabase · Vercel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808080"/>
          <w:sz w:val="22"/>
          <w:szCs w:val="22"/>
        </w:rPr>
        <w:t xml:space="preserve">Stand: 11. Mai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Projektüberblick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Das Content-Automation-Tool ist ein MVP für die KI-gestützte Generierung von Marketing-Creatives (Ads, Social-Posts, Landingpage-Texte). Dieses Dokument beschreibt den aktuellen Stand, die verwendeten Technologien und die wichtigsten Konzepte, die du als Entwickler verstanden haben solltest.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Ziel des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Authentifizierte Nutzer können eigene Creatives erstellen und verwalten.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Creatives werden in Projekten gruppiert und können auf wiederverwendbaren Templates basieren.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Daten liegen in Supabase (Postgres + Auth + Row Level Security).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 in Next.js, deployed auf Vercel mit Auto-Deploy via GitHub.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Architektur auf einen Blick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┌─────────────┐    ┌────────────────┐    ┌─────────────┐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Browser    │ ─▶ │ Next.js (Vercel)│ ─▶ │  Supabase   │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(User)      │ ◀─ │  Server + RSC   │ ◀─ │ Postgres+RLS│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└─────────────┘    └────────────────┘    └─────────────┘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│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└──▶  GitHub (Source-of-Truth)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Tech-Stack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Eine kurze Erklärung jeder eingesetzten Technologie und warum sie gewählt wurde.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Bereich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Technologie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Warum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Next.js 16 (App Router)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Server- und Client-Komponenten in einem Framework, Built-in Routing, Vercel-optimiert.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Sprache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TypeScript 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Statische Typen verhindern Klassen von Bugs zur Compile-Zeit.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Tailwind CSS v4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Utility-First-CSS, schnelle UI-Entwicklung ohne Context-Switch in CSS-Dateien.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Auth &amp; DB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Supabase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Hosted Postgres + Auth + Storage + Realtime, alles in einem SDK.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Auto-Deploy via GitHub, perfekt für Next.js, kostenloses Hobby-Tier.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Versionierung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Git + GitHub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Source-of-Truth, Auto-Deploy-Trigger, Code-Reviews.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Versions-Snapshot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Next.js          16.2.6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React            19.2.4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TypeScript       5.x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Tailwind CSS     4.x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@supabase/ssr    0.10.3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@supabase/supabase-js 2.105.4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Node.js          20.x (Vercel)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npm-Cache        D:\npm-cache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Was bisher gebaut wurde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Konkreter Status aller Module — geprüft am 11. Mai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Modul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GitHub-Repo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✓ live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OliverPlit/Content-Automation-Tool-MVP, Branch main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Next.js-Scaffold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✓ läuft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App Router, TypeScript, Tailwind, ESLint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Supabase-Projekt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✓ live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awrdjwqjhspzekcalqpa.supabase.co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Vercel-Deploy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✓ läuft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content-automation-tool-mvp.vercel.app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Email/Passwort-Auth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✓ funktional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Signup → check-email → Login → Dashboard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Tabellen (3)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✓ angelegt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projects, templates, creatives mit RLS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Dashboard-Layout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✓ fertig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Sidebar (5 Punkte) + Header mit Logout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Generate-Backend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○ offen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Form-Stub vorhanden, noch kein LLM-Call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Auth-Flow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Nutzer öffnet /signup, gibt Email + Passwort ein.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 Action signup() in src/app/signup/actions.ts ruft supabase.auth.signUp().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Supabase sendet Bestätigungsmail.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Nutzer klickt den Link → Callback in /auth/callback/route.ts tauscht code gegen Session-Cookie.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Login auf /login setzt Session-Cookie via supabase.auth.signInWithPassword().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Middleware (src/middleware.ts) refresht die Session bei jeder Request und schützt /dashboard/*.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Datenmodell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Tabelle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Spalten (Kurz)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RLS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projects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id, user_id, name, description, timestamps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user_id = auth.uid()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templates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id, user_id (nullable), name, description, prompt_template, timestamps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owner ODER user_id IS NULL (System-Templates)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creatives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id, user_id, project_id, template_id, prompt, output, status, timestamps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user_id = auth.uid()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Datei-Struktur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wichtigsten Verzeichnisse und ihre Aufgabe.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D:\Content-Tool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.env.local                  ← Supabase-Credentials (nicht in Git!)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.env.example                ← Vorlage ohne Werte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package.json                ← Dependencies + Scripts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next.config.ts              ← Next.js-Konfiguration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tsconfig.json               ← TypeScript-Konfiguration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tailwind.config / postcss   ← Tailwind v4 Setup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public/                     ← Statische Assets (Favicon, Bilder)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supabase/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migrations/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└── 20260511_..._init_core_tables.sql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src/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middleware.ts           ← Auth-Gate für alle Routen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app/                    ← App Router (Pages = Ordner mit page.tsx)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layout.tsx          ← Root-Layout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page.tsx            ← / → redirect zu /login oder /dashboard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globals.css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login/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page.tsx        ← Login-Form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actions.ts      ← Server Action signInWithPassword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signup/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page.tsx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actions.ts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auth/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│   ├── callback/route.ts  ← Email-Confirm-Handler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│   └── signout/route.ts   ← POST Logout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dashboard/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layout.tsx      ← Auth-Check + Sidebar/Header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page.tsx        ← Übersicht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generate/page.tsx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projects/page.tsx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templates/page.tsx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    └── library/page.tsx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components/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dashboard/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Sidebar.tsx     ← Navigation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    └── Header.tsx      ← User-Email + Logout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lib/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└── supabase/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    ├── client.ts       ← Browser-Client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    ├── server.ts       ← Server-Client (mit cookies())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    └── middleware.ts   ← Session-Refresh-Helper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docs/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└── Projekt-Dokumentation.docx  ← (diese Datei)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Supabase: Konzepte, die du verstehen musst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5.1 Postgres als Backend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Supabase ist im Kern ein gehostetes Postgres mit zusätzlichen Services drumherum. Jede Tabelle, die du anlegst, ist eine normale SQL-Tabelle. Es gibt keinen Magic-Code-Layer dazwischen.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5.2 Row Level Security (RLS)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RLS ist der wichtigste Sicherheitsmechanismus. Es bedeutet: nicht der Application-Code entscheidet, was ein Nutzer sieht — die Datenbank selbst lehnt unautorisierte Queries ab.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Beispiel-Policy aus der Migration: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alter table public.projects enable row level security;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create policy "projects: owner can select"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on public.projects for 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using (auth.uid() = user_id);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Effekt: Selbst wenn jemand mit dem Anon-Key SELECT * FROM projects feuert, sieht er nur seine eigenen Zeilen. auth.uid() liest die User-ID aus dem JWT der Session.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5.3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Email/Passwort, Magic-Link, OAuth (Google, GitHub, …) — alles in supabase.auth.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Sessions werden als Cookies im Browser gespeichert. @supabase/ssr setzt diese Cookies serverseitig sauber.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auth.users ist eine echte Postgres-Tabelle in der auth-Schema. Foreign Keys aus public.* zeigen darauf.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5.4 Migrations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Schema-Änderungen werden als nummerierte SQL-Dateien im Repo abgelegt (supabase/migrations/). Vorteile: Versionierung, Code-Review, Reproduzierbarkeit, kein Klick-Chaos im Dashboard.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Workflow mit Supabase CLI: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npx supabase login                                # einmalig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npx supabase link --project-ref awrdjwqjhspzekcalqpa  # einmalig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npx supabase migration new add_xyz                # neue Migration anlegen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Datei editieren …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npx supabase db push                              # auf Server anwenden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5.5 Die zwei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 verwendet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Kann sehen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 Frontend?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anon (publishable)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Client + Server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Nur was RLS erlaubt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JA (NEXT_PUBLIC_*)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service_role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Nur Backend / Admin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ALLES, RLS-Bypass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NIEMALS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 aktuellen Projekt verwenden wir ausschließlich den anon-Key. Service-Role kommt erst dazu, wenn ein Server-Job (z. B. eine Generierungs-Queue) Daten im Namen eines Nutzers anlegen muss.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Next.js 16 App Router: was anders 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Next.js 16 setzt voll auf den App Router. Wer von Pages-Router-Tutorials kommt, muss umdenken.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6.1 Server Components (Default)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Jede Datei in src/app/ ist standardmäßig eine Server Component. Sie wird auf dem Server gerendert, kein JavaScript landet im Browser für diese Komponente. Datenabruf passiert direkt in der Funktion: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src/app/dashboard/projects/page.tsx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{ createClient } from "@/lib/supabase/server";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default async function ProjectsPage()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supabase = await createClient();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{ data } = await supabase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.from("projects")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.select("id, name");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&lt;div&gt;{data?.length} Projekte&lt;/div&gt;;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Vorteile: weniger JS im Browser, direkter DB-Zugriff, kein useState/useEffect-Boilerplate.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6.2 Client Components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Wenn du Interaktivität brauchst (onClick, useState), markierst du die Datei oben mit "use client". Beispiel: ein Formular mit Live-Validierung oder ein Modal.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6.3 Server Actions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Funktionen mit "use server" laufen auf dem Server, können aber aus Client-Komponenten oder Formularen direkt aufgerufen werden. Kein eigener API-Endpoint nötig: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src/app/login/actions.ts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"use server";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async function login(formData: FormData)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supabase = await createClient();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await supabase.auth.signInWithPassword({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email: String(formData.get("email")),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password: String(formData.get("password")),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redirect("/dashboard");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src/app/login/page.tsx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&lt;form action={login}&gt;…&lt;/form&gt;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6.4 Middleware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src/middleware.ts läuft VOR jeder Request, noch bevor die Page-Funktion gerendert wird. Wir nutzen sie, um (1) die Supabase-Session zu refreshen und (2) /dashboard/* zu schützen.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const config =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matcher: [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"/((?!_next/static|_next/image|favicon.ico).*)",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Hinweis: Next.js 16 zeigt einen Deprecation-Warnhinweis — die Datei wird künftig proxy.ts heißen. Funktion bleibt identisch.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6.5 Route-Handler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Dateien namens route.ts (statt page.tsx) sind reine API-Endpoints. Wir nutzen sie für /auth/callback und /auth/signout, weil diese keine UI rendern.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6.6 Daten-Konventionen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2"/>
          <w:szCs w:val="22"/>
        </w:rPr>
        <w:t xml:space="preserve">async</w:t>
      </w:r>
      <w:r>
        <w:rPr>
          <w:rFonts w:ascii="Calibri" w:cs="Calibri" w:eastAsia="Calibri" w:hAnsi="Calibri"/>
          <w:sz w:val="22"/>
          <w:szCs w:val="22"/>
        </w:rPr>
        <w:t xml:space="preserve">-Komponenten dürfen </w:t>
      </w:r>
      <w:r>
        <w:rPr>
          <w:rFonts w:ascii="Consolas" w:cs="Consolas" w:eastAsia="Consolas" w:hAnsi="Consolas"/>
          <w:color w:val="C7254E"/>
          <w:sz w:val="22"/>
          <w:szCs w:val="22"/>
        </w:rPr>
        <w:t xml:space="preserve">await</w:t>
      </w:r>
      <w:r>
        <w:rPr>
          <w:rFonts w:ascii="Calibri" w:cs="Calibri" w:eastAsia="Calibri" w:hAnsi="Calibri"/>
          <w:sz w:val="22"/>
          <w:szCs w:val="22"/>
        </w:rPr>
        <w:t xml:space="preserve"> benutzen — kein useEffect für DB-Reads.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2"/>
          <w:szCs w:val="22"/>
        </w:rPr>
        <w:t xml:space="preserve">cookies()</w:t>
      </w:r>
      <w:r>
        <w:rPr>
          <w:rFonts w:ascii="Calibri" w:cs="Calibri" w:eastAsia="Calibri" w:hAnsi="Calibri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C7254E"/>
          <w:sz w:val="22"/>
          <w:szCs w:val="22"/>
        </w:rPr>
        <w:t xml:space="preserve">headers()</w:t>
      </w:r>
      <w:r>
        <w:rPr>
          <w:rFonts w:ascii="Calibri" w:cs="Calibri" w:eastAsia="Calibri" w:hAnsi="Calibri"/>
          <w:sz w:val="22"/>
          <w:szCs w:val="22"/>
        </w:rPr>
        <w:t xml:space="preserve"> aus next/headers sind in Next.js 16 async — also </w:t>
      </w:r>
      <w:r>
        <w:rPr>
          <w:rFonts w:ascii="Consolas" w:cs="Consolas" w:eastAsia="Consolas" w:hAnsi="Consolas"/>
          <w:color w:val="C7254E"/>
          <w:sz w:val="22"/>
          <w:szCs w:val="22"/>
        </w:rPr>
        <w:t xml:space="preserve">await cookies()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2"/>
          <w:szCs w:val="22"/>
        </w:rPr>
        <w:t xml:space="preserve">searchParams</w:t>
      </w:r>
      <w:r>
        <w:rPr>
          <w:rFonts w:ascii="Calibri" w:cs="Calibri" w:eastAsia="Calibri" w:hAnsi="Calibri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C7254E"/>
          <w:sz w:val="22"/>
          <w:szCs w:val="22"/>
        </w:rPr>
        <w:t xml:space="preserve">params</w:t>
      </w:r>
      <w:r>
        <w:rPr>
          <w:rFonts w:ascii="Calibri" w:cs="Calibri" w:eastAsia="Calibri" w:hAnsi="Calibri"/>
          <w:sz w:val="22"/>
          <w:szCs w:val="22"/>
        </w:rPr>
        <w:t xml:space="preserve"> sind ebenfalls Promises — destrukturieren erst nach </w:t>
      </w:r>
      <w:r>
        <w:rPr>
          <w:rFonts w:ascii="Consolas" w:cs="Consolas" w:eastAsia="Consolas" w:hAnsi="Consolas"/>
          <w:color w:val="C7254E"/>
          <w:sz w:val="22"/>
          <w:szCs w:val="22"/>
        </w:rPr>
        <w:t xml:space="preserve">await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Deployment-Workflow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7.1 Lokal entwickeln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D:\Content-Tool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npm run dev          # Dev-Server auf http://localhost:3000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npm run build        # Production-Build lokal testen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npm run lint         # ESLint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7.2 Auf GitHub pushen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add -A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commit -m "feat: kurze Beschreibung"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7.3 Vercel Auto-Deploy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Vercel beobachtet das GitHub-Repo. Jeder Push auf main triggert einen Production-Build.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Build-Logs siehst du im Vercel-Dashboard unter Deployments.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Bei Push auf andere Branches entsteht ein Preview-Deployment mit eigener URL.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7.4 Environment-Variablen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Vercel-Dashboard → Projekt → Settings → Environment Variables. Wichtig: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Variablen müssen für Production, Preview und Development gleichzeitig gesetzt sein.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Nach Änderung MUSS redeployt werden — bestehende Deployments lesen Vars nicht neu ein.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NEXT_PUBLIC_* ist im Browser-Bundle sichtbar. Niemals Service-Role-Keys mit diesem Prefix!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7.5 Drei URLs verstehen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URL-Typ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Beispiel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Wann genutzt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Local Dev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http://localhost:3000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Aktive Entwicklung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Production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content-automation-tool-mvp.vercel.app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Was Nutzer sehen, letzter main-Commit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Preview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...-xyz123.vercel.app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 Branch/Push, oft passwortgeschützt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Nächste Schritte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8.1 Sofort-Quickwins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Email-Confirmation in Supabase für Dev deaktivieren (Auth → Providers → Email → Confirm OFF).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Site-URL in Supabase auf http://localhost:3000 setzen, damit Confirm-Links lokal funktionieren.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Projects/Templates anlegbar machen (Server Action + Insert).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8.2 Mittlere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LLM-Integration im Generate-Formular (OpenAI/Anthropic SDK, Server Action, write to creatives.output).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Library-Page filterbar machen (nach Projekt, Status, Datum).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Templates-Marketplace: System-Templates seeden (user_id IS NULL).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8.3 Architektur-Themen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Background-Jobs für lange LLM-Calls (Vercel Cron oder Supabase Edge Functions).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File-Upload für Brand-Assets via Supabase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Stripe für Plan-Limits, sobald monetarisiert wird.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Lernressourcen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Next.js App Router</w:t>
      </w:r>
    </w:p>
    <w:p>
      <w:pPr>
        <w:spacing w:after="120"/>
      </w:pPr>
      <w:hyperlink w:history="1" r:id="rIdlrpzygc_dg3ap6hjsutka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Next.js Learn — App Router</w:t>
        </w:r>
      </w:hyperlink>
    </w:p>
    <w:p>
      <w:pPr>
        <w:spacing w:after="120"/>
      </w:pPr>
      <w:hyperlink w:history="1" r:id="rId3k3gzodefbohbzntckoxk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Server Components Doku</w:t>
        </w:r>
      </w:hyperlink>
    </w:p>
    <w:p>
      <w:pPr>
        <w:spacing w:after="120"/>
      </w:pPr>
      <w:hyperlink w:history="1" r:id="rIdci9cfv8qjb2nj6wgbeyrd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Server Actions Doku</w:t>
        </w:r>
      </w:hyperlink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Supabase</w:t>
      </w:r>
    </w:p>
    <w:p>
      <w:pPr>
        <w:spacing w:after="120"/>
      </w:pPr>
      <w:hyperlink w:history="1" r:id="rIdu56n2p3kjrlwifcznlsyt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Supabase + Next.js Quickstart</w:t>
        </w:r>
      </w:hyperlink>
    </w:p>
    <w:p>
      <w:pPr>
        <w:spacing w:after="120"/>
      </w:pPr>
      <w:hyperlink w:history="1" r:id="rIddaranci06zjcv4ousqapk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Row Level Security Erklärung</w:t>
        </w:r>
      </w:hyperlink>
    </w:p>
    <w:p>
      <w:pPr>
        <w:spacing w:after="120"/>
      </w:pPr>
      <w:hyperlink w:history="1" r:id="rId5u55njnf920ogmsgduiy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Auth-Doku</w:t>
        </w:r>
      </w:hyperlink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Tailwind CSS v4</w:t>
      </w:r>
    </w:p>
    <w:p>
      <w:pPr>
        <w:spacing w:after="120"/>
      </w:pPr>
      <w:hyperlink w:history="1" r:id="rId_qzir7a58zf2eevrk-nw7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Tailwind v4 Doku</w:t>
        </w:r>
      </w:hyperlink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TypeScript</w:t>
      </w:r>
    </w:p>
    <w:p>
      <w:pPr>
        <w:spacing w:after="120"/>
      </w:pPr>
      <w:hyperlink w:history="1" r:id="rIdpu-630xzog0khtyj5m6xl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TypeScript Handbook</w:t>
        </w:r>
      </w:hyperlink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Vercel</w:t>
      </w:r>
    </w:p>
    <w:p>
      <w:pPr>
        <w:spacing w:after="120"/>
      </w:pPr>
      <w:hyperlink w:history="1" r:id="rId4vr0racoodiygolnvcqg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Vercel Deployment Doku</w:t>
        </w:r>
      </w:hyperlink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Empfohlene YouTube-Channels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Theo - t3.gg (Next.js, Supabase, TypeScript-Stack)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Lee Robinson (offizieller Next.js-Advocate, Vercel)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Web Dev Cody (kompakte Tutorials, oft App Router)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Supabase YouTube (offizielle Tutorials, RLS-Deep-Dives)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10. Glossar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Begriff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Bedeutung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RSC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React Server Component — rendert serverseitig, kein JS im Browser.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RLS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Row Level Security — Postgres-Feature, das Zeilenzugriff pro User regelt.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JWT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JSON Web Token — die Session, die Supabase ausstellt und im Cookie speichert.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Anon Key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Publik teilbarer API-Key, durch RLS geschützt.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Service Role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Admin-Key, umgeht RLS — nur serverseitig nutzen.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Server Action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Async-Funktion mit "use server", aufrufbar aus Forms/Client.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Middleware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Code, der vor jeder Route läuft — hier für Auth-Gate.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Migration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Versionierte SQL-Datei, die Schema-Änderungen beschreibt.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Preview-Deployment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Vercel-Build pro Branch/PR mit eigener URL.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DXA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1/1440 Inch — Längeneinheit in OOXML, irrelevant für App, nur für diese Doku.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Content-Automation-Tool — Entwickler-Doku — Seite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/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rpzygc_dg3ap6hjsutka" Type="http://schemas.openxmlformats.org/officeDocument/2006/relationships/hyperlink" Target="https://nextjs.org/learn" TargetMode="External"/><Relationship Id="rId3k3gzodefbohbzntckoxk" Type="http://schemas.openxmlformats.org/officeDocument/2006/relationships/hyperlink" Target="https://nextjs.org/docs/app/getting-started/server-and-client-components" TargetMode="External"/><Relationship Id="rIdci9cfv8qjb2nj6wgbeyrd" Type="http://schemas.openxmlformats.org/officeDocument/2006/relationships/hyperlink" Target="https://nextjs.org/docs/app/getting-started/updating-data" TargetMode="External"/><Relationship Id="rIdu56n2p3kjrlwifcznlsyt" Type="http://schemas.openxmlformats.org/officeDocument/2006/relationships/hyperlink" Target="https://supabase.com/docs/guides/getting-started/quickstarts/nextjs" TargetMode="External"/><Relationship Id="rIddaranci06zjcv4ousqapk" Type="http://schemas.openxmlformats.org/officeDocument/2006/relationships/hyperlink" Target="https://supabase.com/docs/guides/database/postgres/row-level-security" TargetMode="External"/><Relationship Id="rId5u55njnf920ogmsgduiyb" Type="http://schemas.openxmlformats.org/officeDocument/2006/relationships/hyperlink" Target="https://supabase.com/docs/guides/auth" TargetMode="External"/><Relationship Id="rId_qzir7a58zf2eevrk-nw7" Type="http://schemas.openxmlformats.org/officeDocument/2006/relationships/hyperlink" Target="https://tailwindcss.com/docs" TargetMode="External"/><Relationship Id="rIdpu-630xzog0khtyj5m6xl" Type="http://schemas.openxmlformats.org/officeDocument/2006/relationships/hyperlink" Target="https://www.typescriptlang.org/docs/handbook/intro.html" TargetMode="External"/><Relationship Id="rId4vr0racoodiygolnvcqgb" Type="http://schemas.openxmlformats.org/officeDocument/2006/relationships/hyperlink" Target="https://vercel.com/docs/deployments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Projekt-Dokumentation</dc:title>
  <dc:creator>Content-Automation-Tool</dc:creator>
  <dc:description>Entwickler-Doku für das Content-Automation-Tool MVP</dc:description>
  <cp:lastModifiedBy>Un-named</cp:lastModifiedBy>
  <cp:revision>1</cp:revision>
  <dcterms:created xsi:type="dcterms:W3CDTF">2026-05-11T16:21:57.604Z</dcterms:created>
  <dcterms:modified xsi:type="dcterms:W3CDTF">2026-05-11T16:21:57.607Z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