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A93"/>
          <w:sz w:val="56"/>
          <w:szCs w:val="56"/>
        </w:rPr>
        <w:t xml:space="preserve">WODOIL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Schmierstoffe aus Österreich · Direktvertrieb seit 1946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2C3E50"/>
          <w:sz w:val="60"/>
          <w:szCs w:val="60"/>
        </w:rPr>
        <w:t xml:space="preserve">Best-in-Class Creatives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E67E22"/>
          <w:sz w:val="32"/>
          <w:szCs w:val="32"/>
        </w:rPr>
        <w:t xml:space="preserve">Komplette Strategie für maximalen Traffic &amp; Conversion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Strategie-Dokument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26. Mai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Version 1.0 · für Content-Tool / Performance-Marketing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1 · Was ein Best-in-Class Creative ausmacht</w:t>
      </w:r>
    </w:p>
    <w:p>
      <w:pPr>
        <w:spacing w:after="120"/>
      </w:pPr>
      <w:r>
        <w:rPr>
          <w:rFonts w:ascii="Calibri" w:cs="Calibri" w:eastAsia="Calibri" w:hAnsi="Calibri"/>
        </w:rPr>
        <w:t xml:space="preserve">Ein Creative ist nicht „gut" oder „schlecht" — es ist eine messbare Maschine. Jede Sekunde Aufmerksamkeit kostet Geld, jeder Klick zahlt darauf ein. Dieses Kapitel definiert, was den Unterschied zwischen einem 0.8 %-CTR-Ad und einem 3.5 %-CTR-Ad ausmacht.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1.1 Die Definition: Was ist Best-in-Class?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Best-in-Class ist nicht das schönste Bild oder die kreativste Headline. Es ist die Kombination aus drei Variablen, die gleichzeitig stimmen müssen: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Relevanz: Der Hook spricht den Schmerz der Zielgruppe in deren Sprache 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Spezifität: Konkrete Zahlen, Produktnamen, Maschinenkontext — keine Worthülsen.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Trust: Bild und Text sagen dasselbe. Keine Mismatch-Halluzinationen.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</w:rPr>
        <w:t xml:space="preserve">Ein 0.8 %-Ad sagt: „Bewährtes Hydrauliköl HLP 46 in Premium-Qualität". Ein 3.5 %-Ad sagt: „1.500 Betriebsstunden mit einem 60L-Fass — direkt vom Hersteller, 89,90 €." Der zweite gewinnt nicht, weil er kreativer ist. Er gewinnt, weil er messbar, spezifisch und sofort prüfbar ist.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1.2 Die 3 Schichten eines Creatives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Jedes performance-getriebene Creative besteht aus drei aufeinanderfolgenden Aufmerksamkeits-Schichten. Versagt eine, ist die nächste irrelevant.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8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Schicht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Zeitfenster</w:t>
            </w:r>
          </w:p>
        </w:tc>
        <w:tc>
          <w:tcPr>
            <w:tcW w:type="dxa" w:w="48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Aufgabe</w:t>
            </w:r>
          </w:p>
        </w:tc>
        <w:tc>
          <w:tcPr>
            <w:tcW w:type="dxa" w:w="1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Hauptmetrik</w:t>
            </w:r>
          </w:p>
        </w:tc>
      </w:tr>
      <w:tr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 Sek</w:t>
            </w:r>
          </w:p>
        </w:tc>
        <w:tc>
          <w:tcPr>
            <w:tcW w:type="dxa" w:w="4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Scroll stoppen. Erste 5 Wörter machen &gt;60 % der 3-Sek-View-Rate aus.</w:t>
            </w:r>
          </w:p>
        </w:tc>
        <w:tc>
          <w:tcPr>
            <w:tcW w:type="dxa" w:w="1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Rate (3s/Impr.)</w:t>
            </w:r>
          </w:p>
        </w:tc>
      </w:tr>
      <w:tr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3–8 Sek</w:t>
            </w:r>
          </w:p>
        </w:tc>
        <w:tc>
          <w:tcPr>
            <w:tcW w:type="dxa" w:w="4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Beweis liefern: Spec, Zahl, USP. Glaubwürdigkeit aufbauen.</w:t>
            </w:r>
          </w:p>
        </w:tc>
        <w:tc>
          <w:tcPr>
            <w:tcW w:type="dxa" w:w="1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Rate (75 %)</w:t>
            </w:r>
          </w:p>
        </w:tc>
      </w:tr>
      <w:tr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8–15 Sek</w:t>
            </w:r>
          </w:p>
        </w:tc>
        <w:tc>
          <w:tcPr>
            <w:tcW w:type="dxa" w:w="4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Klare nächste Handlung. Imperativ-Verb. Risiko-Umkehr.</w:t>
            </w:r>
          </w:p>
        </w:tc>
        <w:tc>
          <w:tcPr>
            <w:tcW w:type="dxa" w:w="1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 + CPC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Praktische Konsequenz für das Tool: Der Hook ist 60 % der Arbeit. Deshalb läuft die Phase-A-Pipeline mit 12 strukturierten Hook-Pattern und einem Retry-Loop, der Hook-Versagen erkennt und korrigiert.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1.3 Die 5 Grundfehler, die 90 % aller Ads ruinieren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Fehler 1 — Passive Beschreibung statt Hook</w:t>
      </w:r>
    </w:p>
    <w:p>
      <w:pPr>
        <w:spacing w:after="120"/>
      </w:pPr>
      <w:r>
        <w:rPr>
          <w:rFonts w:ascii="Calibri" w:cs="Calibri" w:eastAsia="Calibri" w:hAnsi="Calibri"/>
        </w:rPr>
        <w:t xml:space="preserve">Falsch: „Bewährtes Hydrauliköl HLP 46 für Deine Maschinen". Diese Headline beschreibt, sie hookt nicht. Sie erzeugt kein „Ich muss weiterlesen"-Gefühl.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Richtig: „Wann hast Du Dein HLP 46 zuletzt gewechselt?" — Frage, die das Problem aktiviert.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Fehler 2 — Bild-Text-Mismatch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Headline sagt „HLP 46", Bild zeigt „SAE 90"-Kanister. Trust ist verloren, bevor der Body gelesen wird. WODOIL-Risiko: AI-generierte Bilder erfinden Produkte. Lösung: Pipeline mit gecrawltem Produktbild.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Fehler 3 — Generische Marketing-Wörter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„Premium-Qualität", „professionell", „zuverlässig", „bewährt" — semantischer Null-Inhalt. Der Filter in Phase A blockiert 12 dieser Wörter.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Fehler 4 — Keine messbare Einheit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„Hält länger" → wie viel länger? „Spart Geld" → wie viel? Sublines ohne h / % / EUR / L / Bh sind unverkäuflich. Phase-A-Score-Regel: keine Einheit = –10 Punkte.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Fehler 5 — Wischiwaschi-CTA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„Erfahre mehr", „Schau vorbei" — kein Verb, kein Imperativ, keine Urgency. Richtig: „60L-Fass jetzt sichern", „Direkt anfragen", „Spare 30 % bis Sonntag".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1.4 Benchmark-Zahlen nach Plattform</w:t>
      </w:r>
    </w:p>
    <w:p>
      <w:pPr>
        <w:spacing w:after="120"/>
      </w:pPr>
      <w:r>
        <w:rPr>
          <w:rFonts w:ascii="Calibri" w:cs="Calibri" w:eastAsia="Calibri" w:hAnsi="Calibri"/>
        </w:rPr>
        <w:t xml:space="preserve">Was ist „gut"? Branchen-Benchmarks für B2B-Industrieprodukte (Schmierstoffe, Werkzeuge, Maschinenteile):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1100"/>
        <w:gridCol w:w="14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Plattform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CTR (gut)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CTR (Best-in-Class)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CPM (€)</w:t>
            </w:r>
          </w:p>
        </w:tc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Hook Rate</w:t>
            </w:r>
          </w:p>
        </w:tc>
        <w:tc>
          <w:tcPr>
            <w:tcW w:type="dxa" w:w="17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Hold Rate 75 %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Feed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0.9–1.4 %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4–9 €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Reels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1.2–1.8 %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3–7 €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0.6–1.0 %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5–10 €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1.0–1.6 %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2–6 €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Display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0.4–0.7 %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2–5 €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0.3–0.6 %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6–14 €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&lt; 30 %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50 %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Feed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0.5–0.8 %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1.5 %+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12–25 €</w:t>
            </w:r>
          </w:p>
        </w:tc>
        <w:tc>
          <w:tcPr>
            <w:tcW w:type="dxa" w:w="1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20 %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Faustregel: Wer in WODOILs Segment unter 1 % CTR bleibt, verbrennt Budget. Über 2.5 % im Feed = skalieren. Über 3.5 % in Reels = Top-Performer, Budget ×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Best-in-Class ist messbar, nicht ästhetisch: Spezifität + Relevanz + Trust schlägt jede „Kreativität".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Der Hook macht 60 % aus. Wer in den ersten 3 Sek verliert, verliert komplett.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CTR unter 1 % im B2B-Industriesegment = Pipeline-Problem, nicht Budget-Problem.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2 · Zielgruppen-Matrix für WODOIL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Ohne Persona-Klarheit ist jedes Creative ein Schuss ins Dunkle. Diese sechs Personas decken 90 % des WODOIL-Umsatzes ab. Jede hat einen anderen Awareness-Level, andere Hook-Präferenzen und andere Plattform-Affinität.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2.1 Persona 1 — Franz, der Landwirt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55 Jahre, 200 ha Betrieb, John Deere 6er-Serie + Claas Mähdrescher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4× pro Jahr Großbestellung (vor Frühjahr, Ernte, Herbst, Winter)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(Solution-aware) — kennt HLP 46, vergleicht Anbieter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Maschinenausfall in Erntezeit kostet 3.000–8.000 € pro Tag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season, avatar, number, ifThen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Feed (60 %), Facebook Gruppen (Landwirt-Communities)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19–22 Uhr (nach Hofarbeit), 5–7 Uhr (vor Stallarbeit)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akzeptiert 5–15 % Premium vs. Werkstattöl wenn Direktkauf-Story klar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Made in Austria + Bauern-Testimonials + DIN-Norm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2.2 Persona 2 — Klaus, der KFZ-Werkstattchef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42 Jahre, 3 Mitarbeiter, freie Werkstatt am Stadtrand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monatliche Nachbestellung (Motoröl, Getriebeöl, Bremsflüssigkeit)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 — vergleicht Lieferanten nach Preis &amp; Verfügbarkeit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Großhändler-Margen drücken seine Reparatur-Marge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comparison, number, proof, mechanism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(50 %), Facebook (30 %), Google Search (20 %)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12–13 Uhr (Mittagspause), 17–19 Uhr (nach Werkstattschluss)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 mindestens 20 % günstiger als ATU/Bosch-Großhandel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OEM-Freigaben sichtbar (VW, BMW, MB), Liefergeschwindigkeit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2.3 Persona 3 — Gerhard, der Lohnunternehmer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61 Jahre, 12 Maschinen, Lohnbetrieb Mähdrusch + Häckseln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2× pro Jahr Großbestellung in 200L-Fässern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(Most aware) — will nur Preis und Liefertermin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Cashflow im Frühjahr, Stundenverlust bei Maschinenausfall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number, proof, comparison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(40 %), direkter Telefon-CTA (30 %), Newsletter (30 %)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 Uhr, 20–22 Uhr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kalkuliert auf Bh — will Kosten pro Bh nachweisen können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Mengenrabatt-Tabelle, 24h-Lieferung, Rechnungskauf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2.4 Persona 4 — Thomas, der Transportunternehmer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38 Jahre, 8 LKW (MAN + Volvo), Flottenmanager + Inhaber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3-Monats-Rhythmus, plus Saisonöl (Winter/Sommer)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 — kennt Spezifikationen, will Vergleich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Mautkosten + Spritpreis pressen jede Nebenkosten-Position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number, comparison, implication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(40 %), Facebook (30 %), Google Search (30 %)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7–9 Uhr (Bürobeginn), 16–18 Uhr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rechnet auf 100.000 km Flottenkilometer — TCO-Argument zählt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OEM-Freigaben (MAN M3477, MB 228.51), TÜV-Zertifikate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2.5 Persona 5 — Michael, der Industrie-Einkäufer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50 Jahre, technischer Einkäufer Mittelstand-Industrie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Jahresrahmenvertrag + monatliche Abrufe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 — entscheidet nach Spec-Match, nicht nach Bauch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Dokumentationspflicht (ISO 9001, OEM-Audit), Lieferanten-Audit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mechanism, proof, number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(60 %), Google Search (30 %), Branchenportale (10 %)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9–11 Uhr, 14–16 Uhr (Bürozeit)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Preis sekundär — Spec-Erfüllung + Dokumentation primär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PDF-Datenblätter, ISO-Zertifikate, OEM-Approval-Liste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2.6 Persona 6 — Andreas, der Bauunternehmer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Demografie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männlich, 45 Jahre, Bagger + Radlader + Kompressoren, 6 Maschinen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saisonal (Frühjahr-Spike, Herbst-Service)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Awareness-Level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(Solution-aware) — kennt Bedarf, sucht Anbieter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Hauptschmerz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Stillstand auf Baustelle kostet 1.500 €/Tag pro Maschine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Hooks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season, implication, avatar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Plattform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(50 %), Instagram (30 %), Google Maps Ads (20 %)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Beste Tageszeit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5–7 Uhr, 18–20 Uhr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Preis-Schwelle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akzeptiert Premium für Schnellverfügbarkeit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Trust-Signal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Baustellen-Bilder, lokale Referenzen, 48h-Lieferung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2.7 Persona-Hook-Plattform-Matrix (Kurzfassung)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500"/>
        <w:gridCol w:w="1500"/>
        <w:gridCol w:w="2100"/>
        <w:gridCol w:w="1260"/>
      </w:tblGrid>
      <w:tr>
        <w:trPr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Awareness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Top-Hook 1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Top-Hook 2</w:t>
            </w:r>
          </w:p>
        </w:tc>
        <w:tc>
          <w:tcPr>
            <w:tcW w:type="dxa" w:w="2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Plattform-Primär</w:t>
            </w:r>
          </w:p>
        </w:tc>
        <w:tc>
          <w:tcPr>
            <w:tcW w:type="dxa" w:w="12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Tageszeit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Franz (Landwirt)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avatar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Feed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19–22 Uhr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 (Werkstatt)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+ FB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12–13 / 17–19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Gerhard (Lohn-U.)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+ Newsletter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 / 20–22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Thomas (Transport)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+ FB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7–9 / 16–18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Michael (Industrie)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9–11 / 14–16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Andreas (Bau)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+ IG</w:t>
            </w:r>
          </w:p>
        </w:tc>
        <w:tc>
          <w:tcPr>
            <w:tcW w:type="dxa" w:w="1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5–7 / 18–20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Sechs Personas, sechs unterschiedliche Awareness-Level — eine Headline für alle = Fehler.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Awareness-Level treibt Hook-Wahl: 1 = Preis-Proof, 3 = Comparison/Mechanism, 5 = Story/Question.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Plattform-Mix folgt der Persona: Industrie → LinkedIn, Landwirt → Facebook, Werkstatt → Instagram.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3 · Copy-Strategie · Deep Dive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Phase A des Tools liefert die strukturelle Basis: 12 Hook-Pattern, 5 Frameworks, 8 Cialdini-Hebel, 12 verbotene Wörter. Dieses Kapitel zeigt, wie jedes Element konkret für WODOIL eingesetzt wird — mit Beispielen, die direkt in den Variant-Plan-Generator einfließen.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3.1 Die 12 Hook-Patterns mit je 3 WODOIL-Beispielen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1 · Question (Frage mit „Du") — Awareness 4–5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„Wann hast Du Dein Hydrauliköl zuletzt gewechselt?"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„Weißt Du, was Billigöl nach 800 Bh mit Deiner Pumpe macht?"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„Hast Du schon den Frühjahrs-Check für Deinen Traktor gemacht?"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2 · Negation / Stop — Awareness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„Mach diesen Fehler nicht beim nächsten Öl-Kauf."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„Kauf nie wieder Hydrauliköl beim Großhändler."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„Hör auf, 30 % zu viel für Werkstattöl zu zahlen."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3 · Number (Zahl + Behauptung) — Awareness 2–3–4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„1.500 Betriebsstunden mit einem 60L-Fass HLP 46."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„89,90 € statt 129 € — direkt vom Hersteller seit 1946."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„75 Jahre. 12.000 Werkstätten. Ein Lieferant."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4 · If-Then (Wenn-Dann) — Awareness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„Wenn Deine Hydraulik 5+ Jahre alt ist, lies das hier."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„Wenn Du noch beim Großhandel bestellst, verlierst Du Geld."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„Wenn Du mehr als 200 Bh/Jahr fährst, brauchst Du ein 60L-Fass."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5 · Comparison (Vergleichsbruch) — Awareness 2–3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„Werkstattöl vs. Direktware: 30 % Preis-Unterschied bei gleicher DIN."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„60L-Fass vs. 5L-Kanister: 22 € pro Liter sparen."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„Großhandel: 129 €. Hersteller direkt: 89,90 €. Gleicher Inhalt."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6 · Implication (Konsequenz/Drohung) — Awareness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„Falsches Hydrauliköl kostet im Schaden 3.000 € — pro Pumpe."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„Ein Tag Maschinenstillstand in der Ernte = 4.500 € weg."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„Billig-Öl heute. Lagerschaden in 800 Bh. Rechnung in 6 Monaten."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7 · Secret (Geheimnis/Reveal) — Awareness 4–5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„Was Werkstätten Dir über Großhandelsöl nicht sagen."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„Der Trick, mit dem österreichische Bauern seit 1946 Öl kaufen."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„Warum kein Hersteller offen über Mischschmieröle redet."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8 · Avatar (Spezifischer Nischen-Avatar) — Awareness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„Für Landwirte mit John Deere 6er-Serie ab Baujahr 2015."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„Für KFZ-Werkstätten mit Schwerpunkt BMW &amp; Mercedes."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„Für Lohnunternehmer mit Mähdrescher-Flotte."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9 · Season (Zeitbezug/Saison) — Awareness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„Vor der Ernte: Hydraulik-Check in 5 Minuten."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„Winter kommt. Hast Du das richtige Getriebeöl bei –20 °C?"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„Frühjahrs-Aktion: 60L HLP 46 zum Vorjahrespreis."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10 · Counter-Intuitive — Awareness 4–5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„Teures Öl macht Maschinen kaputt — wenn es das falsche ist."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„Premiumöl beim Großhändler ist meistens Mittelklasse."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„Mehr Viskosität ist nicht besser — das ist der häufigste Mythos."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11 · Proof-First (Social Proof zuerst) — Awareness 1–2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„12.000 Bauern. 75 Jahre. Ein Hersteller in Österreich."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„Über 350 Werkstätten in Österreich bestellen monatlich bei uns."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„Seit 1946 — vom Großvater zum Enkel, immer derselbe Lieferant."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Hook 12 · Mechanism-Hook (Physikalisch erklärt) — Awareness 2–3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„So schützt HLP 46 Deine Pumpe bei 80 °C Öltemperatur."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„Warum Zink-Additive Deine Hydraulik um 40 % länger leben lassen."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„So funktioniert ISO VG 46 unter Volllast in der Erntemaschine."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3.2 Die 5 Copy-Frameworks mit kompletten Beispiel-Ads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Framework 1 · PAS (Problem · Aggravate · Solution)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Beispiel-Ad, Persona Klaus (Werkstatt), Awareness 3, Hook „comparison":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Werkstattöl vs. Direktware: 30 % Unterschied (38 Zeichen)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Gleiche DIN 51524-2, gleicher OEM-Freigabe — aber 30 % günstiger pro Liter.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(PAS)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(P) Werkstätten zahlen oft 30 % mehr für identisches Hydrauliköl. (A) Bei 200L pro Quartal = 600 €/Jahr verschenkt. (S) Bestelle HLP 46 direkt vom Hersteller — gleiche Spec, gleiche OEM-Freigabe.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Direkt-Preis anfragen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Framework 2 · BAB (Before · After · Bridge)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Beispiel-Ad, Persona Franz (Landwirt), Awareness 4, Hook „question":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Wann hast Du Dein HLP 46 zuletzt gewechselt? (45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 Bh ohne Pumpenschaden — mit dem richtigen Öl im 60L-Fass.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(BAB)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Hydrauliköl wird selten gewechselt — bis die Pumpe steht. (A) Mit frischem HLP 46 hältst Du 1.500 Bh ohne Ausfall. (B) Direkt vom Hersteller, 60L-Fass, 89,90 € — geliefert in 48 h.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60L-Fass jetzt sichern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Framework 3 · FAB (Feature · Advantage · Benefit)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Beispiel-Ad, Persona Michael (Industrie), Awareness 2, Hook „mechanism":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VG 46 mit Zink-Additiv-Paket (33 Zeichen)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 51524-2 HLP, Bosch-Rexroth-Freigabe, 89,90 € / 60L.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(FAB)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(F) ISO VG 46 mit erweitertem Zink-Phosphor-Additivpaket. (A) Verschleißschutz +40 % vs. Standard-HLP. (B) Pumpen-Lebensdauer auf 8.000 Bh, planbare Wartungsintervalle.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Datenblatt anfordern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Framework 4 · Mechanism-First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Beispiel-Ad, Persona Klaus (Werkstatt), Awareness 3, Hook „mechanism":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 schützt HLP 46 bei 80 °C Öltemperatur (39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Zink-Additive bilden tribochemische Schutzschicht ab 60 °C — Verschleiß –40 %.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(Mech.)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Zink-Phosphor reagiert ab 60 °C mit der Metalloberfläche. (2) Das bildet eine 0,1-µm-Schutzschicht. (3) Verschleiß sinkt um 40 %, Pumpen-Lebensdauer steigt auf 8.000 Bh.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Werkstatt-Preis sichern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Framework 5 · Halbert AIDA+ (aggressive Direct Response)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8C8D"/>
        </w:rPr>
        <w:t xml:space="preserve">Beispiel-Ad, Persona Gerhard (Lohn-U.), Awareness 1, Hook „number":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89,90 € — nur noch 80 Fass auf Lager (37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60L HLP 46 · Direkt vom Hersteller · Lieferung 48 h · –32 % vs. Großhandel.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 (AIDA+)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 80 Fass — danach nächste Charge erst in 3 Wochen. (I) Direktpreis 89,90 € statt 129 € Großhandel. (D) Bauern aus 4 Bundesländern bestellen wöchentlich. (A) Aktion gilt bis Sonntag 23:59.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Jetzt 60L-Fass sichern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3.3 Headline-Formeln</w:t>
      </w:r>
    </w:p>
    <w:p>
      <w:pPr>
        <w:spacing w:after="120"/>
      </w:pPr>
      <w:r>
        <w:rPr>
          <w:rFonts w:ascii="Calibri" w:cs="Calibri" w:eastAsia="Calibri" w:hAnsi="Calibri"/>
        </w:rPr>
        <w:t xml:space="preserve">Was macht eine Headline unter 50 Zeichen zur Klick-Maschine? Vier Bauelemente, die in jeder Top-Performer-Headline vorkommen: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1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Funktion</w:t>
            </w:r>
          </w:p>
        </w:tc>
        <w:tc>
          <w:tcPr>
            <w:tcW w:type="dxa" w:w="3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Beispiel</w:t>
            </w:r>
          </w:p>
        </w:tc>
        <w:tc>
          <w:tcPr>
            <w:tcW w:type="dxa" w:w="21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Wirkung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Konkrete Zahl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Bricht die generische Erwartung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„1.500 Bh", „89,90 €", „30 %"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+12 Score-Punkte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Du-Anrede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Direkte Adressierung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„Wann hast Du …", „Spar Dir …"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Hook-Aktivierung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 in Position 1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Aktiv statt beschreibend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„Spare", „Sichere", „Wechsle"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Imperativ-Kraft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Kein Punkt am Ende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Headlines sind keine Sätze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„60L-Fass für 89,90 €"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 Score-Punkte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Pflicht-Formeln (für das Tool fest verdrahtet):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Headline ≤ 50 Zeichen.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Mindestens eine konkrete Zahl oder ein konkreter Produktname.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 Punkt am Ende, kein Marketing-Wort aus der Verbotsliste.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Hook-Pattern strukturell erkennbar (z. B. Fragezeichen für „question").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3.4 Subline-Formeln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Die Subline ist die Brücke zwischen Hook (Headline) und Beweis (Body). Sie muss in einem Satz das tun: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Den Hook konkretisieren — eine Zahl oder einen Beweis nachschieben.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Eine messbare Einheit enthalten: h / % / EUR / € / Grad / ° / L / kg / km / Bh.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Das Produkt klar benennen (Bezeichnung + Gebinde).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Maximum 120 Zeichen, idealerweise 80–100.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✓ „60L HLP 46 · Direktpreis 89,90 € · Lieferung 48 h · DIN 51524-2 HLP."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✓ „1.500 Bh Pumpenschutz mit ISO VG 46 — geliefert in 48 h aus Österreich."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✗ „Premium-Qualität für Deine Maschinen — verlässlich und bewährt." (keine Einheit, verbotene Wörter)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3.5 CTA-Matrix: 20 Imperativ-CTAs nach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Awareness</w:t>
            </w:r>
          </w:p>
        </w:tc>
        <w:tc>
          <w:tcPr>
            <w:tcW w:type="dxa" w:w="2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CTA-Typ</w:t>
            </w:r>
          </w:p>
        </w:tc>
        <w:tc>
          <w:tcPr>
            <w:tcW w:type="dxa" w:w="50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CTA-Beispiele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(Most aware)</w:t>
            </w:r>
          </w:p>
        </w:tc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Preis + Mengen-Anker</w:t>
            </w:r>
          </w:p>
        </w:tc>
        <w:tc>
          <w:tcPr>
            <w:tcW w:type="dxa" w:w="5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„60L-Fass jetzt sichern" · „Direktpreis anfragen" · „Mengenrabatt anfordern" · „Jetzt bestellen"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</w:t>
            </w:r>
          </w:p>
        </w:tc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Vergleich + Direkt-Angebot</w:t>
            </w:r>
          </w:p>
        </w:tc>
        <w:tc>
          <w:tcPr>
            <w:tcW w:type="dxa" w:w="5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„Direkt-Angebot anfordern" · „Preis vergleichen" · „Datenblatt holen" · „Werkstatt-Konditionen"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(Solution-aware)</w:t>
            </w:r>
          </w:p>
        </w:tc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Beweis + Konditionen</w:t>
            </w:r>
          </w:p>
        </w:tc>
        <w:tc>
          <w:tcPr>
            <w:tcW w:type="dxa" w:w="5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„Vergleich starten" · „OEM-Freigabe prüfen" · „Spec-Sheet laden" · „Probe-Fass bestellen"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(Problem-aware)</w:t>
            </w:r>
          </w:p>
        </w:tc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Edukation + Lead-Magnet</w:t>
            </w:r>
          </w:p>
        </w:tc>
        <w:tc>
          <w:tcPr>
            <w:tcW w:type="dxa" w:w="5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„Lösung ansehen" · „Mehr erfahren" · „Checkliste laden" · „Hydraulik-Guide holen"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(Unaware)</w:t>
            </w:r>
          </w:p>
        </w:tc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 + Soft-CTA</w:t>
            </w:r>
          </w:p>
        </w:tc>
        <w:tc>
          <w:tcPr>
            <w:tcW w:type="dxa" w:w="5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„Mehr erfahren" · „Geschichte lesen" · „Werkstatt-Tipp ansehen" · „Newsletter abonnieren"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3.6 Verbotene Phrasen: 25 Wörter, die sofort töten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Diese Wörter sind im Tool blockiert. Sie sind semantisch leer und werden vom Score-Algorithmus mit –10 Punkten bestraft.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Wort</w:t>
            </w:r>
          </w:p>
        </w:tc>
        <w:tc>
          <w:tcPr>
            <w:tcW w:type="dxa" w:w="3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Warum tödlich</w:t>
            </w:r>
          </w:p>
        </w:tc>
        <w:tc>
          <w:tcPr>
            <w:tcW w:type="dxa" w:w="38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Ersatz-Formel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bewährt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Sagt nichts — alles ist „bewährt"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Zahl: „seit 75 Jahren"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perfekt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Marketing-Geräusch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konkretes Spec: „DIN 51524-2"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ideal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Unfalsifizierbar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„für Maschinen ab 200 Bh/Jahr"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hochwertig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Wertloses Adjektiv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OEM-Freigabe: „Bosch-Rexroth"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innovativ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Buzzword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„Zink-Phosphor-Additivpaket"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Bezugslos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„nach DIN 51524-2:2017"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premium-qualität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Doppel-Hülse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„89,90 € statt 129 €"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professionell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Selbstlob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„12.000 Werkstätten bestellen"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kompetent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überprüfbar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„seit 1946 in Österreich"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zuverlässig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Erwartung, kein USP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„48h-Lieferung garantiert"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vertrauenswürdig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 das sagt, ist es nicht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„Made in Austria + DIN"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erstklassig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Generisches Marketing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„OEM-Freigabe MAN M3477"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hochleistung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Buzzword ohne Maß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„8.000 Bh Pumpen-Lebensdauer"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Schulhof-Sprache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 + Vergleich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Schulhof-Sprache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 + Beweis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einzigartig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Niemand glaubt es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konkreter Mechanismus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revolutionär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Überzogen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 + Vergleich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exklusiv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Hohle Werbe-Vokabel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„nur 80 Fass auf Lager"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hightech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Buzzword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physikalische Erklärung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next-gen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Anglizismus + leer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konkretes Spec-Update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ultimativ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Übertrieben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Zahl/Benchmark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weltklasse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Großspurig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konkrete Referenz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einmalig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Floskel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„Aktion bis Sonntag"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unschlagbar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Wird angezweifelt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Preis-Vergleich konkret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marktführend</w:t>
            </w:r>
          </w:p>
        </w:tc>
        <w:tc>
          <w:tcPr>
            <w:tcW w:type="dxa" w:w="3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Selbstlob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Stückzahl/Kunden-Zahl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3.7 Cialdini-Hebel · korrekt eingesetzt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Hebel</w:t>
            </w:r>
          </w:p>
        </w:tc>
        <w:tc>
          <w:tcPr>
            <w:tcW w:type="dxa" w:w="3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WODOIL-Anwendung</w:t>
            </w:r>
          </w:p>
        </w:tc>
        <w:tc>
          <w:tcPr>
            <w:tcW w:type="dxa" w:w="42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Beispiel-Satz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Authority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OEM-Freigaben, DIN, 75 Jahre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„Bosch-Rexroth- und MAN-Freigabe, seit 1946."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Kundenzahl + Branchen-Spread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„12.000 Bauern in 4 Bundesländern bestellen monatlich."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Scarcity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Bestand + Zeit-Anker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„Nur 80 Fass auf Lager. Nächste Charge in 3 Wochen."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 Aversion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Konsequenz quantifizieren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„Falsches Öl kostet im Pumpenschaden 3.000 €."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Reciprocity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Gratis-Wert vor dem Verkauf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„Hydraulik-Check-Checkliste — gratis PDF, ohne E-Mail."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Commitment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Mini-Ja vor dem Großen-Ja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„Stell Dir vor: 1.500 Bh Pumpe ohne Ausfall. Wie viel wäre das wert?"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Unity (Liking)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Wir-Sprache + gemeinsame Identität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„Wir österreichische Familienbetriebe halten zusammen."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Anchor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Hoch-Preis zuerst, dann Direktpreis</w:t>
            </w:r>
          </w:p>
        </w:tc>
        <w:tc>
          <w:tcPr>
            <w:tcW w:type="dxa" w:w="4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„Großhandel: 129 €. Direkt vom Hersteller: 89,90 €."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Tool-Regel: Maximal 2 Cialdini-Hebel pro Variante. Mehr wirkt überreizt und senkt Trust.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12 Hook-Pattern × 5 Frameworks × 8 Hebel = 480 strukturell unterschiedliche Skelette. Das Tool rotiert deterministisch — keine zufälligen LLM-Halluzinationen.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Headline ohne Zahl, Subline ohne Einheit, CTA ohne Verb = automatisch &lt; 60 Score-Punkte = Retry-Loop.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Verbotene Wörter sind nicht Stil-Empfehlung, sondern harter Filter. Wer sie umgeht, gewinnt CTR-Punkte.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4 · Bild-Strategie · Deep Dive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Das Bild macht 70–80 % der Hook-Rate aus. Wer hier verliert, kann mit der besten Headline nicht gewinnen. Dieses Kapitel definiert, was ein WODOIL-Bild ist — und was es niemals sein darf.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4.1 Was macht das beste Produktfoto?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Framing-Regeln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Produkt im Vordergrund (Kanister, Fass, Eimer) — niemals als Beiwerk.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Maschine im Kontext (Traktor, LKW, Bagger) — gibt Anwendungs-Klarheit.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Faustregel 60/40: 60 % Produkt-Sichtbarkeit, 40 % Maschinen-Kontext.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Drittel-Regel: Produkt im linken oder rechten Drittel, niemals zentriert (Reels-Killer).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Natürlich (Golden Hour, Tageslicht) — für Landwirt-/Bau-/Transport-Personas (Authentizität).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Studio (Softbox + sauberer Hintergrund) — für Industrie-/Werkstatt-Personas (Spec-Klarheit).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Cinematic (dramatisches Side-Light) — für Reels &amp; Stories (Hook-Stärke).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Format-Wahl nach Plattform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Verwendung</w:t>
            </w:r>
          </w:p>
        </w:tc>
        <w:tc>
          <w:tcPr>
            <w:tcW w:type="dxa" w:w="51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Wann verwenden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 (1080×1080)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 (FB + IG)</w:t>
            </w:r>
          </w:p>
        </w:tc>
        <w:tc>
          <w:tcPr>
            <w:tcW w:type="dxa" w:w="5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für statische Ads im Feed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4:5 (1080×1350)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 Mobile-First</w:t>
            </w:r>
          </w:p>
        </w:tc>
        <w:tc>
          <w:tcPr>
            <w:tcW w:type="dxa" w:w="5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Bevorzugt für Feed — nimmt mehr Bildschirmfläche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9:16 (1080×1920)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Stories + Reels + TikTok</w:t>
            </w:r>
          </w:p>
        </w:tc>
        <w:tc>
          <w:tcPr>
            <w:tcW w:type="dxa" w:w="5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Vertical — gesamte Vertical-Strategie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16:9 (1920×1080)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YouTube, LinkedIn Banner</w:t>
            </w:r>
          </w:p>
        </w:tc>
        <w:tc>
          <w:tcPr>
            <w:tcW w:type="dxa" w:w="5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Wenig im Mix — nur für Pre-Roll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1.91:1 (1200×628)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Display, Link-Preview</w:t>
            </w:r>
          </w:p>
        </w:tc>
        <w:tc>
          <w:tcPr>
            <w:tcW w:type="dxa" w:w="5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Ads und Link-Cards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4.2 Die 4 Bild-Typen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9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Bild-Typ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Was zeigen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Wann verwenden</w:t>
            </w:r>
          </w:p>
        </w:tc>
        <w:tc>
          <w:tcPr>
            <w:tcW w:type="dxa" w:w="14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CTR-Effekt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Hero-Shot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Produkt isoliert, perfekt ausgeleuchtet</w:t>
            </w:r>
          </w:p>
        </w:tc>
        <w:tc>
          <w:tcPr>
            <w:tcW w:type="dxa" w:w="2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 1–2 (Preis, Spec)</w:t>
            </w:r>
          </w:p>
        </w:tc>
        <w:tc>
          <w:tcPr>
            <w:tcW w:type="dxa" w:w="14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Lifestyle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Produkt in echter Anwendung (Landwirt + Fass)</w:t>
            </w:r>
          </w:p>
        </w:tc>
        <w:tc>
          <w:tcPr>
            <w:tcW w:type="dxa" w:w="2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 3–4</w:t>
            </w:r>
          </w:p>
        </w:tc>
        <w:tc>
          <w:tcPr>
            <w:tcW w:type="dxa" w:w="14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Proof-Shot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Vorher/Nachher, Zertifikat, Maschine offen</w:t>
            </w:r>
          </w:p>
        </w:tc>
        <w:tc>
          <w:tcPr>
            <w:tcW w:type="dxa" w:w="2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 2–3</w:t>
            </w:r>
          </w:p>
        </w:tc>
        <w:tc>
          <w:tcPr>
            <w:tcW w:type="dxa" w:w="14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Sehr hoch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Verschlissene Pumpe vs. geschützte Pumpe</w:t>
            </w:r>
          </w:p>
        </w:tc>
        <w:tc>
          <w:tcPr>
            <w:tcW w:type="dxa" w:w="2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 3–5</w:t>
            </w:r>
          </w:p>
        </w:tc>
        <w:tc>
          <w:tcPr>
            <w:tcW w:type="dxa" w:w="14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Sehr hoch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4.3 Bild-Text-Alignment · der unsichtbare Killer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Beispiel-Fehler (real, im Tool passiert):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Headline: </w:t>
      </w:r>
      <w:r>
        <w:rPr>
          <w:rFonts w:ascii="Calibri" w:cs="Calibri" w:eastAsia="Calibri" w:hAnsi="Calibri"/>
        </w:rPr>
        <w:t xml:space="preserve">„HLP 46 zum Direktpreis"</w:t>
      </w:r>
      <w:r>
        <w:rPr>
          <w:rFonts w:ascii="Calibri" w:cs="Calibri" w:eastAsia="Calibri" w:hAnsi="Calibri"/>
          <w:b/>
          <w:bCs/>
        </w:rPr>
        <w:t xml:space="preserve"> — Bild zeigt: </w:t>
      </w:r>
      <w:r>
        <w:rPr>
          <w:rFonts w:ascii="Calibri" w:cs="Calibri" w:eastAsia="Calibri" w:hAnsi="Calibri"/>
        </w:rPr>
        <w:t xml:space="preserve">„SAE 90"-Getriebeöl-Kanister.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Ergebnis: Der Leser sieht in 0.4 Sekunden, dass Headline ≠ Bild. Trust ist verloren, bevor die Subline gelesen wird. CTR fällt um 60–80 %.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Lösung — Pipeline mit echtem Produktbild: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Beim Crawl wird das Produktbild von der Produktseite extrahiert (`og:image`, Hero-Image, ggf. mehrere).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Das Bild wird automatisch in den Supabase-Storage (`creative-images`) hochgeladen.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der Library taucht es als „Crawl: HLP 46 60L"-Asset auf.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Beim Generate ist es als Bildquelle wählbar (statt AI-Generierung).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Headline-Generierung bekommt den exakten Produktnamen + Spec als Prompt-Constraint — keine Halluzinierung mehr.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4.4 Farb-Psychologie für Industrieprodukte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0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Farbe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Assoziation</w:t>
            </w:r>
          </w:p>
        </w:tc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WODOIL-Einsatz</w:t>
            </w:r>
          </w:p>
        </w:tc>
        <w:tc>
          <w:tcPr>
            <w:tcW w:type="dxa" w:w="22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Vermeiden bei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Gelb (WODOIL-Marke)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Sichtbarkeit, Industrie, Warnung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Kanister-Branding, CTAs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Premium-Industrie-Audience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Tiefblau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Verlässlichkeit, Kompetenz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Hintergrund, Headline-Boxen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 (zu seriös)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Orange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Dringlichkeit, Aktion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Aktions-Badges, „Nur noch 80 Fass"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Industrie-Datenblatt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Schwarz/Anthrazit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Premium, Spec-Fokus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Mechanism-Hooks, Datenblatt-Ads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Landwirt-Feed (wirkt distant)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Grün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Bio, Nachhaltigkeit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 für Bio-Öl-Sortiment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Hochleistungs-Industrieöl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Warnung, Verlust</w:t>
            </w:r>
          </w:p>
        </w:tc>
        <w:tc>
          <w:tcPr>
            <w:tcW w:type="dxa" w:w="3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Loss-Aversion-Frame</w:t>
            </w:r>
          </w:p>
        </w:tc>
        <w:tc>
          <w:tcPr>
            <w:tcW w:type="dxa" w:w="2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Übermäßig, nur sparsam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4.5 Crawl-Pipeline: Produktbild → Library → Creative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Der größte Single-Lever-Hebel der Phase B. Schritte technisch: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User trägt Produkt-URL in das Generate-Formular ein.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Server-Action `crawlProductUrl(url)` fetcht das HTML, extrahiert per GPT-4o-mini strukturierte Daten.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Produktbild(er) werden via `fetch` heruntergeladen, in `creative-images/{userId}/crawled/{slug}.jpg` abgelegt.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`library_items`-Tabelle wird ein Eintrag erzeugt mit `source=crawl`, `productUrl`, `productFacts` (JSONB).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der Library erscheint das Bild als verfügbares Asset — selektierbar im Generate-Formular als Bildquelle.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Im Creative-Output ist das Bild als `imageUrl` gesetzt — keine AI-Generierung nötig, keine Halluzinierung möglich.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4.6 Bildvarianten-Matrix · 3-4 Varianten pro Text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Wenn AI-Bild gewünscht (z. B. weil Produktbild nicht reicht oder Lifestyle-Look gebraucht wird): Pro Text-Variante 3–4 Bild-Varianten parallel generieren. Das gibt dem User Auswahl, ohne dass er nochmal generieren muss.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Variante</w:t>
            </w:r>
          </w:p>
        </w:tc>
        <w:tc>
          <w:tcPr>
            <w:tcW w:type="dxa" w:w="1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Stil</w:t>
            </w:r>
          </w:p>
        </w:tc>
        <w:tc>
          <w:tcPr>
            <w:tcW w:type="dxa" w:w="4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Prompt-Suffix</w:t>
            </w:r>
          </w:p>
        </w:tc>
        <w:tc>
          <w:tcPr>
            <w:tcW w:type="dxa" w:w="17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Persona-Fit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Studio</w:t>
            </w:r>
          </w:p>
        </w:tc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Studio Product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studio lighting, clean seamless background, sharp focus, premium advertising photography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Industrie, Werkstatt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Cinematic</w:t>
            </w:r>
          </w:p>
        </w:tc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Cinematic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dramatic film lighting, anamorphic lens, deep shadows, color graded look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Reels, Stories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Golden Hour</w:t>
            </w:r>
          </w:p>
        </w:tc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Hour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golden hour sunset lighting, long soft shadows, atmospheric mood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Landwirt, Bau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V4 Industrial</w:t>
            </w:r>
          </w:p>
        </w:tc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Industrial Gritty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industrial setting, metal textures, dramatic contrast, gritty atmosphere</w:t>
            </w:r>
          </w:p>
        </w:tc>
        <w:tc>
          <w:tcPr>
            <w:tcW w:type="dxa" w:w="1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Werkstatt, Transport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Tool-Implementation: `imageVariantCount`-Feld (1–4) im Form. Bei &gt; 1 wird pro Text-Variante `Promise.allSettled` mit N Bild-Generierungen ausgelöst, jeder mit anderem Stil-Suffix.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Das Bild macht 70–80 % der Hook-Rate aus — keine Headline rettet ein schwaches Bild.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Bild-Text-Mismatch ist der unsichtbare CTR-Killer. Lösung: echte Produktbilder via Crawl-Pipeline.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3–4 Bildvarianten pro Text geben dem User Auswahl ohne Mehrarbeit — Phase B Pflicht-Feature.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5 · Plattform-Strategie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Eine Headline für alle Plattformen = automatische CTR-Verluste. Jede Plattform hat eigene Erwartungen, eigene Format-Spezifika, eigene Aufmerksamkeits-Logik. Dieses Kapitel zeigt, wie WODOIL pro Plattform die richtigen Hebel zieht.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5.1 Meta · Facebook + Instagram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Feed vs. Stories vs. Reels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900"/>
        <w:gridCol w:w="17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Platzierung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Beste WODOIL-Persona</w:t>
            </w:r>
          </w:p>
        </w:tc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Headline-Länge</w:t>
            </w:r>
          </w:p>
        </w:tc>
        <w:tc>
          <w:tcPr>
            <w:tcW w:type="dxa" w:w="16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Body-Länge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Feed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Franz, Andreas, Gerhard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4:5 oder 1:1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40 Z.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90–150 Z.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Thomas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4:5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40 Z.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80–120 Z.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Stories (FB+IG)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alle, mit Retargeting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9:16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30 Z.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Bild integriert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Reels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Thomas, Andreas</w:t>
            </w:r>
          </w:p>
        </w:tc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9:16, 7–15 Sek Video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30 Z. Caption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in 3 Sek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Targeting für WODOIL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Interessen: „Landwirtschaft", „John Deere", „Claas", „KFZ-Werkstatt", „Hydraulik", „Maschinenbau".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Custom Audiences: bestehende Kundenliste (E-Mail-Hash), Website-Besucher (Pixel) der letzten 90 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Lookalike Audiences: 1 %-Lookalike auf „Käufer letzte 180 Tage" — der stärkste Hebel.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Geo: Österreich + Süddeutschland + Südtirol, ab 30 km Umkreis um Hofstellen-Cluster.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Mindest-Budget für statistisch signifikante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 Variante: mindestens 1.000 Impressionen, idealer 3.000+.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Bei 5 € CPM = 15 € pro Variante, bei 3 Varianten = 45 € pro Test-Run.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Empfehlung WODOIL: 200 €/Tag während Test-Phase über 7 Tage = 1.400 € pro Hypothese.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Skalierung erst bei CTR &gt; 1.5 % UND CPC &lt; 1,50 €.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5.2 TikTok · Wachstumspotenzial für B2B-Industrie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TikTok ist nicht mehr nur Gen-Z-Tanz. B2B-Industrie-Accounts (Werkstatt-Tipps, Landwirt-Hacks, „Day in the life") wachsen organisch zweistellig. Für WODOIL: organische Awareness + paid Retargeting.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Die 3-Sekunden-Regel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TikTok skipt nach 1 Sekunde, wenn der Hook fehlt. Pflicht-Elemente in den ersten 3 Sekunden: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Bewegtes Bild (kein statisches Intro).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Auffälliger Text-Overlay (große Schrift, gelber Hintergrund).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Verbale Frage oder Statement (z. B. „Wusstest Du, dass …").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UGC-Style vs. Polished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Für WODOIL-Persona (35–60 J., männlich, technisch): UGC-Style gewinnt. „Werkstatt-Klaus zeigt, wie er sein Hydrauliköl wechselt" performt 3–5× besser als Studio-Polish.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Script-Formel für 15-Sek-TikTok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 0–2: Hook („Schau mal, was hier passiert ist …").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 2–5: Problem zeigen (verschlissene Pumpe, leerer Kanister).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 5–10: Lösung zeigen (WODOIL-Fass, Wechselvorgang).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 10–13: Beweis (Zahl, Preis, OEM-Freigabe).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 13–15: CTA („Link in Bio · 60L-Fass 89,90 €").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5.3 Google Display &amp; YouTube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Responsive Display Ads — WODOIL-Setup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 Headlines (jeweils ≤ 30 Z.) — Tool kann pro Generation 5 verschiedene Hook-Patterns liefern.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 Long-Headlines (≤ 90 Z.).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 Descriptions (≤ 90 Z.).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Bilder in 5 Formaten: 1.91:1, 1:1, 4:5, 9:16, Logo-Quad.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Tool-Implementation: Phase C „Responsive Display Mode" → 1 Click generiert alle 15 Assets.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YouTube Pre-Roll · Skip-Optimierung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Nutzer skippt nach 5 Sekunden. Pflicht-Elemente vor Sek 5: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Brand-Logo + Produkt sichtbar.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Hook gesprochen UND visuell (Untertitel).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Konkrete Zahl oder Preis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Skip-Rate &lt; 30 % = gutes Pre-Roll.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Sekunde 5 muss „den Deal sealen" — wer da nicht skippt, schaut bis Sek 20+.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5.4 Plattform-Matrix ·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2200"/>
        <w:gridCol w:w="1700"/>
        <w:gridCol w:w="9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Plattform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Best-Persona</w:t>
            </w:r>
          </w:p>
        </w:tc>
        <w:tc>
          <w:tcPr>
            <w:tcW w:type="dxa" w:w="1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Format-Default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Primärer Hook-Typ</w:t>
            </w:r>
          </w:p>
        </w:tc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CPC-Erwartung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Feed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Franz, Andreas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4:5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season, avatar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0,60–1,20 €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Thomas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4:5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comparison, mechanism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0,80–1,50 €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Andreas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9:16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question, counter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0,40–0,90 €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Andreas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9:16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question, secret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0,30–0,80 €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Michael, Thomas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1.91:1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proof, mechanism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4,00–9,00 €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Display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number, comparison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0,20–0,80 €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16:9 Video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question, number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0,02–0,08 €/View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Plattform-spezifische Creatives schlagen Plattform-übergreifende Creatives um den Faktor 2–4 bei CTR.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Meta + Facebook ist für WODOIL der CPM-effizienteste Kanal, LinkedIn die teuerste, aber hochwertigste Lead-Quelle.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TikTok-Strategie nicht ignorieren: organischer Reach wächst 30–50 % YoY in der Werkstatt-/Landwirt-Nische.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6 · Product-Daten-Pipeline · Crawl zu Creative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Das ist der größte Einzelhebel der Phase B. Wenn das Tool nicht weiß, was es bewirbt — nur eine Freitext-Beschreibung —, halluziniert das LLM. Strukturierte Produktdaten lösen den Bild-Text-Mismatch, verbessern die Score-Werte und ermöglichen automatische Validierung.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6.1 Warum strukturierte Daten der größte Hebel sind</w:t>
      </w:r>
    </w:p>
    <w:p>
      <w:pPr>
        <w:spacing w:after="120"/>
      </w:pPr>
      <w:r>
        <w:rPr>
          <w:rFonts w:ascii="Calibri" w:cs="Calibri" w:eastAsia="Calibri" w:hAnsi="Calibri"/>
        </w:rPr>
        <w:t xml:space="preserve">Drei harte Vorteile, die ohne Crawl-Pipeline nicht erreichbar sind: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Verbindlichkeit: Headline und Subline müssen aus den Produktfakten kommen — keine LLM-Erfindung.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Bild-Text-Match: Wenn Produktname „HLP 46" im Prompt erzwingt, kann das Bild nicht „SAE 90" sein.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Validierbarkeit: Score-Algorithmus kann prüfen, ob Subline die im Crawl gefundene Preis-Zahl enthält.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6.2 Was beim Crawl extrahiert werden muss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3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Datenfeld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Beispiel</w:t>
            </w:r>
          </w:p>
        </w:tc>
        <w:tc>
          <w:tcPr>
            <w:tcW w:type="dxa" w:w="32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Verwendung im Prompt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HLP 46 Hydrauliköl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Erzwungen in Headline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89,90 € / 60L Fass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Subline + Body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gebinde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60L Fass / 200L Fass / 5L Kanister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+ Subline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specs[]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[„ISO VG 46", „DIN 51524-2", „HLP-Norm"]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(FAB, Mechanism)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oemApprovals[]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[„Bosch-Rexroth", „Denison HF-2"]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Authority-Hebel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usps[]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[„Direkt vom Hersteller", „Made in Austria"]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+ Sub-Hook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 Z. Zusammenfassung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Context-Prompt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imageUrls[]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[„https://…/hlp-46-60l.jpg"]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+ Creative-Basis</w:t>
            </w:r>
          </w:p>
        </w:tc>
      </w:tr>
      <w:tr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compatibleMachines[]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string[]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[„Traktor", „Bagger", „Hydraulik-Aggregate"]</w:t>
            </w:r>
          </w:p>
        </w:tc>
        <w:tc>
          <w:tcPr>
            <w:tcW w:type="dxa" w:w="3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Maschinen-Validator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6.3 Crawl-Architektur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Empfohlene Implementation (additiv zur bestehenden Phase A):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Neue Server-Action `crawlProductUrl(url: string)` in `src/lib/crawl/crawl-product.ts`.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1: `fetch(url)` mit User-Agent-Header, Timeout 10 Sek.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2: HTML-Cleanup mit Readability-Parser (Boilerplate entfernen).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3: `generateObject` mit `gpt-4o-mini` + Zod-Schema `ProductCrawlResult` extrahiert strukturierte Daten.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4: Bild-URLs werden via `fetch` heruntergeladen, in `creative-images/{userId}/crawled/{slug}.jpg` gespeichert.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5: Eintrag in `library_items` (source=crawl) und optional in `crawled_products`-Tabelle (für späteres Recall).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Schritt 6: Im Form-State wird `productFacts: ProductCrawlResult` gesetzt, Form-Felder auto-gefüllt.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6.4 Prompt-Injection · So fließen die Daten ins LLM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Wenn `productFacts` vorhanden ist, wird folgender Block im System-Prompt eingefügt (verbindlich, höchste Priorität):</w:t>
      </w:r>
    </w:p>
    <w:p>
      <w:pPr>
        <w:pBdr>
          <w:left w:val="single" w:color="1F3A93" w:sz="24" w:space="12"/>
        </w:pBdr>
        <w:shd w:fill="F4F6F8" w:color="auto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PRODUKT-FAKTEN (verbindlich · keine Erfindungen):
• Produkt: HLP 46 Hydrauliköl
• Preis: 89,90 € / 60L Fass
• Specs: ISO VG 46 · DIN 51524-2 · HLP-Norm
• OEM-Freigaben: Bosch-Rexroth · Denison HF-2
• USPs: Direkt vom Hersteller · Made in Austria · seit 1946
• Kompatibel mit: Traktor · Bagger · Hydraulik-Aggregate
REGEL: Headline MUSS den Produktnamen exakt enthalten. Subline MUSS mind. eine konkrete Zahl aus Preis oder Specs nennen. Body MUSS mind. eine OEM-Freigabe oder DIN-Norm nennen.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6.5 Validierung · Bild-Text-Alignment garantieren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Nach der Creative-Generierung läuft ein zusätzlicher Validator-Schritt (Phase B):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Vergleicht: enthält die Headline den `productFacts.name` (case-insensitive, fuzzy)?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Vergleicht: enthält die Subline mindestens eine Zahl aus `productFacts.price` oder `specs[]`?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Bei Mismatch: Retry-Loop mit explizitem Feedback („Headline enthielt nicht den Produktnamen — bitte exakt verwenden").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Bei AI-Bild: Image-Prompt MUSS `productFacts.name` und Gebinde-Größe enthalten.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Bei Library-Bild aus Crawl: Bild-Text-Match ist garantiert (gleiche Quelle).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6.6 Library-Integration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Phase-B-Tabellen-Erweiterung: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Tabelle</w:t>
            </w:r>
          </w:p>
        </w:tc>
        <w:tc>
          <w:tcPr>
            <w:tcW w:type="dxa" w:w="4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Neue Spalten</w:t>
            </w:r>
          </w:p>
        </w:tc>
        <w:tc>
          <w:tcPr>
            <w:tcW w:type="dxa" w:w="31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Zweck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library_items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(enum: upload, crawl, ai), productUrl (text?), productFacts (jsonb?)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Crawled-Bilder als reguläres Asset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creatives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productFacts (jsonb?), sourceProductUrl (text?)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Audit-Trail welche Crawl-Daten zugrunde lagen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crawled_products</w:t>
            </w:r>
          </w:p>
        </w:tc>
        <w:tc>
          <w:tcPr>
            <w:tcW w:type="dxa" w:w="4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NEU: id, userId, url, facts (jsonb), createdAt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 + Re-Use ohne erneuten Crawl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Strukturierte Produktdaten sind kein Nice-to-have — sie sind die Basis für Trust + Score + Bild-Text-Match.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Der Crawl extrahiert 9 Pflicht-Felder. Ohne sie bleibt jede Phase-A-Headline auf 60–70 % ihres Potenzials.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Bild aus Crawl + Headline mit Produktname = 100 % Bild-Text-Match. AI-Bild = restliches Halluzinations-Risiko.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7 · Creative-Qualitäts-System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Phase A hat einen automatischen Score eingeführt — 0 bis 100 Punkte. Das Tool versucht bis zu 3× pro Variante, eine Mindest-Schwelle (60 Punkte) zu erreichen. Dieses Kapitel erklärt jeden Score-Hebel und gibt eine manuelle Freigabe-Checkliste.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7.1 Score-Algorithmus · 0 bis 100 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11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Hebel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Bedingung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Punkte</w:t>
            </w:r>
          </w:p>
        </w:tc>
        <w:tc>
          <w:tcPr>
            <w:tcW w:type="dxa" w:w="31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Begründung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Headline-Zahl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mind. 1 Ziffer in Headline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+12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Spezifität schlägt Beschreibung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Headline-Länge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&lt; 50 Zeichen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+8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Mobil-Lesbarkeit, Hook-Kompaktheit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Headline-Endung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endet NICHT mit Punkt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Headlines sind keine Sätze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Hook-Pattern Match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Hook-Struktur strukturell erfüllt (z. B. „?" für question)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Größter Einzelhebel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Verbotene Wörter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Wörter aus Verbotsliste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Hard-Filter gegen Marketing-Floskeln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Subline-Einheit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mind. eine messbare Einheit (h, %, EUR, L, °, Bh)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Konkretheit, Beweisbarkeit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Imperativ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beginnt mit Verb, nicht mit Artikel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+8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Aktive Aufforderung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Urgency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enthält jetzt / direkt / sofort / gleich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+5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Handlungsdruck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Bild-Text-Match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Image-Prompt enthält Visual-Cue aus Produktdaten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Trust-Sicherung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Image-Prompt vorhanden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imagePrompt nicht leer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+5</w:t>
            </w:r>
          </w:p>
        </w:tc>
        <w:tc>
          <w:tcPr>
            <w:tcW w:type="dxa" w:w="3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Pflicht-Output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Maximale Score-Summe: 86 Punkte aus den oben aufgeführten Hebeln. Zusätzliche 14 Punkte aus Phase-B-Mechanismen (Produktdaten-Match, OEM-Freigabe-Erwähnung, Persona-Spezifität).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7.2 Score-Ampel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Farbe</w:t>
            </w:r>
          </w:p>
        </w:tc>
        <w:tc>
          <w:tcPr>
            <w:tcW w:type="dxa" w:w="37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Bedeutung</w:t>
            </w:r>
          </w:p>
        </w:tc>
        <w:tc>
          <w:tcPr>
            <w:tcW w:type="dxa" w:w="3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80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GRÜN</w:t>
            </w:r>
          </w:p>
        </w:tc>
        <w:tc>
          <w:tcPr>
            <w:tcW w:type="dxa" w:w="3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Best-in-Class, direkt schalten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A/B-Test aufnehmen</w:t>
            </w:r>
          </w:p>
        </w:tc>
      </w:tr>
      <w:tr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60–79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GELB</w:t>
            </w:r>
          </w:p>
        </w:tc>
        <w:tc>
          <w:tcPr>
            <w:tcW w:type="dxa" w:w="3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Brauchbar, manuelle Prüfung empfohlen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Vor Schalt-Entscheidung Body checken</w:t>
            </w:r>
          </w:p>
        </w:tc>
      </w:tr>
      <w:tr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60</w:t>
            </w:r>
          </w:p>
        </w:tc>
        <w:tc>
          <w:tcPr>
            <w:tcW w:type="dxa" w:w="1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</w:t>
            </w:r>
          </w:p>
        </w:tc>
        <w:tc>
          <w:tcPr>
            <w:tcW w:type="dxa" w:w="3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Schwach — Tool zeigt Issues-Liste</w:t>
            </w:r>
          </w:p>
        </w:tc>
        <w:tc>
          <w:tcPr>
            <w:tcW w:type="dxa" w:w="3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Manuell verbessern oder neu generieren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7.3 Retry-Loop · 3 Versuche, dann bester Kandidat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Versuch 1: Temperature 0.95, frischer Hook-Plan, keine Feedback-Info.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Versuch 2: Temperature 0.60, mit Feedback aus Versuch 1 („Score 45/100. Probleme: Headline ohne Zahl; Subline ohne Einheit. Behebe explizit.")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Versuch 3: Temperature 0.60, mit kumuliertem Feedback aus 1+2.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Wenn alle 3 unter 60: bester Kandidat wird zurückgegeben, Issues-Liste sichtbar im UI.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7.4 Manuelle Qualitäts-Checkliste · 12 Punkte für die Freigabe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Headline enthält eine konkrete Zahl, einen Produktnamen oder einen klaren Hook.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Headline ist unter 50 Zeichen (auf Mobil prüfen!).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Subline enthält mindestens eine messbare Einheit (h / % / EUR / L / Bh / °).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Subline nennt den Preis oder eine harte Spec (DIN, ISO, OEM).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Body folgt sichtbar einem der 5 Frameworks (PAS, BAB, FAB, Mechanism, AIDA+).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CTA beginnt mit einem Imperativ-Verb und enthält Urgency.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KEIN Wort aus der Verbotsliste (bewährt, perfekt, ideal, hochwertig, …).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Bild zeigt das beworbene Produkt (oder kompatibles Kontext-Bild).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Bild-Format passt zur Plattform (4:5 Feed, 9:16 Stories, 1:1 Universal).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Persona-Fit: Hook + Frame passen zum Awareness-Level der Zielgruppe.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Sprachregister stimmt: „Du" bei Landwirt/Werkstatt, „Sie" bei Industrie.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Marken-Konformität: Made-in-Austria-Story sichtbar, kein generisches Stock-Look.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Score ≥ 80 = grün, sofort schalten. Score &lt; 60 = rot, manuell verbessern oder regenerieren.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Der Retry-Loop bringt im Schnitt 30–50 % der ersten Versuche von „rot" auf „grün".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Manuelle Checkliste ist nicht optional — letzte Sicherung vor dem Schalt-Klick.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8 · Testing &amp; Optimierung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Ein Creative, das man nicht testet, ist Glaubens-Marketing. Dieses Kapitel zeigt, was zuerst getestet wird, wie groß die Stichprobe sein muss, wann ein Ad „stirbt" und wie Winner ins System zurückgespielt werden.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8.1 A/B-Test-Hierarchie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Reihenfolge der Tests — vom größten zum kleinsten Hebel: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00"/>
        <w:gridCol w:w="2660"/>
      </w:tblGrid>
      <w:tr>
        <w:trPr>
          <w:tblHeader/>
        </w:trPr>
        <w:tc>
          <w:tcPr>
            <w:tcW w:type="dxa" w:w="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Rang</w:t>
            </w:r>
          </w:p>
        </w:tc>
        <w:tc>
          <w:tcPr>
            <w:tcW w:type="dxa" w:w="3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Test-Variable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Erwarteter CTR-Impact</w:t>
            </w:r>
          </w:p>
        </w:tc>
        <w:tc>
          <w:tcPr>
            <w:tcW w:type="dxa" w:w="26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Test-Dauer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(Headline-Pattern)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±50–100 %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5–7 Tage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Bild (Stil + Motiv)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±30–60 %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5–7 Tage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(Body-Struktur)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±15–30 %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7–10 Tage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(Verb + Urgency)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±10–25 %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7–10 Tage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Subline (Einheit + Spec)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±5–15 %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10–14 Tage</w:t>
            </w:r>
          </w:p>
        </w:tc>
      </w:tr>
      <w:tr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Persuasion-Hebel (Authority vs. Scarcity)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±5–15 %</w:t>
            </w:r>
          </w:p>
        </w:tc>
        <w:tc>
          <w:tcPr>
            <w:tcW w:type="dxa" w:w="2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10–14 Tage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Faustregel: Erst die großen Hebel testen, dann die kleinen. Niemals zwei große Hebel gleichzeitig — sonst weiß man nicht, welcher gewonnen hat.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8.2 Statistische Signifikanz · Wann ist ein Test valide?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Minimum Impressions pro Variante: 1.000. Idealer Wert: 3.000–5.000.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Minimum Klicks pro Variante: 30. Darunter ist jeder Vergleich Zufallsrauschen.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CTR-Delta &gt; 30 % zwischen Varianten = klarer Winner.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CTR-Delta 10–30 % = Tendenz, weiter laufen lassen bis 5.000 Impressions.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CTR-Delta &lt; 10 % = kein signifikanter Unterschied, beide weiter rotieren.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8.3 Creative Fatigue · Wann ein Ad stirbt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Creative-Fatigue erkennen — drei harte Indikatoren: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CTR fällt 25 % vs. ersten 3 Tagen → Creative ist müde.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Frequency &gt; 4.0 (durchschnittliche Impressionen pro User) → Audience ist gesättigt.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CPC steigt 30 % vs. Baseline → Algorithmus straft das Creative ab.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Refresh-Zyklen: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Cold Audience: alle 14–21 Tage neues Creative.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Warm Audience (Retargeting): alle 7–10 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Top-Performer (CTR &gt; 3 %): erst rotieren, wenn Frequency &gt; 5.0.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8.4 Winner-Amplification · Erkenntnisse ins System zurückspielen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Phase D des Tools (geplant). Mechanismus: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Jedes geschaltete Creative bekommt Performance-Daten zugeordnet (CTR, CPM, CPC).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Aggregations-Job analysiert nächtlich: Welcher Hook gewinnt bei welcher Persona/Plattform?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Wenn z. B. „number"-Hook bei Persona Franz über 30 Tage &gt; 2.5 % CTR durchschnitt → wird im Variant-Plan-Generator als „weighted" markiert (häufiger ausgewählt).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Verlierer-Hooks werden für die jeweilige Persona deboosted.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Brand-Memory pro User: das Tool lernt, was bei WODOIL-Audience wirklich zieht.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8.5 KPI-Dashboard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Täglich (5 Metriken)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CTR (klick / impression) — Hook-Qualität.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CPM (Kosten pro 1.000 Impr.) — Audience-Heat.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CPC (Cost per Click) — Effizienz.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Hook Rate (3-Sek-Views / Impr.) — Erste-3-Sek-Wirkung.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Spend (Tages-Budget verbraucht) — Pacing.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Wöchentlich (3 Metriken)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ROAS (Revenue / Spend) — Kommerz-Ergebnis.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Frequency — Sättigungs-Indikator.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CTR-Decay (Woche-1 vs. Woche-aktuell) — Fatigue-Erkennung.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Hook und Bild zuerst testen — die kleinen Hebel danach. Niemals zwei Variablen gleichzeitig variieren.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Statistische Signifikanz braucht Disziplin: &lt; 30 Klicks pro Variante = Glaube, nicht Wissen.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Creative Fatigue ist unvermeidbar — wer Refresh-Zyklen plant, gewinnt 30–50 % länger.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9 · Implementierungs-Roadmap</w:t>
      </w:r>
    </w:p>
    <w:p>
      <w:pPr>
        <w:spacing w:after="120"/>
      </w:pPr>
      <w:r>
        <w:rPr>
          <w:rFonts w:ascii="Calibri" w:cs="Calibri" w:eastAsia="Calibri" w:hAnsi="Calibri"/>
        </w:rPr>
        <w:t xml:space="preserve">Vier Phasen, klare Abhängigkeiten, klare Wirkung. Phase A ist implementiert. Phase B ist der nächste größte ROI-Block. Phase C + D sind Skalierungs- und Lern-Phasen.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9.1 Phase A · Fundament · IMPLEMENTIERT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12 Hook-Patterns (question, negation, number, ifThen, comparison, implication, secret, avatar, season, counter, proof, mechanism).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5 Copy-Frameworks (PAS, BAB, FAB, Mechanism-First, Halbert AIDA+).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Eugene-Schwartz-Awareness-Level 1–5 mit Hook-Pool-Filter.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8 Cialdini-Persuasion-Hebel (max 2 pro Variante).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12 verbotene Marketing-Wörter als Hard-Filter.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Variant-Plan-Generator: orthogonale Rotation Hook × Framework × Lever.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Retry-Loop bis zu 3× mit Feedback aus Score-Issues.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Score-Algorithmus 0–100 mit 10 Hebeln.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Score-Badge im UI (grün/gelb/rot + Issues-Tooltip).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</w:rPr>
        <w:t xml:space="preserve">Loss-Aversion vs. Gain-Frame Toggle.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9.2 Phase B · Produkt-Crawl + Bild-Text-Match · NEXT</w:t>
      </w:r>
    </w:p>
    <w:p>
      <w:pPr>
        <w:spacing w:after="120"/>
      </w:pPr>
      <w:r>
        <w:rPr>
          <w:rFonts w:ascii="Calibri" w:cs="Calibri" w:eastAsia="Calibri" w:hAnsi="Calibri"/>
        </w:rPr>
        <w:t xml:space="preserve">Geschätzter Aufwand: 6–8 Stunden. Geschätzter CTR-Impact: +20–40 %.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Neue Server-Action `crawlProductUrl(url)` in `src/lib/crawl/crawl-product.ts`.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Zod-Schema `ProductCrawlResult` (name, price, specs, oemApprovals, usps, imageUrls, 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Bild-Download und Upload in Supabase-Storage (`creative-images/{userId}/crawled/`).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Neue Form-Felder in `generate/page.tsx`: ProductUrlField + CrawlButton + ProductFactsPreview.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`buildVariantPrompt` erweitern: bei vorhandenem `productFacts` → Produkt-Block in System-Prompt injizieren.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`scoreCreative` erweitern: Bild-Text-Match prüfen (Headline enthält Produktname, Subline enthält Preis-Zahl).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Library-Integration: Crawled-Bilder erscheinen als wählbare `imageSource` im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Optional: `imageVariantCount` (1–4) — pro Text-Variante N Bild-Stile parallel generieren.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Optional: Maschinen-Kompatibilitäts-Validator (Persona-Maschine ⊂ productFacts.compatibleMachines).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9.3 Phase C · Plattform-Skalierung · MITTELFRISTIG</w:t>
      </w:r>
    </w:p>
    <w:p>
      <w:pPr>
        <w:spacing w:after="120"/>
      </w:pPr>
      <w:r>
        <w:rPr>
          <w:rFonts w:ascii="Calibri" w:cs="Calibri" w:eastAsia="Calibri" w:hAnsi="Calibri"/>
        </w:rPr>
        <w:t xml:space="preserve">Geschätzter Aufwand: 8–12 Stunden. Geschätzter Effizienz-Impact: +15–30 % bei Plattform-Skalierung.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Plattform-Multi-Select (Meta, Instagram, TikTok, LinkedIn, Google Display).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 Plattform: format-spezifische Templates und Längen-Constraints.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UGC-Script-Modus für TikTok (15-Sek-Script mit 5 Sek-Marker).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Responsive-Display-Mode: 5 Headlines + 5 Long-Headlines + 5 Descriptions in 1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Text-Overlay-Kollisionsdetektor: prüft, ob im Bild ein Bereich frei für Text-Overlay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YouTube-Pre-Roll-Modus: Skript für 6 Sek / 15 Sek / 30 Sek.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9.4 Phase D · Lernschleife · LANGFRISTIG</w:t>
      </w:r>
    </w:p>
    <w:p>
      <w:pPr>
        <w:spacing w:after="120"/>
      </w:pPr>
      <w:r>
        <w:rPr>
          <w:rFonts w:ascii="Calibri" w:cs="Calibri" w:eastAsia="Calibri" w:hAnsi="Calibri"/>
        </w:rPr>
        <w:t xml:space="preserve">Geschätzter Aufwand: 12–20 Stunden. Effekt: kompoundierend über Zeit.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`creative_outcomes`-Tabelle für CTR, CPM, CPC, ROAS pro Creative.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Manueller Upload-Endpoint (CSV) für Meta-Ads-Manager-Reports.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Nightly Aggregation-Job: pro Persona × Hook × Framework → Performance-Median.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Recommendation-Boost: Variant-Plan-Generator nutzt gewichtete Hook-Pools.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Brand-Memory pro User: lernt, welche Cialdini-Hebel bei WODOIL-Audience ziehen.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Auto-Vorschläge: „Du hast 50 Creatives geschaltet — hier sind Deine 3 stärksten Hooks."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9.5 Roadmap-Übersicht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27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Aufwand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Erwarteter CTR-Impact</w:t>
            </w:r>
          </w:p>
        </w:tc>
        <w:tc>
          <w:tcPr>
            <w:tcW w:type="dxa" w:w="16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Risiko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Fundament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+30–60 %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· Produkt-Crawl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 h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+20–40 %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· Plattform-Skalierung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8–12 h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+15–30 %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· Lernschleife</w:t>
            </w:r>
          </w:p>
        </w:tc>
        <w:tc>
          <w:tcPr>
            <w:tcW w:type="dxa" w:w="1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12–20 h</w:t>
            </w:r>
          </w:p>
        </w:tc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kompoundierend</w:t>
            </w:r>
          </w:p>
        </w:tc>
        <w:tc>
          <w:tcPr>
            <w:tcW w:type="dxa" w:w="1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mittel-hoch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Phase A ist live: Hook-Rotation, Awareness-Fit, Retry-Loop, Score-Badge — die Basis.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Phase B (Crawl + Bild-Text-Match) ist der nächste Hebel mit dem besten ROI pro Stunde.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Phase D macht das Tool zu einem lernenden System — der nachhaltigste Vorteil über Zeit.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10 · WODOIL Beispiel-Creatives · Galerie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Acht vollständige Creatives, die das Phase-A-System generieren könnte — variiert über Personas, Awareness-Level, Hook-Pattern und Framework. Jedes ist mit geschätztem Score und Bild-Beschreibung dokumentiert.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10.1 Creative 1 · Landwirt · Awareness 3 · Season-Hook · BAB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Franz, Landwirt, John Deere 6er, vor der Ernte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(Solution-aware)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 (Before · After · Bridge)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Vor der Ernte: Hydraulik-Check in 5 Minuten (45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HLP 46 im 60L-Fass · 89,90 € · 1.500 Bh ohne Pumpenausfall.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Letztes Jahr stand Dein Mähdrescher 6 Std. wegen Pumpenschaden. (A) Mit frischem HLP 46 fährst Du 1.500 Bh ohne Ausfall. (B) 60L-Fass direkt vom Hersteller — 89,90 €, geliefert in 48 h.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60L-Fass jetzt sichern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Mähdrescher Golden Hour, Erntefeld, gelbes 60L-Fass im Vordergrund rechts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10.2 Creative 2 · Werkstatt · Awareness 2 · Comparison-Hook · 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KFZ-Werkstattchef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(Problem · Aggravate · Solution)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Großhandel: 129 € · Hersteller: 89,90 € (40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Identische DIN 51524-2, identische OEM-Freigabe — 30 % günstiger pro Liter.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(P) Werkstätten zahlen oft 30 % zu viel für Hydrauliköl. (A) Bei 200 L/Quartal = 600 €/Jahr aus Deiner Marge. (S) Bestelle HLP 46 direkt — gleiche Spec, gleiche Freigabe, –30 %.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Werkstatt-Preis anfragen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Hebebühne, Werkstattumgebung, Studio-Light, 60L-Fass auf Werkbank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10.3 Creative 3 · Lohnunternehmer · Awareness 1 · Proof-Hook · Halbert AIDA+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Gerhard, Lohnunternehmer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(Most 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Halbert AIDA+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12.000 Bauern. 75 Jahre. 89,90 €. (33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HLP 46 im 60L-Fass · Direktpreis · 48-h-Lieferung in ganz Österreich.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 12.000 Bauern bestellen monatlich. (I) Direktpreis 89,90 € statt 129 € Großhandel. (D) Seit 1946, Made in Austria. (A) Nur noch 80 Fass auf Lager — danach 3 Wochen Wartezeit.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Jetzt 60L sichern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Hofeinfahrt mit Mähdrescher und Lieferpalette mit 60L-Fässern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10.4 Creative 4 · LKW-Flotte · Awareness 2 · Number-Hook · FAB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Thomas, Transportunternehmer, 8 LKW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FAB (Feature · Advantage · Benefit)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LKW · 100.000 km · Ein Motoröl (38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 M3477 &amp; MB 228.51 Freigabe — Direktpreis 199 € / 60L.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(F) Vollsynthetisches 10W-40 mit MAN M3477 &amp; MB 228.51. (A) Verlängert Ölwechsel-Intervalle auf 100.000 km. (B) Pro LKW = 600 € Wartungskosten/Jahr gespart.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Flotten-Konditionen anfragen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LKW-Reihe auf Autobahn, Cinematic Light, Ölkanister im Vordergrund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88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10.5 Creative 5 · Industrie-Einkäufer · Awareness 2 · Mechanism-Hook · Mechanism-First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Michael, Industrie-Einkäufer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(Product-aware)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Mechanism-First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 schützt HLP 46 bei 80 °C (29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Zink-Phosphor-Schutzschicht ab 60 °C — Verschleiß –40 %, Pumpe 8.000 Bh.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Zink-Phosphor reagiert ab 60 °C tribochemisch mit der Metalloberfläche. (2) Bildet 0,1-µm-Schutzschicht. (3) Verschleiß –40 %, Pumpen-Lebensdauer auf 8.000 Bh, Datenblatt im Anhang.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Datenblatt PDF anfordern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Studio-Shot: 60L-Fass auf weißem Hintergrund, Mikroskop-Inset Schutzschicht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10.6 Creative 6 · Bauunternehmer · Awareness 3 · Implication-Hook · 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Andreas, Bauunternehmer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(Solution-aware)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 Tag Bagger-Stillstand = 1.500 € weg (43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HLP 46 mit Zink-Additiv schützt Pumpe 8.000 Bh — 60L-Fass für 89,90 €.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(P) Pumpenausfall am Bagger kostet 1.500 €/Tag. (A) Mit Billigöl sind 800 Bh die Obergrenze. (S) HLP 46 mit Zink-Phosphor schützt 8.000 Bh, Direktpreis 89,90 €.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Baustellen-Preis sichern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Baustelle mit Bagger, Industrial Gritty Light, gelbe 60L-Fässer am Container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10.7 Creative 7 · Werkstatt · Awareness 4 · Question-Hook · BAB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Klaus, KFZ-Werkstatt — Top-of-Funnel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(Problem-aware)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Wann hast Du Dein Hydrauliköl getauscht? (44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 HLP 46 hält Deine Pumpe 1.500 Bh — statt 800 Bh mit Billigöl.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Werkstätten wechseln Hydrauliköl oft erst beim Schaden. (A) Mit frischem HLP 46 läuft die Pumpe 1.500 Bh ohne Ausfall. (B) 60L-Fass direkt vom Hersteller — 89,90 €.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Werkstatt-Konditionen ansehen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Werkstatt-Interieur, Hebebühne im Hintergrund, 60L-Fass Foreground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 / 100 (grün)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10.8 Creative 8 · Landwirt · Awareness 5 · Counter-Hook · BAB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Franz, Landwirt — Cold-Audience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Awareness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(Unaware)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Teures Öl macht Maschinen kaputt (33 Z.)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Subline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Falsche Viskositäts-Wahl kostet Dich 3.000 € Pumpenschaden — und 6 Std. Stillstand.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 Premium-Öl im falschen Einsatz schädigt die Pumpe schneller als Standardöl. (A) Mit der richtigen Viskosität (ISO VG 46) läuft die Hydraulik 8.000 Bh. (B) HLP 46 von WODOIL — gemacht für österreichische Maschinen seit 1946.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Mehr erfahren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Geöffnete Hydraulik-Pumpe, daneben Vergleich altes vs. neues Öl, Lifestyle-Look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Geschätzter Score</w:t>
            </w:r>
          </w:p>
        </w:tc>
        <w:tc>
          <w:tcPr>
            <w:tcW w:type="dxa" w:w="69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79 / 100 (gelb · Body etwas lang)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10.9 Galerie-Übersicht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1700"/>
        <w:gridCol w:w="216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Aw.</w:t>
            </w:r>
          </w:p>
        </w:tc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Hook</w:t>
            </w:r>
          </w:p>
        </w:tc>
        <w:tc>
          <w:tcPr>
            <w:tcW w:type="dxa" w:w="216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A9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Landwirt Franz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 Klaus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Lohn-U. Gerhard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AIDA+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Thomas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FAB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Industrie Michael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mechanism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Mech.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 Andreas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Werkstatt Klaus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Landwirt Franz</w:t>
            </w:r>
          </w:p>
        </w:tc>
        <w:tc>
          <w:tcPr>
            <w:tcW w:type="dxa" w:w="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BAB</w:t>
            </w:r>
          </w:p>
        </w:tc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6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4"/>
                <w:szCs w:val="24"/>
              </w:rPr>
              <w:t xml:space="preserve">Das Wichtigste in Kürze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Acht Creatives, acht Persona-Awareness-Kombinationen — keines wiederholt sich strukturell. Das ist die Phase-A-Power.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Score-Range 79–93: alle über der Mindest-Schwelle 60. Ein einziges „gelb" bei Awareness 5 (subjektiv erlaubt, Body kürzer machbar).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7E22"/>
              </w:rPr>
              <w:t xml:space="preserve">▶  </w:t>
            </w:r>
            <w:r>
              <w:rPr>
                <w:rFonts w:ascii="Calibri" w:cs="Calibri" w:eastAsia="Calibri" w:hAnsi="Calibri"/>
              </w:rPr>
              <w:t xml:space="preserve">Jedes Creative ist Bild-Text-aligned und enthält mindestens eine konkrete Zahl in Headline ODER Subline.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93"/>
          <w:sz w:val="36"/>
          <w:szCs w:val="36"/>
        </w:rPr>
        <w:t xml:space="preserve">Schlusswort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Dieses Dokument ist ein Arbeits-Dokument — kein Marketing-Pamphlet. Es definiert die Mechanik, mit der WODOIL aus „mittelmäßig generischen" Creatives Best-in-Class-Creatives macht.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Drei Kern-Hebel über alle Phasen: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Struktur schlägt Stil. 12 Hook-Patterns × 5 Frameworks × 8 Hebel = 480 Skelette. Kein Glaube an „Kreativität" — sondern deterministische Diversifizierung.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Strukturierte Daten schlagen Free-Text. Crawl → Produktfakten → verbindlicher Prompt. Kein Halluzinieren. Bild-Text-Match garantiert.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Score + Retry schlagen Bauchgefühl. 100-Punkte-Algorithmus, 3 Versuche, Issues-Feedback. Jeder Output ist messbar — bevor er Geld kostet.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Nächster Schritt: Phase B starten — Produkt-URL-Crawl, Bild-Text-Alignment, Library-Integration. Geschätzter Aufwand 6–8 Stunden, geschätzter CTR-Impact +20–40 %.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7F8C8D"/>
        </w:rPr>
        <w:t xml:space="preserve">— Ende des Dokuments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Seite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8D"/>
        <w:sz w:val="18"/>
        <w:szCs w:val="18"/>
      </w:rPr>
      <w:t xml:space="preserve"> /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8C8D"/>
        <w:sz w:val="18"/>
        <w:szCs w:val="18"/>
      </w:rPr>
      <w:t xml:space="preserve">WODOIL · Best-in-Class Creatives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9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Best-in-Class Creatives — Strategie</dc:title>
  <dc:creator>WODOIL Content-Tool</dc:creator>
  <dc:description>Komplette Strategie für maximalen Traffic &amp; Conversion</dc:description>
  <cp:lastModifiedBy>Un-named</cp:lastModifiedBy>
  <cp:revision>1</cp:revision>
  <dcterms:created xsi:type="dcterms:W3CDTF">2026-05-26T19:15:22.195Z</dcterms:created>
  <dcterms:modified xsi:type="dcterms:W3CDTF">2026-05-26T19:15:22.199Z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