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7961791"/>
        <w:docPartObj>
          <w:docPartGallery w:val="Cover Pages"/>
          <w:docPartUnique/>
        </w:docPartObj>
      </w:sdtPr>
      <w:sdtEndPr/>
      <w:sdtContent>
        <w:p w14:paraId="393024C5" w14:textId="137B88EC" w:rsidR="00EE63B4" w:rsidRDefault="00EE63B4">
          <w:r>
            <w:rPr>
              <w:noProof/>
            </w:rPr>
            <mc:AlternateContent>
              <mc:Choice Requires="wpg">
                <w:drawing>
                  <wp:anchor distT="0" distB="0" distL="114300" distR="114300" simplePos="0" relativeHeight="251664384" behindDoc="0" locked="0" layoutInCell="1" allowOverlap="1" wp14:anchorId="0DFD32AC" wp14:editId="458D9C3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77F97D"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64AFD35C" wp14:editId="484C4C4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26A389" w14:textId="55A1007C" w:rsidR="00EE63B4" w:rsidRDefault="00EE63B4">
                                    <w:pPr>
                                      <w:pStyle w:val="NoSpacing"/>
                                      <w:jc w:val="right"/>
                                      <w:rPr>
                                        <w:color w:val="595959" w:themeColor="text1" w:themeTint="A6"/>
                                        <w:sz w:val="28"/>
                                        <w:szCs w:val="28"/>
                                      </w:rPr>
                                    </w:pPr>
                                    <w:r>
                                      <w:rPr>
                                        <w:color w:val="595959" w:themeColor="text1" w:themeTint="A6"/>
                                        <w:sz w:val="28"/>
                                        <w:szCs w:val="28"/>
                                      </w:rPr>
                                      <w:t>Oliver Stewart</w:t>
                                    </w:r>
                                  </w:p>
                                </w:sdtContent>
                              </w:sdt>
                              <w:p w14:paraId="585C855A" w14:textId="56A2DE7E" w:rsidR="00EE63B4" w:rsidRDefault="00771F8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D34A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4AFD35C"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26A389" w14:textId="55A1007C" w:rsidR="00EE63B4" w:rsidRDefault="00EE63B4">
                              <w:pPr>
                                <w:pStyle w:val="NoSpacing"/>
                                <w:jc w:val="right"/>
                                <w:rPr>
                                  <w:color w:val="595959" w:themeColor="text1" w:themeTint="A6"/>
                                  <w:sz w:val="28"/>
                                  <w:szCs w:val="28"/>
                                </w:rPr>
                              </w:pPr>
                              <w:r>
                                <w:rPr>
                                  <w:color w:val="595959" w:themeColor="text1" w:themeTint="A6"/>
                                  <w:sz w:val="28"/>
                                  <w:szCs w:val="28"/>
                                </w:rPr>
                                <w:t>Oliver Stewart</w:t>
                              </w:r>
                            </w:p>
                          </w:sdtContent>
                        </w:sdt>
                        <w:p w14:paraId="585C855A" w14:textId="56A2DE7E" w:rsidR="00EE63B4" w:rsidRDefault="00771F8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D34A1">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BF47C63" wp14:editId="286EBFA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86A278" w14:textId="15AC2B10" w:rsidR="00EE63B4" w:rsidRDefault="00771F8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63B4">
                                      <w:rPr>
                                        <w:caps/>
                                        <w:color w:val="4472C4" w:themeColor="accent1"/>
                                        <w:sz w:val="64"/>
                                        <w:szCs w:val="64"/>
                                      </w:rPr>
                                      <w:t>Capstone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13C7CA" w14:textId="45E73CA2" w:rsidR="00EE63B4" w:rsidRDefault="006D2E20">
                                    <w:pPr>
                                      <w:jc w:val="right"/>
                                      <w:rPr>
                                        <w:smallCaps/>
                                        <w:color w:val="404040" w:themeColor="text1" w:themeTint="BF"/>
                                        <w:sz w:val="36"/>
                                        <w:szCs w:val="36"/>
                                      </w:rPr>
                                    </w:pPr>
                                    <w:r>
                                      <w:rPr>
                                        <w:color w:val="404040" w:themeColor="text1" w:themeTint="BF"/>
                                        <w:sz w:val="36"/>
                                        <w:szCs w:val="36"/>
                                      </w:rPr>
                                      <w:t>Bank Default Rates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F47C63" id="Text Box 154" o:spid="_x0000_s1027"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286A278" w14:textId="15AC2B10" w:rsidR="00EE63B4" w:rsidRDefault="00771F8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63B4">
                                <w:rPr>
                                  <w:caps/>
                                  <w:color w:val="4472C4" w:themeColor="accent1"/>
                                  <w:sz w:val="64"/>
                                  <w:szCs w:val="64"/>
                                </w:rPr>
                                <w:t>Capstone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13C7CA" w14:textId="45E73CA2" w:rsidR="00EE63B4" w:rsidRDefault="006D2E20">
                              <w:pPr>
                                <w:jc w:val="right"/>
                                <w:rPr>
                                  <w:smallCaps/>
                                  <w:color w:val="404040" w:themeColor="text1" w:themeTint="BF"/>
                                  <w:sz w:val="36"/>
                                  <w:szCs w:val="36"/>
                                </w:rPr>
                              </w:pPr>
                              <w:r>
                                <w:rPr>
                                  <w:color w:val="404040" w:themeColor="text1" w:themeTint="BF"/>
                                  <w:sz w:val="36"/>
                                  <w:szCs w:val="36"/>
                                </w:rPr>
                                <w:t>Bank Default Rates</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en-AU"/>
        </w:rPr>
        <w:id w:val="-923413507"/>
        <w:docPartObj>
          <w:docPartGallery w:val="Table of Contents"/>
          <w:docPartUnique/>
        </w:docPartObj>
      </w:sdtPr>
      <w:sdtEndPr>
        <w:rPr>
          <w:b/>
          <w:bCs/>
          <w:noProof/>
        </w:rPr>
      </w:sdtEndPr>
      <w:sdtContent>
        <w:p w14:paraId="31EFE514" w14:textId="01D85D2E" w:rsidR="009D34A1" w:rsidRDefault="009D34A1">
          <w:pPr>
            <w:pStyle w:val="TOCHeading"/>
          </w:pPr>
          <w:r>
            <w:t>Contents</w:t>
          </w:r>
        </w:p>
        <w:p w14:paraId="53472726" w14:textId="1F1801F6" w:rsidR="0030454F" w:rsidRDefault="009D34A1">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04030066" w:history="1">
            <w:r w:rsidR="0030454F" w:rsidRPr="00F5215A">
              <w:rPr>
                <w:rStyle w:val="Hyperlink"/>
                <w:noProof/>
              </w:rPr>
              <w:t>Relevance</w:t>
            </w:r>
            <w:r w:rsidR="0030454F">
              <w:rPr>
                <w:noProof/>
                <w:webHidden/>
              </w:rPr>
              <w:tab/>
            </w:r>
            <w:r w:rsidR="0030454F">
              <w:rPr>
                <w:noProof/>
                <w:webHidden/>
              </w:rPr>
              <w:fldChar w:fldCharType="begin"/>
            </w:r>
            <w:r w:rsidR="0030454F">
              <w:rPr>
                <w:noProof/>
                <w:webHidden/>
              </w:rPr>
              <w:instrText xml:space="preserve"> PAGEREF _Toc104030066 \h </w:instrText>
            </w:r>
            <w:r w:rsidR="0030454F">
              <w:rPr>
                <w:noProof/>
                <w:webHidden/>
              </w:rPr>
            </w:r>
            <w:r w:rsidR="0030454F">
              <w:rPr>
                <w:noProof/>
                <w:webHidden/>
              </w:rPr>
              <w:fldChar w:fldCharType="separate"/>
            </w:r>
            <w:r w:rsidR="0030454F">
              <w:rPr>
                <w:noProof/>
                <w:webHidden/>
              </w:rPr>
              <w:t>2</w:t>
            </w:r>
            <w:r w:rsidR="0030454F">
              <w:rPr>
                <w:noProof/>
                <w:webHidden/>
              </w:rPr>
              <w:fldChar w:fldCharType="end"/>
            </w:r>
          </w:hyperlink>
        </w:p>
        <w:p w14:paraId="6BB5C1E1" w14:textId="34539995" w:rsidR="0030454F" w:rsidRDefault="00771F89">
          <w:pPr>
            <w:pStyle w:val="TOC1"/>
            <w:tabs>
              <w:tab w:val="right" w:leader="dot" w:pos="9016"/>
            </w:tabs>
            <w:rPr>
              <w:rFonts w:eastAsiaTheme="minorEastAsia"/>
              <w:noProof/>
              <w:lang w:eastAsia="en-AU"/>
            </w:rPr>
          </w:pPr>
          <w:hyperlink w:anchor="_Toc104030067" w:history="1">
            <w:r w:rsidR="0030454F" w:rsidRPr="00F5215A">
              <w:rPr>
                <w:rStyle w:val="Hyperlink"/>
                <w:noProof/>
              </w:rPr>
              <w:t>EDA, Feature Selection and Understanding the Data</w:t>
            </w:r>
            <w:r w:rsidR="0030454F">
              <w:rPr>
                <w:noProof/>
                <w:webHidden/>
              </w:rPr>
              <w:tab/>
            </w:r>
            <w:r w:rsidR="0030454F">
              <w:rPr>
                <w:noProof/>
                <w:webHidden/>
              </w:rPr>
              <w:fldChar w:fldCharType="begin"/>
            </w:r>
            <w:r w:rsidR="0030454F">
              <w:rPr>
                <w:noProof/>
                <w:webHidden/>
              </w:rPr>
              <w:instrText xml:space="preserve"> PAGEREF _Toc104030067 \h </w:instrText>
            </w:r>
            <w:r w:rsidR="0030454F">
              <w:rPr>
                <w:noProof/>
                <w:webHidden/>
              </w:rPr>
            </w:r>
            <w:r w:rsidR="0030454F">
              <w:rPr>
                <w:noProof/>
                <w:webHidden/>
              </w:rPr>
              <w:fldChar w:fldCharType="separate"/>
            </w:r>
            <w:r w:rsidR="0030454F">
              <w:rPr>
                <w:noProof/>
                <w:webHidden/>
              </w:rPr>
              <w:t>2</w:t>
            </w:r>
            <w:r w:rsidR="0030454F">
              <w:rPr>
                <w:noProof/>
                <w:webHidden/>
              </w:rPr>
              <w:fldChar w:fldCharType="end"/>
            </w:r>
          </w:hyperlink>
        </w:p>
        <w:p w14:paraId="36DBD637" w14:textId="36590998" w:rsidR="0030454F" w:rsidRDefault="00771F89">
          <w:pPr>
            <w:pStyle w:val="TOC2"/>
            <w:tabs>
              <w:tab w:val="right" w:leader="dot" w:pos="9016"/>
            </w:tabs>
            <w:rPr>
              <w:rFonts w:eastAsiaTheme="minorEastAsia"/>
              <w:noProof/>
              <w:lang w:eastAsia="en-AU"/>
            </w:rPr>
          </w:pPr>
          <w:hyperlink w:anchor="_Toc104030068" w:history="1">
            <w:r w:rsidR="0030454F" w:rsidRPr="00F5215A">
              <w:rPr>
                <w:rStyle w:val="Hyperlink"/>
                <w:noProof/>
              </w:rPr>
              <w:t>EDA</w:t>
            </w:r>
            <w:r w:rsidR="0030454F">
              <w:rPr>
                <w:noProof/>
                <w:webHidden/>
              </w:rPr>
              <w:tab/>
            </w:r>
            <w:r w:rsidR="0030454F">
              <w:rPr>
                <w:noProof/>
                <w:webHidden/>
              </w:rPr>
              <w:fldChar w:fldCharType="begin"/>
            </w:r>
            <w:r w:rsidR="0030454F">
              <w:rPr>
                <w:noProof/>
                <w:webHidden/>
              </w:rPr>
              <w:instrText xml:space="preserve"> PAGEREF _Toc104030068 \h </w:instrText>
            </w:r>
            <w:r w:rsidR="0030454F">
              <w:rPr>
                <w:noProof/>
                <w:webHidden/>
              </w:rPr>
            </w:r>
            <w:r w:rsidR="0030454F">
              <w:rPr>
                <w:noProof/>
                <w:webHidden/>
              </w:rPr>
              <w:fldChar w:fldCharType="separate"/>
            </w:r>
            <w:r w:rsidR="0030454F">
              <w:rPr>
                <w:noProof/>
                <w:webHidden/>
              </w:rPr>
              <w:t>2</w:t>
            </w:r>
            <w:r w:rsidR="0030454F">
              <w:rPr>
                <w:noProof/>
                <w:webHidden/>
              </w:rPr>
              <w:fldChar w:fldCharType="end"/>
            </w:r>
          </w:hyperlink>
        </w:p>
        <w:p w14:paraId="2AB5D107" w14:textId="22830093" w:rsidR="0030454F" w:rsidRDefault="00771F89">
          <w:pPr>
            <w:pStyle w:val="TOC2"/>
            <w:tabs>
              <w:tab w:val="right" w:leader="dot" w:pos="9016"/>
            </w:tabs>
            <w:rPr>
              <w:rFonts w:eastAsiaTheme="minorEastAsia"/>
              <w:noProof/>
              <w:lang w:eastAsia="en-AU"/>
            </w:rPr>
          </w:pPr>
          <w:hyperlink w:anchor="_Toc104030069" w:history="1">
            <w:r w:rsidR="0030454F" w:rsidRPr="00F5215A">
              <w:rPr>
                <w:rStyle w:val="Hyperlink"/>
                <w:noProof/>
              </w:rPr>
              <w:t>Feature Selection</w:t>
            </w:r>
            <w:r w:rsidR="0030454F">
              <w:rPr>
                <w:noProof/>
                <w:webHidden/>
              </w:rPr>
              <w:tab/>
            </w:r>
            <w:r w:rsidR="0030454F">
              <w:rPr>
                <w:noProof/>
                <w:webHidden/>
              </w:rPr>
              <w:fldChar w:fldCharType="begin"/>
            </w:r>
            <w:r w:rsidR="0030454F">
              <w:rPr>
                <w:noProof/>
                <w:webHidden/>
              </w:rPr>
              <w:instrText xml:space="preserve"> PAGEREF _Toc104030069 \h </w:instrText>
            </w:r>
            <w:r w:rsidR="0030454F">
              <w:rPr>
                <w:noProof/>
                <w:webHidden/>
              </w:rPr>
            </w:r>
            <w:r w:rsidR="0030454F">
              <w:rPr>
                <w:noProof/>
                <w:webHidden/>
              </w:rPr>
              <w:fldChar w:fldCharType="separate"/>
            </w:r>
            <w:r w:rsidR="0030454F">
              <w:rPr>
                <w:noProof/>
                <w:webHidden/>
              </w:rPr>
              <w:t>3</w:t>
            </w:r>
            <w:r w:rsidR="0030454F">
              <w:rPr>
                <w:noProof/>
                <w:webHidden/>
              </w:rPr>
              <w:fldChar w:fldCharType="end"/>
            </w:r>
          </w:hyperlink>
        </w:p>
        <w:p w14:paraId="1C20B33E" w14:textId="74AF689F" w:rsidR="0030454F" w:rsidRDefault="00771F89">
          <w:pPr>
            <w:pStyle w:val="TOC2"/>
            <w:tabs>
              <w:tab w:val="right" w:leader="dot" w:pos="9016"/>
            </w:tabs>
            <w:rPr>
              <w:rFonts w:eastAsiaTheme="minorEastAsia"/>
              <w:noProof/>
              <w:lang w:eastAsia="en-AU"/>
            </w:rPr>
          </w:pPr>
          <w:hyperlink w:anchor="_Toc104030070" w:history="1">
            <w:r w:rsidR="0030454F" w:rsidRPr="00F5215A">
              <w:rPr>
                <w:rStyle w:val="Hyperlink"/>
                <w:noProof/>
              </w:rPr>
              <w:t>Understanding the Data</w:t>
            </w:r>
            <w:r w:rsidR="0030454F">
              <w:rPr>
                <w:noProof/>
                <w:webHidden/>
              </w:rPr>
              <w:tab/>
            </w:r>
            <w:r w:rsidR="0030454F">
              <w:rPr>
                <w:noProof/>
                <w:webHidden/>
              </w:rPr>
              <w:fldChar w:fldCharType="begin"/>
            </w:r>
            <w:r w:rsidR="0030454F">
              <w:rPr>
                <w:noProof/>
                <w:webHidden/>
              </w:rPr>
              <w:instrText xml:space="preserve"> PAGEREF _Toc104030070 \h </w:instrText>
            </w:r>
            <w:r w:rsidR="0030454F">
              <w:rPr>
                <w:noProof/>
                <w:webHidden/>
              </w:rPr>
            </w:r>
            <w:r w:rsidR="0030454F">
              <w:rPr>
                <w:noProof/>
                <w:webHidden/>
              </w:rPr>
              <w:fldChar w:fldCharType="separate"/>
            </w:r>
            <w:r w:rsidR="0030454F">
              <w:rPr>
                <w:noProof/>
                <w:webHidden/>
              </w:rPr>
              <w:t>3</w:t>
            </w:r>
            <w:r w:rsidR="0030454F">
              <w:rPr>
                <w:noProof/>
                <w:webHidden/>
              </w:rPr>
              <w:fldChar w:fldCharType="end"/>
            </w:r>
          </w:hyperlink>
        </w:p>
        <w:p w14:paraId="2D88FFC1" w14:textId="79F0167E" w:rsidR="0030454F" w:rsidRDefault="00771F89">
          <w:pPr>
            <w:pStyle w:val="TOC1"/>
            <w:tabs>
              <w:tab w:val="right" w:leader="dot" w:pos="9016"/>
            </w:tabs>
            <w:rPr>
              <w:rFonts w:eastAsiaTheme="minorEastAsia"/>
              <w:noProof/>
              <w:lang w:eastAsia="en-AU"/>
            </w:rPr>
          </w:pPr>
          <w:hyperlink w:anchor="_Toc104030071" w:history="1">
            <w:r w:rsidR="0030454F" w:rsidRPr="00F5215A">
              <w:rPr>
                <w:rStyle w:val="Hyperlink"/>
                <w:noProof/>
              </w:rPr>
              <w:t>Modelling</w:t>
            </w:r>
            <w:r w:rsidR="0030454F">
              <w:rPr>
                <w:noProof/>
                <w:webHidden/>
              </w:rPr>
              <w:tab/>
            </w:r>
            <w:r w:rsidR="0030454F">
              <w:rPr>
                <w:noProof/>
                <w:webHidden/>
              </w:rPr>
              <w:fldChar w:fldCharType="begin"/>
            </w:r>
            <w:r w:rsidR="0030454F">
              <w:rPr>
                <w:noProof/>
                <w:webHidden/>
              </w:rPr>
              <w:instrText xml:space="preserve"> PAGEREF _Toc104030071 \h </w:instrText>
            </w:r>
            <w:r w:rsidR="0030454F">
              <w:rPr>
                <w:noProof/>
                <w:webHidden/>
              </w:rPr>
            </w:r>
            <w:r w:rsidR="0030454F">
              <w:rPr>
                <w:noProof/>
                <w:webHidden/>
              </w:rPr>
              <w:fldChar w:fldCharType="separate"/>
            </w:r>
            <w:r w:rsidR="0030454F">
              <w:rPr>
                <w:noProof/>
                <w:webHidden/>
              </w:rPr>
              <w:t>4</w:t>
            </w:r>
            <w:r w:rsidR="0030454F">
              <w:rPr>
                <w:noProof/>
                <w:webHidden/>
              </w:rPr>
              <w:fldChar w:fldCharType="end"/>
            </w:r>
          </w:hyperlink>
        </w:p>
        <w:p w14:paraId="7BC86BB9" w14:textId="18051C38" w:rsidR="0030454F" w:rsidRDefault="00771F89">
          <w:pPr>
            <w:pStyle w:val="TOC2"/>
            <w:tabs>
              <w:tab w:val="right" w:leader="dot" w:pos="9016"/>
            </w:tabs>
            <w:rPr>
              <w:rFonts w:eastAsiaTheme="minorEastAsia"/>
              <w:noProof/>
              <w:lang w:eastAsia="en-AU"/>
            </w:rPr>
          </w:pPr>
          <w:hyperlink w:anchor="_Toc104030072" w:history="1">
            <w:r w:rsidR="0030454F" w:rsidRPr="00F5215A">
              <w:rPr>
                <w:rStyle w:val="Hyperlink"/>
                <w:noProof/>
              </w:rPr>
              <w:t>Expectations</w:t>
            </w:r>
            <w:r w:rsidR="0030454F">
              <w:rPr>
                <w:noProof/>
                <w:webHidden/>
              </w:rPr>
              <w:tab/>
            </w:r>
            <w:r w:rsidR="0030454F">
              <w:rPr>
                <w:noProof/>
                <w:webHidden/>
              </w:rPr>
              <w:fldChar w:fldCharType="begin"/>
            </w:r>
            <w:r w:rsidR="0030454F">
              <w:rPr>
                <w:noProof/>
                <w:webHidden/>
              </w:rPr>
              <w:instrText xml:space="preserve"> PAGEREF _Toc104030072 \h </w:instrText>
            </w:r>
            <w:r w:rsidR="0030454F">
              <w:rPr>
                <w:noProof/>
                <w:webHidden/>
              </w:rPr>
            </w:r>
            <w:r w:rsidR="0030454F">
              <w:rPr>
                <w:noProof/>
                <w:webHidden/>
              </w:rPr>
              <w:fldChar w:fldCharType="separate"/>
            </w:r>
            <w:r w:rsidR="0030454F">
              <w:rPr>
                <w:noProof/>
                <w:webHidden/>
              </w:rPr>
              <w:t>4</w:t>
            </w:r>
            <w:r w:rsidR="0030454F">
              <w:rPr>
                <w:noProof/>
                <w:webHidden/>
              </w:rPr>
              <w:fldChar w:fldCharType="end"/>
            </w:r>
          </w:hyperlink>
        </w:p>
        <w:p w14:paraId="52D98587" w14:textId="1DF8D266" w:rsidR="0030454F" w:rsidRDefault="00771F89">
          <w:pPr>
            <w:pStyle w:val="TOC2"/>
            <w:tabs>
              <w:tab w:val="right" w:leader="dot" w:pos="9016"/>
            </w:tabs>
            <w:rPr>
              <w:rFonts w:eastAsiaTheme="minorEastAsia"/>
              <w:noProof/>
              <w:lang w:eastAsia="en-AU"/>
            </w:rPr>
          </w:pPr>
          <w:hyperlink w:anchor="_Toc104030073" w:history="1">
            <w:r w:rsidR="0030454F" w:rsidRPr="00F5215A">
              <w:rPr>
                <w:rStyle w:val="Hyperlink"/>
                <w:noProof/>
              </w:rPr>
              <w:t>Assessment</w:t>
            </w:r>
            <w:r w:rsidR="0030454F">
              <w:rPr>
                <w:noProof/>
                <w:webHidden/>
              </w:rPr>
              <w:tab/>
            </w:r>
            <w:r w:rsidR="0030454F">
              <w:rPr>
                <w:noProof/>
                <w:webHidden/>
              </w:rPr>
              <w:fldChar w:fldCharType="begin"/>
            </w:r>
            <w:r w:rsidR="0030454F">
              <w:rPr>
                <w:noProof/>
                <w:webHidden/>
              </w:rPr>
              <w:instrText xml:space="preserve"> PAGEREF _Toc104030073 \h </w:instrText>
            </w:r>
            <w:r w:rsidR="0030454F">
              <w:rPr>
                <w:noProof/>
                <w:webHidden/>
              </w:rPr>
            </w:r>
            <w:r w:rsidR="0030454F">
              <w:rPr>
                <w:noProof/>
                <w:webHidden/>
              </w:rPr>
              <w:fldChar w:fldCharType="separate"/>
            </w:r>
            <w:r w:rsidR="0030454F">
              <w:rPr>
                <w:noProof/>
                <w:webHidden/>
              </w:rPr>
              <w:t>4</w:t>
            </w:r>
            <w:r w:rsidR="0030454F">
              <w:rPr>
                <w:noProof/>
                <w:webHidden/>
              </w:rPr>
              <w:fldChar w:fldCharType="end"/>
            </w:r>
          </w:hyperlink>
        </w:p>
        <w:p w14:paraId="7DE4667A" w14:textId="158F232D" w:rsidR="0030454F" w:rsidRDefault="00771F89">
          <w:pPr>
            <w:pStyle w:val="TOC1"/>
            <w:tabs>
              <w:tab w:val="right" w:leader="dot" w:pos="9016"/>
            </w:tabs>
            <w:rPr>
              <w:rFonts w:eastAsiaTheme="minorEastAsia"/>
              <w:noProof/>
              <w:lang w:eastAsia="en-AU"/>
            </w:rPr>
          </w:pPr>
          <w:hyperlink w:anchor="_Toc104030074" w:history="1">
            <w:r w:rsidR="0030454F" w:rsidRPr="00F5215A">
              <w:rPr>
                <w:rStyle w:val="Hyperlink"/>
                <w:noProof/>
              </w:rPr>
              <w:t>Concluding Remarks</w:t>
            </w:r>
            <w:r w:rsidR="0030454F">
              <w:rPr>
                <w:noProof/>
                <w:webHidden/>
              </w:rPr>
              <w:tab/>
            </w:r>
            <w:r w:rsidR="0030454F">
              <w:rPr>
                <w:noProof/>
                <w:webHidden/>
              </w:rPr>
              <w:fldChar w:fldCharType="begin"/>
            </w:r>
            <w:r w:rsidR="0030454F">
              <w:rPr>
                <w:noProof/>
                <w:webHidden/>
              </w:rPr>
              <w:instrText xml:space="preserve"> PAGEREF _Toc104030074 \h </w:instrText>
            </w:r>
            <w:r w:rsidR="0030454F">
              <w:rPr>
                <w:noProof/>
                <w:webHidden/>
              </w:rPr>
            </w:r>
            <w:r w:rsidR="0030454F">
              <w:rPr>
                <w:noProof/>
                <w:webHidden/>
              </w:rPr>
              <w:fldChar w:fldCharType="separate"/>
            </w:r>
            <w:r w:rsidR="0030454F">
              <w:rPr>
                <w:noProof/>
                <w:webHidden/>
              </w:rPr>
              <w:t>5</w:t>
            </w:r>
            <w:r w:rsidR="0030454F">
              <w:rPr>
                <w:noProof/>
                <w:webHidden/>
              </w:rPr>
              <w:fldChar w:fldCharType="end"/>
            </w:r>
          </w:hyperlink>
        </w:p>
        <w:p w14:paraId="3E3C5FBD" w14:textId="682C684B" w:rsidR="0030454F" w:rsidRDefault="00771F89">
          <w:pPr>
            <w:pStyle w:val="TOC1"/>
            <w:tabs>
              <w:tab w:val="right" w:leader="dot" w:pos="9016"/>
            </w:tabs>
            <w:rPr>
              <w:rFonts w:eastAsiaTheme="minorEastAsia"/>
              <w:noProof/>
              <w:lang w:eastAsia="en-AU"/>
            </w:rPr>
          </w:pPr>
          <w:hyperlink w:anchor="_Toc104030075" w:history="1">
            <w:r w:rsidR="0030454F" w:rsidRPr="00F5215A">
              <w:rPr>
                <w:rStyle w:val="Hyperlink"/>
                <w:noProof/>
              </w:rPr>
              <w:t>Column Input explanation</w:t>
            </w:r>
            <w:r w:rsidR="0030454F">
              <w:rPr>
                <w:noProof/>
                <w:webHidden/>
              </w:rPr>
              <w:tab/>
            </w:r>
            <w:r w:rsidR="0030454F">
              <w:rPr>
                <w:noProof/>
                <w:webHidden/>
              </w:rPr>
              <w:fldChar w:fldCharType="begin"/>
            </w:r>
            <w:r w:rsidR="0030454F">
              <w:rPr>
                <w:noProof/>
                <w:webHidden/>
              </w:rPr>
              <w:instrText xml:space="preserve"> PAGEREF _Toc104030075 \h </w:instrText>
            </w:r>
            <w:r w:rsidR="0030454F">
              <w:rPr>
                <w:noProof/>
                <w:webHidden/>
              </w:rPr>
            </w:r>
            <w:r w:rsidR="0030454F">
              <w:rPr>
                <w:noProof/>
                <w:webHidden/>
              </w:rPr>
              <w:fldChar w:fldCharType="separate"/>
            </w:r>
            <w:r w:rsidR="0030454F">
              <w:rPr>
                <w:noProof/>
                <w:webHidden/>
              </w:rPr>
              <w:t>7</w:t>
            </w:r>
            <w:r w:rsidR="0030454F">
              <w:rPr>
                <w:noProof/>
                <w:webHidden/>
              </w:rPr>
              <w:fldChar w:fldCharType="end"/>
            </w:r>
          </w:hyperlink>
        </w:p>
        <w:p w14:paraId="2D31B499" w14:textId="4B0A45EB" w:rsidR="0030454F" w:rsidRDefault="00771F89">
          <w:pPr>
            <w:pStyle w:val="TOC1"/>
            <w:tabs>
              <w:tab w:val="right" w:leader="dot" w:pos="9016"/>
            </w:tabs>
            <w:rPr>
              <w:rFonts w:eastAsiaTheme="minorEastAsia"/>
              <w:noProof/>
              <w:lang w:eastAsia="en-AU"/>
            </w:rPr>
          </w:pPr>
          <w:hyperlink w:anchor="_Toc104030076" w:history="1">
            <w:r w:rsidR="0030454F" w:rsidRPr="00F5215A">
              <w:rPr>
                <w:rStyle w:val="Hyperlink"/>
                <w:noProof/>
              </w:rPr>
              <w:t>Feature Importance</w:t>
            </w:r>
            <w:r w:rsidR="0030454F">
              <w:rPr>
                <w:noProof/>
                <w:webHidden/>
              </w:rPr>
              <w:tab/>
            </w:r>
            <w:r w:rsidR="0030454F">
              <w:rPr>
                <w:noProof/>
                <w:webHidden/>
              </w:rPr>
              <w:fldChar w:fldCharType="begin"/>
            </w:r>
            <w:r w:rsidR="0030454F">
              <w:rPr>
                <w:noProof/>
                <w:webHidden/>
              </w:rPr>
              <w:instrText xml:space="preserve"> PAGEREF _Toc104030076 \h </w:instrText>
            </w:r>
            <w:r w:rsidR="0030454F">
              <w:rPr>
                <w:noProof/>
                <w:webHidden/>
              </w:rPr>
            </w:r>
            <w:r w:rsidR="0030454F">
              <w:rPr>
                <w:noProof/>
                <w:webHidden/>
              </w:rPr>
              <w:fldChar w:fldCharType="separate"/>
            </w:r>
            <w:r w:rsidR="0030454F">
              <w:rPr>
                <w:noProof/>
                <w:webHidden/>
              </w:rPr>
              <w:t>8</w:t>
            </w:r>
            <w:r w:rsidR="0030454F">
              <w:rPr>
                <w:noProof/>
                <w:webHidden/>
              </w:rPr>
              <w:fldChar w:fldCharType="end"/>
            </w:r>
          </w:hyperlink>
        </w:p>
        <w:p w14:paraId="5B33EEE8" w14:textId="66EA0A60" w:rsidR="009D34A1" w:rsidRDefault="009D34A1">
          <w:r>
            <w:rPr>
              <w:b/>
              <w:bCs/>
              <w:noProof/>
            </w:rPr>
            <w:fldChar w:fldCharType="end"/>
          </w:r>
        </w:p>
      </w:sdtContent>
    </w:sdt>
    <w:p w14:paraId="6EFC7951" w14:textId="77777777" w:rsidR="00C87B5A" w:rsidRDefault="00C87B5A">
      <w:pPr>
        <w:rPr>
          <w:rFonts w:asciiTheme="majorHAnsi" w:eastAsiaTheme="majorEastAsia" w:hAnsiTheme="majorHAnsi" w:cstheme="majorBidi"/>
          <w:color w:val="2F5496" w:themeColor="accent1" w:themeShade="BF"/>
          <w:sz w:val="32"/>
          <w:szCs w:val="32"/>
        </w:rPr>
      </w:pPr>
      <w:r>
        <w:br w:type="page"/>
      </w:r>
    </w:p>
    <w:p w14:paraId="686C0940" w14:textId="1FBB496C" w:rsidR="0055043A" w:rsidRPr="00D03AE1" w:rsidRDefault="0055043A" w:rsidP="009D34A1">
      <w:pPr>
        <w:pStyle w:val="Heading1"/>
      </w:pPr>
      <w:bookmarkStart w:id="0" w:name="_Toc104030066"/>
      <w:r w:rsidRPr="00D03AE1">
        <w:lastRenderedPageBreak/>
        <w:t>Relevance</w:t>
      </w:r>
      <w:bookmarkEnd w:id="0"/>
    </w:p>
    <w:p w14:paraId="5C55F195" w14:textId="612FF6D6" w:rsidR="009C3F8C" w:rsidRDefault="009C3F8C" w:rsidP="009C3F8C">
      <w:r>
        <w:t>This capstone work is based on a Kaggle sourced from the U.S. Small Business Administration</w:t>
      </w:r>
      <w:r w:rsidR="00272A62">
        <w:t xml:space="preserve"> (SBA)</w:t>
      </w:r>
      <w:r>
        <w:t>.</w:t>
      </w:r>
      <w:r w:rsidR="00272A62">
        <w:t xml:space="preserve"> The SBA </w:t>
      </w:r>
      <w:r w:rsidR="00586869">
        <w:t>is an organisation th</w:t>
      </w:r>
      <w:r w:rsidR="006B44CD">
        <w:t xml:space="preserve">at aids small organisations </w:t>
      </w:r>
      <w:r w:rsidR="00852F23">
        <w:t>in the credit market.</w:t>
      </w:r>
      <w:r>
        <w:t xml:space="preserve"> </w:t>
      </w:r>
      <w:r w:rsidR="00852F23">
        <w:t>The dataset</w:t>
      </w:r>
      <w:r>
        <w:t xml:space="preserve"> lists over 800,000 loans that small businesses have undertaken ranging from 1968 to 2014. The loans have </w:t>
      </w:r>
      <w:r w:rsidR="00FB09B9">
        <w:t>columns</w:t>
      </w:r>
      <w:r w:rsidR="002F6B0B">
        <w:t xml:space="preserve"> including the location of the loan, the industry the loanee belongs to, how much is being loaned. </w:t>
      </w:r>
    </w:p>
    <w:p w14:paraId="21285090" w14:textId="31CFCCE1" w:rsidR="002F6B0B" w:rsidRDefault="002F6B0B" w:rsidP="009C3F8C">
      <w:r>
        <w:t xml:space="preserve">When framing what could be done with </w:t>
      </w:r>
      <w:r w:rsidR="0099504F">
        <w:t>this</w:t>
      </w:r>
      <w:r>
        <w:t xml:space="preserve"> data</w:t>
      </w:r>
      <w:r w:rsidR="00B443BB">
        <w:t xml:space="preserve"> and how it could create</w:t>
      </w:r>
      <w:r w:rsidR="006E0F7C">
        <w:t xml:space="preserve"> </w:t>
      </w:r>
      <w:r w:rsidR="00B443BB">
        <w:t xml:space="preserve">value for a </w:t>
      </w:r>
      <w:r w:rsidR="006E0F7C">
        <w:t>stakeholder,</w:t>
      </w:r>
      <w:r w:rsidR="00B443BB">
        <w:t xml:space="preserve"> we see a variable that is based on if the loan defaults or not</w:t>
      </w:r>
      <w:r w:rsidR="006E0F7C">
        <w:t xml:space="preserve">. This is ideal for banks who would like to know the characteristics of those loans that </w:t>
      </w:r>
      <w:r w:rsidR="00AF5383">
        <w:t>defaul</w:t>
      </w:r>
      <w:r w:rsidR="006E0F7C">
        <w:t>t</w:t>
      </w:r>
      <w:r w:rsidR="00AF5383">
        <w:t xml:space="preserve"> and if it is worthwhile to </w:t>
      </w:r>
      <w:r w:rsidR="0024385A">
        <w:t>grant a loan to a business</w:t>
      </w:r>
      <w:r w:rsidR="006E0F7C">
        <w:t>. This create</w:t>
      </w:r>
      <w:r w:rsidR="0024385A">
        <w:t>s</w:t>
      </w:r>
      <w:r w:rsidR="006E0F7C">
        <w:t xml:space="preserve"> the question of </w:t>
      </w:r>
      <w:r w:rsidR="006E0F7C">
        <w:rPr>
          <w:b/>
          <w:bCs/>
        </w:rPr>
        <w:t xml:space="preserve">“Can </w:t>
      </w:r>
      <w:r w:rsidR="005B4711">
        <w:rPr>
          <w:b/>
          <w:bCs/>
        </w:rPr>
        <w:t>we create a model that predicts if a loan will default or not?”</w:t>
      </w:r>
      <w:r w:rsidR="005B4711">
        <w:t xml:space="preserve"> Th</w:t>
      </w:r>
      <w:r w:rsidR="00BA60B4">
        <w:t xml:space="preserve">is can bring up follow up questions including “What are the most important factors in determining </w:t>
      </w:r>
      <w:r w:rsidR="00E03108">
        <w:t>a defaulted loan?”</w:t>
      </w:r>
    </w:p>
    <w:p w14:paraId="299C3D7D" w14:textId="1A93E531" w:rsidR="00E03108" w:rsidRDefault="00D22D2F" w:rsidP="009C3F8C">
      <w:r>
        <w:t>Banks are in the business of creating a return on their investment and a large majority of business</w:t>
      </w:r>
      <w:r w:rsidR="009E1336">
        <w:t xml:space="preserve">es are </w:t>
      </w:r>
      <w:r w:rsidR="0063335B">
        <w:t>classified as small</w:t>
      </w:r>
      <w:r w:rsidR="000F1508">
        <w:t xml:space="preserve">, meaning these loanees are not niche </w:t>
      </w:r>
      <w:r w:rsidR="007421E0">
        <w:t>and constitute the common entities that require a loan.</w:t>
      </w:r>
      <w:r w:rsidR="00F2381C">
        <w:t xml:space="preserve"> This reinforces the importance to </w:t>
      </w:r>
      <w:r w:rsidR="00FC1967">
        <w:t xml:space="preserve">be proficient in the context of dealing with </w:t>
      </w:r>
      <w:r w:rsidR="00EE63B4">
        <w:t>these kinds of businesses</w:t>
      </w:r>
      <w:r w:rsidR="00FC1967">
        <w:t>.</w:t>
      </w:r>
    </w:p>
    <w:p w14:paraId="6A2F3CCE" w14:textId="77777777" w:rsidR="00DB2499" w:rsidRDefault="00DB2499" w:rsidP="009C3F8C"/>
    <w:p w14:paraId="392C27CF" w14:textId="448DDCE1" w:rsidR="0055043A" w:rsidRDefault="003526CE" w:rsidP="00C0302E">
      <w:pPr>
        <w:pStyle w:val="Heading1"/>
      </w:pPr>
      <w:bookmarkStart w:id="1" w:name="_Toc104030067"/>
      <w:r>
        <w:t>EDA</w:t>
      </w:r>
      <w:r w:rsidR="00151BB7">
        <w:t xml:space="preserve">, </w:t>
      </w:r>
      <w:r>
        <w:t>Feature Selection</w:t>
      </w:r>
      <w:r w:rsidR="00151BB7">
        <w:t xml:space="preserve"> and Understanding the Data</w:t>
      </w:r>
      <w:bookmarkEnd w:id="1"/>
    </w:p>
    <w:p w14:paraId="5655999A" w14:textId="2205023D" w:rsidR="003D774B" w:rsidRPr="003D774B" w:rsidRDefault="003D774B" w:rsidP="00C0302E">
      <w:pPr>
        <w:pStyle w:val="Heading2"/>
      </w:pPr>
      <w:bookmarkStart w:id="2" w:name="_Toc104030068"/>
      <w:r>
        <w:t>EDA</w:t>
      </w:r>
      <w:bookmarkEnd w:id="2"/>
    </w:p>
    <w:p w14:paraId="6B9CA95B" w14:textId="4DF5C0D8" w:rsidR="003526CE" w:rsidRDefault="0012548F" w:rsidP="009C3F8C">
      <w:r>
        <w:t>In its initial stage, the data is not usable as many</w:t>
      </w:r>
      <w:r w:rsidR="00654B42">
        <w:t xml:space="preserve"> of the </w:t>
      </w:r>
      <w:r w:rsidR="00382B9A">
        <w:t xml:space="preserve">columns </w:t>
      </w:r>
      <w:r w:rsidR="002A5040">
        <w:t>are unusable as they are not in numerical form</w:t>
      </w:r>
      <w:r w:rsidR="003A0F12">
        <w:t>, so this needed to be converted. This could be done once unneeded columns were dropped</w:t>
      </w:r>
      <w:r w:rsidR="002A2DC1">
        <w:t xml:space="preserve"> as the question framed had no use for what state the bank was located for example (the </w:t>
      </w:r>
      <w:r w:rsidR="00DA5AEA">
        <w:t>loan is defaulted based on the loanee not the loaner</w:t>
      </w:r>
      <w:r w:rsidR="00EC6324">
        <w:t>).</w:t>
      </w:r>
    </w:p>
    <w:p w14:paraId="3F08C18B" w14:textId="2A0DFE3F" w:rsidR="00EC6324" w:rsidRDefault="00EC6324" w:rsidP="009C3F8C">
      <w:r>
        <w:t>Columns were converted to their desirable type</w:t>
      </w:r>
      <w:r w:rsidR="00944112">
        <w:t xml:space="preserve"> </w:t>
      </w:r>
      <w:r w:rsidR="00F01D74">
        <w:t xml:space="preserve">(converted from an object to a float) </w:t>
      </w:r>
      <w:r w:rsidR="00944112">
        <w:t>and some columns were dropped due to being very similar to other columns</w:t>
      </w:r>
      <w:r w:rsidR="003F5A7B">
        <w:t xml:space="preserve"> such as the state, city and zip codes of the loanee</w:t>
      </w:r>
      <w:r w:rsidR="00825365">
        <w:t xml:space="preserve">. In this instance the state feature was kept as it would provide the least </w:t>
      </w:r>
      <w:r w:rsidR="00D230EA">
        <w:t>number</w:t>
      </w:r>
      <w:r w:rsidR="00825365">
        <w:t xml:space="preserve"> of columns when splitting it into dummy variables</w:t>
      </w:r>
      <w:r w:rsidR="00D230EA">
        <w:t xml:space="preserve"> and still gave a locational input. </w:t>
      </w:r>
      <w:r w:rsidR="00D53C6F">
        <w:t>Inputs additionally had unneeded characters in them such as the monetary figures where ‘$’ and ‘,’ and extra characters on dates</w:t>
      </w:r>
      <w:r w:rsidR="00E36D9A">
        <w:t xml:space="preserve"> </w:t>
      </w:r>
      <w:r w:rsidR="00AD5B58">
        <w:t>which needed removing</w:t>
      </w:r>
      <w:r w:rsidR="00976394">
        <w:t>.</w:t>
      </w:r>
    </w:p>
    <w:p w14:paraId="0810F7BC" w14:textId="2415D1EA" w:rsidR="00976394" w:rsidRDefault="008251C9" w:rsidP="009C3F8C">
      <w:r>
        <w:t>Columns that also were slight alterations of each other included the amount disbursed and the g</w:t>
      </w:r>
      <w:r w:rsidR="00C319C6">
        <w:t>ross</w:t>
      </w:r>
      <w:r>
        <w:t xml:space="preserve"> amount on a loan</w:t>
      </w:r>
      <w:r w:rsidR="00E84AA3">
        <w:t xml:space="preserve">. Most of these values were the same as the amount promised </w:t>
      </w:r>
      <w:r w:rsidR="00442E1A">
        <w:t xml:space="preserve">is typically the amount given unless waiting on extra </w:t>
      </w:r>
      <w:r w:rsidR="00BC6CFF">
        <w:t>instalments,</w:t>
      </w:r>
      <w:r w:rsidR="00442E1A">
        <w:t xml:space="preserve"> so</w:t>
      </w:r>
      <w:r w:rsidR="00C27C77">
        <w:t xml:space="preserve"> only</w:t>
      </w:r>
      <w:r w:rsidR="00442E1A">
        <w:t xml:space="preserve"> the gross amount </w:t>
      </w:r>
      <w:r w:rsidR="00C319C6">
        <w:t>was kept.</w:t>
      </w:r>
    </w:p>
    <w:p w14:paraId="749509AC" w14:textId="57F57697" w:rsidR="00D230EA" w:rsidRDefault="00D230EA" w:rsidP="009C3F8C">
      <w:r>
        <w:t xml:space="preserve">Observations with null values were removed from the dataset and dummy variables were now put in with the largest inclusion of dummy variables came from the State and </w:t>
      </w:r>
      <w:r w:rsidR="00AA61ED">
        <w:t>Industry of each row. The industries aligned with the</w:t>
      </w:r>
      <w:r w:rsidR="007A74C0">
        <w:t xml:space="preserve"> North American Industry Classification System and gave distinct </w:t>
      </w:r>
      <w:r w:rsidR="00F22185">
        <w:t>industries each loanee worked in</w:t>
      </w:r>
      <w:r w:rsidR="00BC6CFF">
        <w:t xml:space="preserve"> that could be identified with the first two digits in</w:t>
      </w:r>
      <w:r w:rsidR="009C2CB9">
        <w:t xml:space="preserve"> the NAICS code</w:t>
      </w:r>
      <w:r w:rsidR="00F22185">
        <w:t>.</w:t>
      </w:r>
      <w:r w:rsidR="004E796D">
        <w:t xml:space="preserve"> This led t</w:t>
      </w:r>
      <w:r w:rsidR="00682D15">
        <w:t xml:space="preserve">o mapping the industries to these digits and </w:t>
      </w:r>
      <w:r w:rsidR="00F82E53">
        <w:t>then creating dummy variables for them</w:t>
      </w:r>
      <w:r w:rsidR="002E65B0">
        <w:t>.</w:t>
      </w:r>
      <w:r w:rsidR="00F22185">
        <w:t xml:space="preserve"> </w:t>
      </w:r>
    </w:p>
    <w:p w14:paraId="7F8313DD" w14:textId="5BB6E19D" w:rsidR="00F22185" w:rsidRDefault="00F22185" w:rsidP="009C3F8C">
      <w:r>
        <w:t xml:space="preserve">The last step to clean the data included </w:t>
      </w:r>
      <w:r w:rsidR="004420AF">
        <w:t>mapping values so they were 1s and 0s</w:t>
      </w:r>
      <w:r w:rsidR="00ED07F8">
        <w:t xml:space="preserve"> and dropping those last columns with values that could not be </w:t>
      </w:r>
      <w:r w:rsidR="003D774B">
        <w:t>converted numerically.</w:t>
      </w:r>
    </w:p>
    <w:p w14:paraId="11FA3B2D" w14:textId="226FED6F" w:rsidR="009D605F" w:rsidRDefault="00E60F06" w:rsidP="009C3F8C">
      <w:r>
        <w:t xml:space="preserve">Throughout creating these dummy </w:t>
      </w:r>
      <w:r w:rsidR="000140A7">
        <w:t>variables,</w:t>
      </w:r>
      <w:r>
        <w:t xml:space="preserve"> </w:t>
      </w:r>
      <w:r w:rsidR="001A11F4">
        <w:t>we need to</w:t>
      </w:r>
      <w:r w:rsidR="00F83384">
        <w:t xml:space="preserve"> have bases as including all variables in a dummy split would lead to multicollinearity issues </w:t>
      </w:r>
      <w:r w:rsidR="007E7C74">
        <w:t xml:space="preserve">which is fixed with dropping one of the dummy </w:t>
      </w:r>
      <w:r w:rsidR="007E7C74">
        <w:lastRenderedPageBreak/>
        <w:t xml:space="preserve">columns. This </w:t>
      </w:r>
      <w:r w:rsidR="00596DB5">
        <w:t>becomes the reference category</w:t>
      </w:r>
      <w:r w:rsidR="000140A7">
        <w:t>, for this project the reference category was</w:t>
      </w:r>
      <w:r w:rsidR="0015365C">
        <w:t xml:space="preserve"> </w:t>
      </w:r>
      <w:r w:rsidR="000140A7">
        <w:t xml:space="preserve">the most </w:t>
      </w:r>
      <w:r w:rsidR="0015365C">
        <w:t xml:space="preserve">common dummy </w:t>
      </w:r>
      <w:r w:rsidR="002923E0">
        <w:t xml:space="preserve">which </w:t>
      </w:r>
      <w:r w:rsidR="00DB2499">
        <w:t>included</w:t>
      </w:r>
      <w:r w:rsidR="005F4E42">
        <w:t>:</w:t>
      </w:r>
    </w:p>
    <w:p w14:paraId="52778BB7" w14:textId="4E7030C5" w:rsidR="002923E0" w:rsidRDefault="002923E0" w:rsidP="002923E0">
      <w:pPr>
        <w:pStyle w:val="ListParagraph"/>
        <w:numPr>
          <w:ilvl w:val="0"/>
          <w:numId w:val="1"/>
        </w:numPr>
      </w:pPr>
      <w:r>
        <w:t>State: California (CA)</w:t>
      </w:r>
    </w:p>
    <w:p w14:paraId="410BC704" w14:textId="4DEE842B" w:rsidR="002923E0" w:rsidRDefault="00D369BE" w:rsidP="002923E0">
      <w:pPr>
        <w:pStyle w:val="ListParagraph"/>
        <w:numPr>
          <w:ilvl w:val="0"/>
          <w:numId w:val="1"/>
        </w:numPr>
      </w:pPr>
      <w:r>
        <w:t>Industry: Unspecified</w:t>
      </w:r>
    </w:p>
    <w:p w14:paraId="2698630D" w14:textId="016ADCC1" w:rsidR="002B2764" w:rsidRDefault="00391FF0" w:rsidP="002B2764">
      <w:pPr>
        <w:pStyle w:val="ListParagraph"/>
        <w:numPr>
          <w:ilvl w:val="0"/>
          <w:numId w:val="1"/>
        </w:numPr>
      </w:pPr>
      <w:r>
        <w:t>Area Classification (Urban/Rural/Undefined): Undefined</w:t>
      </w:r>
    </w:p>
    <w:p w14:paraId="16FE868A" w14:textId="77777777" w:rsidR="00AA2F77" w:rsidRPr="00E60F06" w:rsidRDefault="00AA2F77" w:rsidP="00AA2F77"/>
    <w:p w14:paraId="711DA7C1" w14:textId="441E1D4B" w:rsidR="003D774B" w:rsidRPr="003D774B" w:rsidRDefault="00A93514" w:rsidP="00C0302E">
      <w:pPr>
        <w:pStyle w:val="Heading2"/>
      </w:pPr>
      <w:bookmarkStart w:id="3" w:name="_Toc104030069"/>
      <w:r>
        <w:t>Feature Selection</w:t>
      </w:r>
      <w:bookmarkEnd w:id="3"/>
    </w:p>
    <w:p w14:paraId="04D3D470" w14:textId="3E4C4B63" w:rsidR="00EE2CC2" w:rsidRDefault="00A36BAE" w:rsidP="009C3F8C">
      <w:r>
        <w:rPr>
          <w:noProof/>
        </w:rPr>
        <w:drawing>
          <wp:anchor distT="0" distB="0" distL="114300" distR="114300" simplePos="0" relativeHeight="251665408" behindDoc="1" locked="0" layoutInCell="1" allowOverlap="1" wp14:anchorId="6B1F8B41" wp14:editId="555F270F">
            <wp:simplePos x="0" y="0"/>
            <wp:positionH relativeFrom="column">
              <wp:posOffset>893135</wp:posOffset>
            </wp:positionH>
            <wp:positionV relativeFrom="paragraph">
              <wp:posOffset>946652</wp:posOffset>
            </wp:positionV>
            <wp:extent cx="3636010" cy="3437255"/>
            <wp:effectExtent l="0" t="0" r="0" b="0"/>
            <wp:wrapTopAndBottom/>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6010" cy="3437255"/>
                    </a:xfrm>
                    <a:prstGeom prst="rect">
                      <a:avLst/>
                    </a:prstGeom>
                    <a:noFill/>
                    <a:ln>
                      <a:noFill/>
                    </a:ln>
                  </pic:spPr>
                </pic:pic>
              </a:graphicData>
            </a:graphic>
          </wp:anchor>
        </w:drawing>
      </w:r>
      <w:r w:rsidR="00BF0D6F">
        <w:t xml:space="preserve">When creating a correlation matrix </w:t>
      </w:r>
      <w:r w:rsidR="00AF3586">
        <w:t>for the inputs, there was a low mag</w:t>
      </w:r>
      <w:r w:rsidR="00521200">
        <w:t xml:space="preserve">nitude of correlation for most </w:t>
      </w:r>
      <w:r w:rsidR="00BA1B36">
        <w:t>values</w:t>
      </w:r>
      <w:r w:rsidR="00BA6ADD">
        <w:t xml:space="preserve"> including the target variable</w:t>
      </w:r>
      <w:r w:rsidR="00BA1B36">
        <w:t>, meaning that</w:t>
      </w:r>
      <w:r w:rsidR="00767247">
        <w:t xml:space="preserve"> there was likely a complex number of inputs which led to a loan defaulting or not.</w:t>
      </w:r>
      <w:r w:rsidR="00FC1A05">
        <w:t xml:space="preserve"> </w:t>
      </w:r>
      <w:r w:rsidR="00B42882">
        <w:t>With no apparent relations</w:t>
      </w:r>
      <w:r w:rsidR="0056190F">
        <w:t xml:space="preserve"> </w:t>
      </w:r>
      <w:r w:rsidR="00F06AE4">
        <w:t>it was more of a task to understand the distribution and makeup of the data</w:t>
      </w:r>
      <w:r w:rsidR="00C31EEC">
        <w:t>.</w:t>
      </w:r>
      <w:r w:rsidR="008171B2">
        <w:t xml:space="preserve"> </w:t>
      </w:r>
      <w:r w:rsidR="00DA2194">
        <w:t xml:space="preserve">With a lack of any input with collinearity issues, the remaining features were </w:t>
      </w:r>
      <w:r w:rsidR="00F06902">
        <w:t>kept which amounted to 8</w:t>
      </w:r>
      <w:r w:rsidR="00FC2A2A">
        <w:t>1 columns (80 inputs and 1 target variable).</w:t>
      </w:r>
    </w:p>
    <w:p w14:paraId="3B8B0176" w14:textId="4D9898F5" w:rsidR="00FC2A2A" w:rsidRDefault="00FC2A2A" w:rsidP="009C3F8C"/>
    <w:p w14:paraId="0D3DC09E" w14:textId="77777777" w:rsidR="000E3429" w:rsidRDefault="000E3429" w:rsidP="009C3F8C"/>
    <w:p w14:paraId="5DA4BC0E" w14:textId="663E807A" w:rsidR="00A93514" w:rsidRDefault="00151BB7" w:rsidP="00151BB7">
      <w:pPr>
        <w:pStyle w:val="Heading2"/>
      </w:pPr>
      <w:bookmarkStart w:id="4" w:name="_Toc104030070"/>
      <w:r>
        <w:t>Understanding the Data</w:t>
      </w:r>
      <w:bookmarkEnd w:id="4"/>
    </w:p>
    <w:p w14:paraId="75B1C8A8" w14:textId="7E1E42DC" w:rsidR="001A6291" w:rsidRDefault="00F06208" w:rsidP="009C3F8C">
      <w:r>
        <w:t xml:space="preserve">In terms of the actual distributions some created histograms that had binning issues due to a wide range of data and many outliers being present which </w:t>
      </w:r>
      <w:r w:rsidR="00832804">
        <w:t xml:space="preserve">didn’t give the best </w:t>
      </w:r>
      <w:r w:rsidR="006C497F">
        <w:t xml:space="preserve">representation of the data. For instance, the range of number of employees were from 1-9999 but the majority </w:t>
      </w:r>
      <w:r w:rsidR="00403C57">
        <w:t xml:space="preserve">had businesses with less than 5 </w:t>
      </w:r>
      <w:r w:rsidR="00C804CB">
        <w:t xml:space="preserve">employees. To get a greater idea of the true distribution we created a </w:t>
      </w:r>
      <w:r w:rsidR="00313C7F">
        <w:t>filtered histogram</w:t>
      </w:r>
      <w:r w:rsidR="0049754F">
        <w:t xml:space="preserve"> that </w:t>
      </w:r>
      <w:r w:rsidR="00946317">
        <w:t xml:space="preserve">included cases with less than 100 employees highlighting the </w:t>
      </w:r>
      <w:r w:rsidR="00E60F06">
        <w:t>frequency in the low numbers.</w:t>
      </w:r>
      <w:r w:rsidR="00304C57">
        <w:t xml:space="preserve"> </w:t>
      </w:r>
    </w:p>
    <w:p w14:paraId="6652FB57" w14:textId="77777777" w:rsidR="000E3429" w:rsidRDefault="000E3429" w:rsidP="009C3F8C"/>
    <w:p w14:paraId="2E5966CC" w14:textId="77777777" w:rsidR="000E3429" w:rsidRDefault="000E3429" w:rsidP="009C3F8C"/>
    <w:p w14:paraId="698C1A21" w14:textId="77777777" w:rsidR="000E3429" w:rsidRDefault="000E3429" w:rsidP="009C3F8C"/>
    <w:p w14:paraId="4C8136F3" w14:textId="77777777" w:rsidR="000E3429" w:rsidRDefault="000E3429" w:rsidP="009C3F8C"/>
    <w:tbl>
      <w:tblPr>
        <w:tblStyle w:val="TableGrid"/>
        <w:tblpPr w:leftFromText="180" w:rightFromText="180" w:vertAnchor="text" w:horzAnchor="margin" w:tblpY="75"/>
        <w:tblW w:w="0" w:type="auto"/>
        <w:tblLook w:val="04A0" w:firstRow="1" w:lastRow="0" w:firstColumn="1" w:lastColumn="0" w:noHBand="0" w:noVBand="1"/>
      </w:tblPr>
      <w:tblGrid>
        <w:gridCol w:w="1186"/>
        <w:gridCol w:w="3094"/>
        <w:gridCol w:w="4736"/>
      </w:tblGrid>
      <w:tr w:rsidR="00653E3C" w14:paraId="4A38A861" w14:textId="77777777" w:rsidTr="00653E3C">
        <w:tc>
          <w:tcPr>
            <w:tcW w:w="1186" w:type="dxa"/>
            <w:shd w:val="clear" w:color="auto" w:fill="E7E6E6" w:themeFill="background2"/>
          </w:tcPr>
          <w:p w14:paraId="54D70B88" w14:textId="77777777" w:rsidR="00653E3C" w:rsidRPr="008435D7" w:rsidRDefault="00653E3C" w:rsidP="00653E3C">
            <w:pPr>
              <w:rPr>
                <w:b/>
                <w:bCs/>
              </w:rPr>
            </w:pPr>
            <w:r w:rsidRPr="008435D7">
              <w:rPr>
                <w:b/>
                <w:bCs/>
              </w:rPr>
              <w:t>Column</w:t>
            </w:r>
          </w:p>
        </w:tc>
        <w:tc>
          <w:tcPr>
            <w:tcW w:w="3094" w:type="dxa"/>
            <w:shd w:val="clear" w:color="auto" w:fill="E7E6E6" w:themeFill="background2"/>
          </w:tcPr>
          <w:p w14:paraId="58E249FB" w14:textId="77777777" w:rsidR="00653E3C" w:rsidRPr="008435D7" w:rsidRDefault="00653E3C" w:rsidP="00653E3C">
            <w:pPr>
              <w:rPr>
                <w:b/>
                <w:bCs/>
              </w:rPr>
            </w:pPr>
            <w:r w:rsidRPr="008435D7">
              <w:rPr>
                <w:b/>
                <w:bCs/>
              </w:rPr>
              <w:t>Description</w:t>
            </w:r>
          </w:p>
        </w:tc>
        <w:tc>
          <w:tcPr>
            <w:tcW w:w="4736" w:type="dxa"/>
            <w:shd w:val="clear" w:color="auto" w:fill="E7E6E6" w:themeFill="background2"/>
          </w:tcPr>
          <w:p w14:paraId="7C3CF966" w14:textId="77777777" w:rsidR="00653E3C" w:rsidRPr="008435D7" w:rsidRDefault="00653E3C" w:rsidP="00653E3C">
            <w:pPr>
              <w:rPr>
                <w:b/>
                <w:bCs/>
              </w:rPr>
            </w:pPr>
            <w:r w:rsidRPr="008435D7">
              <w:rPr>
                <w:b/>
                <w:bCs/>
              </w:rPr>
              <w:t>Graph</w:t>
            </w:r>
          </w:p>
        </w:tc>
      </w:tr>
      <w:tr w:rsidR="00653E3C" w14:paraId="1A5098DB" w14:textId="77777777" w:rsidTr="00653E3C">
        <w:tc>
          <w:tcPr>
            <w:tcW w:w="1186" w:type="dxa"/>
          </w:tcPr>
          <w:p w14:paraId="7AA0617C" w14:textId="77777777" w:rsidR="00653E3C" w:rsidRDefault="00653E3C" w:rsidP="00653E3C">
            <w:r>
              <w:t>Year</w:t>
            </w:r>
          </w:p>
        </w:tc>
        <w:tc>
          <w:tcPr>
            <w:tcW w:w="3094" w:type="dxa"/>
          </w:tcPr>
          <w:p w14:paraId="75C8C07D" w14:textId="77777777" w:rsidR="00653E3C" w:rsidRDefault="00653E3C" w:rsidP="00653E3C">
            <w:r>
              <w:t>The data is more skewed towards recent years, could hint to a habit of loans being more common now as well as the prevalence of more businesses/people living in the U.S.</w:t>
            </w:r>
          </w:p>
        </w:tc>
        <w:tc>
          <w:tcPr>
            <w:tcW w:w="4736" w:type="dxa"/>
          </w:tcPr>
          <w:p w14:paraId="318D71B9" w14:textId="77777777" w:rsidR="00653E3C" w:rsidRDefault="00653E3C" w:rsidP="00653E3C">
            <w:r>
              <w:rPr>
                <w:noProof/>
              </w:rPr>
              <w:drawing>
                <wp:inline distT="0" distB="0" distL="0" distR="0" wp14:anchorId="41EFFC9E" wp14:editId="2EBAFDF6">
                  <wp:extent cx="1876425" cy="1279694"/>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295" cy="1294609"/>
                          </a:xfrm>
                          <a:prstGeom prst="rect">
                            <a:avLst/>
                          </a:prstGeom>
                          <a:noFill/>
                          <a:ln>
                            <a:noFill/>
                          </a:ln>
                        </pic:spPr>
                      </pic:pic>
                    </a:graphicData>
                  </a:graphic>
                </wp:inline>
              </w:drawing>
            </w:r>
          </w:p>
        </w:tc>
      </w:tr>
      <w:tr w:rsidR="00653E3C" w14:paraId="37BB0912" w14:textId="77777777" w:rsidTr="00653E3C">
        <w:tc>
          <w:tcPr>
            <w:tcW w:w="1186" w:type="dxa"/>
          </w:tcPr>
          <w:p w14:paraId="2104CA73" w14:textId="77777777" w:rsidR="00653E3C" w:rsidRDefault="00653E3C" w:rsidP="00653E3C">
            <w:r>
              <w:t>Term Length</w:t>
            </w:r>
          </w:p>
        </w:tc>
        <w:tc>
          <w:tcPr>
            <w:tcW w:w="3094" w:type="dxa"/>
          </w:tcPr>
          <w:p w14:paraId="4FD75CCB" w14:textId="77777777" w:rsidR="00653E3C" w:rsidRDefault="00653E3C" w:rsidP="00653E3C">
            <w:r>
              <w:t>Terms tend to be 100 months or less which is more indicative of a smaller business</w:t>
            </w:r>
          </w:p>
        </w:tc>
        <w:tc>
          <w:tcPr>
            <w:tcW w:w="4736" w:type="dxa"/>
          </w:tcPr>
          <w:p w14:paraId="140FA85F" w14:textId="77777777" w:rsidR="00653E3C" w:rsidRDefault="00653E3C" w:rsidP="00653E3C">
            <w:r>
              <w:rPr>
                <w:noProof/>
              </w:rPr>
              <w:drawing>
                <wp:inline distT="0" distB="0" distL="0" distR="0" wp14:anchorId="56AD818F" wp14:editId="595037D2">
                  <wp:extent cx="1790700" cy="1221231"/>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4078" cy="1237175"/>
                          </a:xfrm>
                          <a:prstGeom prst="rect">
                            <a:avLst/>
                          </a:prstGeom>
                          <a:noFill/>
                          <a:ln>
                            <a:noFill/>
                          </a:ln>
                        </pic:spPr>
                      </pic:pic>
                    </a:graphicData>
                  </a:graphic>
                </wp:inline>
              </w:drawing>
            </w:r>
          </w:p>
        </w:tc>
      </w:tr>
      <w:tr w:rsidR="00653E3C" w14:paraId="771F5F60" w14:textId="77777777" w:rsidTr="00653E3C">
        <w:tc>
          <w:tcPr>
            <w:tcW w:w="1186" w:type="dxa"/>
          </w:tcPr>
          <w:p w14:paraId="1D57D919" w14:textId="77777777" w:rsidR="00653E3C" w:rsidRDefault="00653E3C" w:rsidP="00653E3C">
            <w:r>
              <w:t>Amount of Loan</w:t>
            </w:r>
          </w:p>
        </w:tc>
        <w:tc>
          <w:tcPr>
            <w:tcW w:w="3094" w:type="dxa"/>
          </w:tcPr>
          <w:p w14:paraId="4E305A97" w14:textId="77777777" w:rsidR="00653E3C" w:rsidRDefault="00653E3C" w:rsidP="00653E3C">
            <w:r>
              <w:t>The loan amount these businesses take are usually at most in the tens of thousands range which is indicative of the size of a business</w:t>
            </w:r>
          </w:p>
        </w:tc>
        <w:tc>
          <w:tcPr>
            <w:tcW w:w="4736" w:type="dxa"/>
          </w:tcPr>
          <w:p w14:paraId="301029C6" w14:textId="77777777" w:rsidR="00653E3C" w:rsidRDefault="00653E3C" w:rsidP="00653E3C">
            <w:r>
              <w:rPr>
                <w:noProof/>
              </w:rPr>
              <w:drawing>
                <wp:inline distT="0" distB="0" distL="0" distR="0" wp14:anchorId="757A4A34" wp14:editId="6F7DA1B4">
                  <wp:extent cx="1781175" cy="1214735"/>
                  <wp:effectExtent l="0" t="0" r="0" b="508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9545" cy="1227263"/>
                          </a:xfrm>
                          <a:prstGeom prst="rect">
                            <a:avLst/>
                          </a:prstGeom>
                          <a:noFill/>
                          <a:ln>
                            <a:noFill/>
                          </a:ln>
                        </pic:spPr>
                      </pic:pic>
                    </a:graphicData>
                  </a:graphic>
                </wp:inline>
              </w:drawing>
            </w:r>
          </w:p>
        </w:tc>
      </w:tr>
      <w:tr w:rsidR="00653E3C" w14:paraId="58A16015" w14:textId="77777777" w:rsidTr="00653E3C">
        <w:tc>
          <w:tcPr>
            <w:tcW w:w="1186" w:type="dxa"/>
          </w:tcPr>
          <w:p w14:paraId="099AECE6" w14:textId="77777777" w:rsidR="00653E3C" w:rsidRDefault="00653E3C" w:rsidP="00653E3C">
            <w:r>
              <w:t>Employee</w:t>
            </w:r>
          </w:p>
          <w:p w14:paraId="177EF352" w14:textId="77777777" w:rsidR="00653E3C" w:rsidRDefault="00653E3C" w:rsidP="00653E3C">
            <w:r>
              <w:t>Number</w:t>
            </w:r>
          </w:p>
        </w:tc>
        <w:tc>
          <w:tcPr>
            <w:tcW w:w="3094" w:type="dxa"/>
          </w:tcPr>
          <w:p w14:paraId="7C495A5E" w14:textId="645B6CCE" w:rsidR="00653E3C" w:rsidRDefault="00653E3C" w:rsidP="00653E3C">
            <w:r>
              <w:t>This is filtered to only show observations with less than 100 employees but can see the large majority have less than 10 employees (500K+/800K rows)</w:t>
            </w:r>
          </w:p>
        </w:tc>
        <w:tc>
          <w:tcPr>
            <w:tcW w:w="4736" w:type="dxa"/>
          </w:tcPr>
          <w:p w14:paraId="251CB03A" w14:textId="77777777" w:rsidR="00653E3C" w:rsidRDefault="00653E3C" w:rsidP="00653E3C">
            <w:r>
              <w:rPr>
                <w:noProof/>
              </w:rPr>
              <w:drawing>
                <wp:inline distT="0" distB="0" distL="0" distR="0" wp14:anchorId="41B15720" wp14:editId="4B682D48">
                  <wp:extent cx="1781175" cy="1214735"/>
                  <wp:effectExtent l="0" t="0" r="0" b="508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593" cy="1221158"/>
                          </a:xfrm>
                          <a:prstGeom prst="rect">
                            <a:avLst/>
                          </a:prstGeom>
                          <a:noFill/>
                          <a:ln>
                            <a:noFill/>
                          </a:ln>
                        </pic:spPr>
                      </pic:pic>
                    </a:graphicData>
                  </a:graphic>
                </wp:inline>
              </w:drawing>
            </w:r>
          </w:p>
        </w:tc>
      </w:tr>
    </w:tbl>
    <w:p w14:paraId="27A6214D" w14:textId="77777777" w:rsidR="00653E3C" w:rsidRDefault="00653E3C" w:rsidP="00304C57"/>
    <w:p w14:paraId="6EE4867F" w14:textId="4372984D" w:rsidR="00304C57" w:rsidRDefault="00304C57" w:rsidP="00304C57">
      <w:r>
        <w:t>Other relations and potential trends were attempted</w:t>
      </w:r>
      <w:r w:rsidR="008D2C48">
        <w:t xml:space="preserve"> to be discerned</w:t>
      </w:r>
      <w:r>
        <w:t xml:space="preserve"> like loan length vs loan amount, but no clear conclusions could be drawn. However, the identity of the data was clearer as the distributions of the data indicate that the observations line up with characteristics of small businesses. As there were no strong relations with the target in the correlation matrix, modelling techniques will need to be implemented to generate better predictive power.</w:t>
      </w:r>
    </w:p>
    <w:p w14:paraId="046A08A3" w14:textId="77777777" w:rsidR="00304C57" w:rsidRDefault="00304C57" w:rsidP="00304C57"/>
    <w:p w14:paraId="76E69BFF" w14:textId="77777777" w:rsidR="00304C57" w:rsidRDefault="00304C57" w:rsidP="009C3F8C"/>
    <w:p w14:paraId="3EBF8634" w14:textId="0DB0C6E8" w:rsidR="00924CB8" w:rsidRDefault="00EE04C1" w:rsidP="00C0302E">
      <w:pPr>
        <w:pStyle w:val="Heading1"/>
      </w:pPr>
      <w:bookmarkStart w:id="5" w:name="_Toc104030071"/>
      <w:r>
        <w:t>Modelling</w:t>
      </w:r>
      <w:bookmarkEnd w:id="5"/>
    </w:p>
    <w:p w14:paraId="5805EEDD" w14:textId="2531D636" w:rsidR="006B7B09" w:rsidRPr="006B7B09" w:rsidRDefault="006B7B09" w:rsidP="006B7B09">
      <w:pPr>
        <w:pStyle w:val="Heading2"/>
      </w:pPr>
      <w:bookmarkStart w:id="6" w:name="_Toc104030072"/>
      <w:r>
        <w:t>Expectations</w:t>
      </w:r>
      <w:bookmarkEnd w:id="6"/>
    </w:p>
    <w:p w14:paraId="2FAD8898" w14:textId="6FB8CCBA" w:rsidR="005D246D" w:rsidRDefault="00EE04C1" w:rsidP="009C3F8C">
      <w:r>
        <w:t xml:space="preserve">The next stage is onto modelling </w:t>
      </w:r>
      <w:r w:rsidR="003B7DFD">
        <w:t xml:space="preserve">the data. With the evaluation of the </w:t>
      </w:r>
      <w:r w:rsidR="00F1678E">
        <w:t>model,</w:t>
      </w:r>
      <w:r w:rsidR="003B7DFD">
        <w:t xml:space="preserve"> we need comparison. The baseline accuracy </w:t>
      </w:r>
      <w:r w:rsidR="00741263">
        <w:t xml:space="preserve">of the data is </w:t>
      </w:r>
      <w:r w:rsidR="007E7E35">
        <w:t xml:space="preserve">82% </w:t>
      </w:r>
      <w:r w:rsidR="00950454">
        <w:t xml:space="preserve">which means if we guess every loan will </w:t>
      </w:r>
      <w:r w:rsidR="00797A69">
        <w:t>be paid</w:t>
      </w:r>
      <w:r w:rsidR="00EE262C">
        <w:t>,</w:t>
      </w:r>
      <w:r w:rsidR="00950454">
        <w:t xml:space="preserve"> we </w:t>
      </w:r>
      <w:r w:rsidR="008A4F31">
        <w:t xml:space="preserve">will be right 82% of the time. </w:t>
      </w:r>
      <w:r w:rsidR="00EE262C">
        <w:t xml:space="preserve">The key is not the accuracy figure of a particular model </w:t>
      </w:r>
      <w:r w:rsidR="00054F4A">
        <w:t>but the precision and recall of how well it identifies a defaulted loan</w:t>
      </w:r>
      <w:r w:rsidR="004313A9">
        <w:t xml:space="preserve">. </w:t>
      </w:r>
    </w:p>
    <w:p w14:paraId="32A55833" w14:textId="0DF5E3D7" w:rsidR="008A4F31" w:rsidRDefault="00A525EB" w:rsidP="009C3F8C">
      <w:r>
        <w:lastRenderedPageBreak/>
        <w:t xml:space="preserve">Recall is the model’s ability to find all the relevant </w:t>
      </w:r>
      <w:r w:rsidR="005D64A2">
        <w:t>cases within a data set whilst precision is the ability of a model to identify only the relevant data points</w:t>
      </w:r>
      <w:r w:rsidR="001D0042">
        <w:t xml:space="preserve">. This keeps in mind the original question we have formulated stating emphasis </w:t>
      </w:r>
      <w:r w:rsidR="005D246D">
        <w:t xml:space="preserve">on detecting these </w:t>
      </w:r>
      <w:r w:rsidR="005A3F0D">
        <w:t>defaulted loans</w:t>
      </w:r>
      <w:r w:rsidR="0085723D">
        <w:t xml:space="preserve"> as the banks want to be risk averse meaning it is worse to accept a loan that would </w:t>
      </w:r>
      <w:r w:rsidR="00242761">
        <w:t>default than to reject one that won’t</w:t>
      </w:r>
      <w:r w:rsidR="00BD47F6">
        <w:t xml:space="preserve"> in the hopes of lowering credit risk.</w:t>
      </w:r>
    </w:p>
    <w:p w14:paraId="14BB117E" w14:textId="367720DD" w:rsidR="00F32B42" w:rsidRDefault="00F32B42" w:rsidP="009C3F8C">
      <w:r>
        <w:t>The process of the models will include using logistic regression, decision trees</w:t>
      </w:r>
      <w:r w:rsidR="005B556D">
        <w:t xml:space="preserve">, random forests and gradient boosting (including </w:t>
      </w:r>
      <w:proofErr w:type="spellStart"/>
      <w:r w:rsidR="005B556D">
        <w:t>XGBoost</w:t>
      </w:r>
      <w:proofErr w:type="spellEnd"/>
      <w:r w:rsidR="005B556D">
        <w:t>)</w:t>
      </w:r>
      <w:r w:rsidR="0040109A">
        <w:t xml:space="preserve">. If the model improves, ensemble techniques will be </w:t>
      </w:r>
      <w:r w:rsidR="00D10E25">
        <w:t>applied.</w:t>
      </w:r>
      <w:r w:rsidR="0012087D">
        <w:t xml:space="preserve"> The models will </w:t>
      </w:r>
      <w:r w:rsidR="00141D29">
        <w:t>t</w:t>
      </w:r>
      <w:r w:rsidR="00E07AC4">
        <w:t>hen</w:t>
      </w:r>
    </w:p>
    <w:p w14:paraId="71BFEEE3" w14:textId="73F793E6" w:rsidR="008039D2" w:rsidRPr="008039D2" w:rsidRDefault="008039D2" w:rsidP="00C0302E">
      <w:pPr>
        <w:pStyle w:val="Heading2"/>
      </w:pPr>
      <w:bookmarkStart w:id="7" w:name="_Toc104030073"/>
      <w:r>
        <w:t>Assessment</w:t>
      </w:r>
      <w:bookmarkEnd w:id="7"/>
    </w:p>
    <w:p w14:paraId="4F565259" w14:textId="62329132" w:rsidR="00D10E25" w:rsidRDefault="00E9744F" w:rsidP="009C3F8C">
      <w:r>
        <w:t>By utilising all the modelling techniques and considering any applicable ensemble modelling we ended up with th</w:t>
      </w:r>
      <w:r w:rsidR="00DB0F29">
        <w:t>e</w:t>
      </w:r>
      <w:r>
        <w:t>s</w:t>
      </w:r>
      <w:r w:rsidR="00DB0F29">
        <w:t>e figures</w:t>
      </w:r>
      <w:r>
        <w:t>:</w:t>
      </w:r>
    </w:p>
    <w:p w14:paraId="56C63A35" w14:textId="10C7D89C" w:rsidR="009A32F1" w:rsidRDefault="009A32F1" w:rsidP="009C3F8C"/>
    <w:tbl>
      <w:tblPr>
        <w:tblStyle w:val="TableGrid"/>
        <w:tblW w:w="0" w:type="auto"/>
        <w:tblLook w:val="04A0" w:firstRow="1" w:lastRow="0" w:firstColumn="1" w:lastColumn="0" w:noHBand="0" w:noVBand="1"/>
      </w:tblPr>
      <w:tblGrid>
        <w:gridCol w:w="2254"/>
        <w:gridCol w:w="2254"/>
        <w:gridCol w:w="2254"/>
        <w:gridCol w:w="2254"/>
      </w:tblGrid>
      <w:tr w:rsidR="009A32F1" w14:paraId="7D34C3B3" w14:textId="77777777" w:rsidTr="001F25C3">
        <w:tc>
          <w:tcPr>
            <w:tcW w:w="2254" w:type="dxa"/>
            <w:shd w:val="clear" w:color="auto" w:fill="E7E6E6" w:themeFill="background2"/>
          </w:tcPr>
          <w:p w14:paraId="69B8F4ED" w14:textId="3673A913" w:rsidR="009A32F1" w:rsidRDefault="009A32F1" w:rsidP="009C3F8C">
            <w:bookmarkStart w:id="8" w:name="_Hlk103917442"/>
            <w:r>
              <w:t>Model</w:t>
            </w:r>
          </w:p>
        </w:tc>
        <w:tc>
          <w:tcPr>
            <w:tcW w:w="2254" w:type="dxa"/>
            <w:shd w:val="clear" w:color="auto" w:fill="E7E6E6" w:themeFill="background2"/>
          </w:tcPr>
          <w:p w14:paraId="77990D2C" w14:textId="02390D34" w:rsidR="009A32F1" w:rsidRDefault="009A32F1" w:rsidP="009C3F8C">
            <w:r>
              <w:t>Accuracy</w:t>
            </w:r>
          </w:p>
        </w:tc>
        <w:tc>
          <w:tcPr>
            <w:tcW w:w="2254" w:type="dxa"/>
            <w:shd w:val="clear" w:color="auto" w:fill="E7E6E6" w:themeFill="background2"/>
          </w:tcPr>
          <w:p w14:paraId="459B5276" w14:textId="24FA556D" w:rsidR="009A32F1" w:rsidRDefault="001F25C3" w:rsidP="009C3F8C">
            <w:r>
              <w:t>Default Precision</w:t>
            </w:r>
          </w:p>
        </w:tc>
        <w:tc>
          <w:tcPr>
            <w:tcW w:w="2254" w:type="dxa"/>
            <w:shd w:val="clear" w:color="auto" w:fill="E7E6E6" w:themeFill="background2"/>
          </w:tcPr>
          <w:p w14:paraId="72B74DE8" w14:textId="34EC4725" w:rsidR="009A32F1" w:rsidRDefault="001F25C3" w:rsidP="009C3F8C">
            <w:r>
              <w:t>Default Recall</w:t>
            </w:r>
          </w:p>
        </w:tc>
      </w:tr>
      <w:tr w:rsidR="009A32F1" w14:paraId="48C45E66" w14:textId="77777777" w:rsidTr="009A32F1">
        <w:tc>
          <w:tcPr>
            <w:tcW w:w="2254" w:type="dxa"/>
          </w:tcPr>
          <w:p w14:paraId="2A22AD0E" w14:textId="1465F720" w:rsidR="009A32F1" w:rsidRDefault="001F25C3" w:rsidP="009C3F8C">
            <w:r>
              <w:t>Logisti</w:t>
            </w:r>
            <w:r w:rsidR="00282E7C">
              <w:t>c Regression</w:t>
            </w:r>
          </w:p>
        </w:tc>
        <w:tc>
          <w:tcPr>
            <w:tcW w:w="2254" w:type="dxa"/>
          </w:tcPr>
          <w:p w14:paraId="0F55C5B6" w14:textId="39BFDDF4" w:rsidR="009A32F1" w:rsidRDefault="002550BD" w:rsidP="009C3F8C">
            <w:r>
              <w:t>.85</w:t>
            </w:r>
          </w:p>
        </w:tc>
        <w:tc>
          <w:tcPr>
            <w:tcW w:w="2254" w:type="dxa"/>
          </w:tcPr>
          <w:p w14:paraId="688E7F80" w14:textId="4AA952C6" w:rsidR="009A32F1" w:rsidRDefault="00324269" w:rsidP="009C3F8C">
            <w:r>
              <w:t>.69</w:t>
            </w:r>
          </w:p>
        </w:tc>
        <w:tc>
          <w:tcPr>
            <w:tcW w:w="2254" w:type="dxa"/>
          </w:tcPr>
          <w:p w14:paraId="3DBE4E08" w14:textId="55ABB9C1" w:rsidR="009A32F1" w:rsidRDefault="00324269" w:rsidP="009C3F8C">
            <w:r>
              <w:t>.25</w:t>
            </w:r>
          </w:p>
        </w:tc>
      </w:tr>
      <w:tr w:rsidR="009A32F1" w14:paraId="29567B42" w14:textId="77777777" w:rsidTr="009A32F1">
        <w:tc>
          <w:tcPr>
            <w:tcW w:w="2254" w:type="dxa"/>
          </w:tcPr>
          <w:p w14:paraId="30665290" w14:textId="3741C0EC" w:rsidR="009A32F1" w:rsidRDefault="00282E7C" w:rsidP="009C3F8C">
            <w:r>
              <w:t>Decision Tree</w:t>
            </w:r>
          </w:p>
        </w:tc>
        <w:tc>
          <w:tcPr>
            <w:tcW w:w="2254" w:type="dxa"/>
          </w:tcPr>
          <w:p w14:paraId="607A1A2E" w14:textId="43DB816E" w:rsidR="009A32F1" w:rsidRDefault="00324269" w:rsidP="009C3F8C">
            <w:r>
              <w:t>.9</w:t>
            </w:r>
            <w:r w:rsidR="006E4727">
              <w:t>4</w:t>
            </w:r>
          </w:p>
        </w:tc>
        <w:tc>
          <w:tcPr>
            <w:tcW w:w="2254" w:type="dxa"/>
          </w:tcPr>
          <w:p w14:paraId="474B3592" w14:textId="698071C0" w:rsidR="009A32F1" w:rsidRDefault="00324269" w:rsidP="009C3F8C">
            <w:r>
              <w:t>.</w:t>
            </w:r>
            <w:r w:rsidR="006E4727">
              <w:t>85</w:t>
            </w:r>
          </w:p>
        </w:tc>
        <w:tc>
          <w:tcPr>
            <w:tcW w:w="2254" w:type="dxa"/>
          </w:tcPr>
          <w:p w14:paraId="2B52FA3B" w14:textId="64C8F11C" w:rsidR="009A32F1" w:rsidRDefault="006E4727" w:rsidP="009C3F8C">
            <w:r>
              <w:t>.81</w:t>
            </w:r>
          </w:p>
        </w:tc>
      </w:tr>
      <w:tr w:rsidR="009A32F1" w14:paraId="443DC19A" w14:textId="77777777" w:rsidTr="009A32F1">
        <w:tc>
          <w:tcPr>
            <w:tcW w:w="2254" w:type="dxa"/>
          </w:tcPr>
          <w:p w14:paraId="75C353F0" w14:textId="32E7EC81" w:rsidR="009A32F1" w:rsidRDefault="00282E7C" w:rsidP="009C3F8C">
            <w:r>
              <w:t>Random Forest (Bagged)</w:t>
            </w:r>
          </w:p>
        </w:tc>
        <w:tc>
          <w:tcPr>
            <w:tcW w:w="2254" w:type="dxa"/>
          </w:tcPr>
          <w:p w14:paraId="61780A88" w14:textId="2A8A2CFD" w:rsidR="009A32F1" w:rsidRDefault="006E4727" w:rsidP="009C3F8C">
            <w:r>
              <w:t>.95</w:t>
            </w:r>
          </w:p>
        </w:tc>
        <w:tc>
          <w:tcPr>
            <w:tcW w:w="2254" w:type="dxa"/>
          </w:tcPr>
          <w:p w14:paraId="5538F66C" w14:textId="7F31853C" w:rsidR="009A32F1" w:rsidRDefault="004E761C" w:rsidP="009C3F8C">
            <w:r>
              <w:t>.87</w:t>
            </w:r>
          </w:p>
        </w:tc>
        <w:tc>
          <w:tcPr>
            <w:tcW w:w="2254" w:type="dxa"/>
          </w:tcPr>
          <w:p w14:paraId="0552601C" w14:textId="3EDC9B48" w:rsidR="009A32F1" w:rsidRDefault="004E761C" w:rsidP="009C3F8C">
            <w:r>
              <w:t>.75</w:t>
            </w:r>
          </w:p>
        </w:tc>
      </w:tr>
      <w:tr w:rsidR="009A32F1" w14:paraId="1EF97A8E" w14:textId="77777777" w:rsidTr="009A32F1">
        <w:tc>
          <w:tcPr>
            <w:tcW w:w="2254" w:type="dxa"/>
          </w:tcPr>
          <w:p w14:paraId="103909F7" w14:textId="1AD21598" w:rsidR="009A32F1" w:rsidRDefault="002550BD" w:rsidP="009C3F8C">
            <w:r>
              <w:t>Gradient Boost</w:t>
            </w:r>
          </w:p>
        </w:tc>
        <w:tc>
          <w:tcPr>
            <w:tcW w:w="2254" w:type="dxa"/>
          </w:tcPr>
          <w:p w14:paraId="773FF41C" w14:textId="71D85D78" w:rsidR="009A32F1" w:rsidRDefault="00507416" w:rsidP="009C3F8C">
            <w:r>
              <w:t>.93</w:t>
            </w:r>
          </w:p>
        </w:tc>
        <w:tc>
          <w:tcPr>
            <w:tcW w:w="2254" w:type="dxa"/>
          </w:tcPr>
          <w:p w14:paraId="6B84DCE4" w14:textId="240E437D" w:rsidR="009A32F1" w:rsidRDefault="006070BF" w:rsidP="009C3F8C">
            <w:r>
              <w:t>.85</w:t>
            </w:r>
          </w:p>
        </w:tc>
        <w:tc>
          <w:tcPr>
            <w:tcW w:w="2254" w:type="dxa"/>
          </w:tcPr>
          <w:p w14:paraId="631B0772" w14:textId="46AF79AF" w:rsidR="009A32F1" w:rsidRDefault="006070BF" w:rsidP="009C3F8C">
            <w:r>
              <w:t>.73</w:t>
            </w:r>
          </w:p>
        </w:tc>
      </w:tr>
      <w:tr w:rsidR="009A32F1" w14:paraId="7AE0EACE" w14:textId="77777777" w:rsidTr="009A32F1">
        <w:tc>
          <w:tcPr>
            <w:tcW w:w="2254" w:type="dxa"/>
          </w:tcPr>
          <w:p w14:paraId="63DF60C4" w14:textId="608E11A1" w:rsidR="009A32F1" w:rsidRDefault="002550BD" w:rsidP="009C3F8C">
            <w:r>
              <w:t>XG Boost</w:t>
            </w:r>
          </w:p>
        </w:tc>
        <w:tc>
          <w:tcPr>
            <w:tcW w:w="2254" w:type="dxa"/>
          </w:tcPr>
          <w:p w14:paraId="0B902E7A" w14:textId="3DD767C2" w:rsidR="009A32F1" w:rsidRDefault="006070BF" w:rsidP="009C3F8C">
            <w:r>
              <w:t>.95</w:t>
            </w:r>
          </w:p>
        </w:tc>
        <w:tc>
          <w:tcPr>
            <w:tcW w:w="2254" w:type="dxa"/>
          </w:tcPr>
          <w:p w14:paraId="3553A7AF" w14:textId="0C74BFB7" w:rsidR="009A32F1" w:rsidRDefault="006070BF" w:rsidP="009C3F8C">
            <w:r>
              <w:t>.87</w:t>
            </w:r>
          </w:p>
        </w:tc>
        <w:tc>
          <w:tcPr>
            <w:tcW w:w="2254" w:type="dxa"/>
          </w:tcPr>
          <w:p w14:paraId="6554A23D" w14:textId="3B6B8F83" w:rsidR="009A32F1" w:rsidRDefault="006070BF" w:rsidP="009C3F8C">
            <w:r>
              <w:t>.82</w:t>
            </w:r>
          </w:p>
        </w:tc>
      </w:tr>
      <w:bookmarkEnd w:id="8"/>
    </w:tbl>
    <w:p w14:paraId="2AC5BC2A" w14:textId="77777777" w:rsidR="00E9744F" w:rsidRDefault="00E9744F" w:rsidP="009C3F8C"/>
    <w:p w14:paraId="09FE5A74" w14:textId="6248E0FA" w:rsidR="006070BF" w:rsidRDefault="006070BF" w:rsidP="009C3F8C">
      <w:pPr>
        <w:rPr>
          <w:b/>
          <w:bCs/>
        </w:rPr>
      </w:pPr>
      <w:r>
        <w:t xml:space="preserve">From </w:t>
      </w:r>
      <w:r w:rsidR="00B45EF9">
        <w:t xml:space="preserve">these models we can see that the </w:t>
      </w:r>
      <w:r w:rsidR="003921BB">
        <w:t>accuracy</w:t>
      </w:r>
      <w:r w:rsidR="00476772">
        <w:t xml:space="preserve"> improved on the baseline </w:t>
      </w:r>
      <w:r w:rsidR="00E9748F">
        <w:t>of 82</w:t>
      </w:r>
      <w:r w:rsidR="003921BB">
        <w:t>%</w:t>
      </w:r>
      <w:r w:rsidR="00970DC0">
        <w:t xml:space="preserve">. </w:t>
      </w:r>
      <w:r w:rsidR="000A6BF0">
        <w:t xml:space="preserve">It is impressive to see a rise in the default detection </w:t>
      </w:r>
      <w:r w:rsidR="00A14A17">
        <w:t xml:space="preserve">with the most successful techniques get a recall of up to </w:t>
      </w:r>
      <w:r w:rsidR="00551BC0">
        <w:t xml:space="preserve">82% which in the context of this scenario is the most important </w:t>
      </w:r>
      <w:r w:rsidR="005D3CCE">
        <w:t>measure as Banks are m</w:t>
      </w:r>
      <w:r w:rsidR="003B49F4">
        <w:t>ore</w:t>
      </w:r>
      <w:r w:rsidR="005D3CCE">
        <w:t xml:space="preserve"> concerned with those that </w:t>
      </w:r>
      <w:r w:rsidR="003B49F4">
        <w:t>would default and go undetected as that loss is the most impactful.</w:t>
      </w:r>
      <w:r w:rsidR="00CD06DE">
        <w:t xml:space="preserve"> </w:t>
      </w:r>
    </w:p>
    <w:p w14:paraId="490679DD" w14:textId="34F7C1E0" w:rsidR="0053636A" w:rsidRDefault="00EB11C7" w:rsidP="009C3F8C">
      <w:r>
        <w:t xml:space="preserve">In terms of the </w:t>
      </w:r>
      <w:r w:rsidR="00CE0E79">
        <w:t xml:space="preserve">ability </w:t>
      </w:r>
      <w:r w:rsidR="00AA2E4E">
        <w:t>to identify the loans that would be repaid all models did exceptional</w:t>
      </w:r>
      <w:r w:rsidR="008D27FC">
        <w:t xml:space="preserve"> with all but 1 model </w:t>
      </w:r>
      <w:r w:rsidR="00600989">
        <w:t xml:space="preserve">(logistic regression) </w:t>
      </w:r>
      <w:r w:rsidR="008D27FC">
        <w:t xml:space="preserve">scoring in the mid-high </w:t>
      </w:r>
      <w:r w:rsidR="00271356">
        <w:t xml:space="preserve">90s in both precision and recall. The models do better at </w:t>
      </w:r>
      <w:r w:rsidR="00C82E33">
        <w:t>identifying the</w:t>
      </w:r>
      <w:r w:rsidR="00600989">
        <w:t xml:space="preserve"> paid loans than the </w:t>
      </w:r>
      <w:r w:rsidR="005B4233">
        <w:t xml:space="preserve">defaulted ones mostly due to the underlying fact that the data </w:t>
      </w:r>
      <w:r w:rsidR="008679FD">
        <w:t>includes these paid loan observations at a more frequent rate</w:t>
      </w:r>
      <w:r w:rsidR="00B07690">
        <w:t>.</w:t>
      </w:r>
      <w:r w:rsidR="00C46A75">
        <w:t xml:space="preserve"> </w:t>
      </w:r>
    </w:p>
    <w:p w14:paraId="73CD4162" w14:textId="3DCBB221" w:rsidR="0027605F" w:rsidRDefault="00C46A75" w:rsidP="009C3F8C">
      <w:r>
        <w:t xml:space="preserve">The ability to still correctly classify these paid loans means the model still works the other way where </w:t>
      </w:r>
      <w:r w:rsidR="0053636A">
        <w:t>business and loans can be made as there is an inevitable trade-off. You can</w:t>
      </w:r>
      <w:r w:rsidR="00F22794">
        <w:t xml:space="preserve"> accept</w:t>
      </w:r>
      <w:r w:rsidR="0053636A">
        <w:t xml:space="preserve"> </w:t>
      </w:r>
      <w:r w:rsidR="0048448B">
        <w:t>more</w:t>
      </w:r>
      <w:r w:rsidR="0053636A">
        <w:t xml:space="preserve"> loans through which </w:t>
      </w:r>
      <w:r w:rsidR="005A0703">
        <w:t>opens</w:t>
      </w:r>
      <w:r w:rsidR="0053636A">
        <w:t xml:space="preserve"> </w:t>
      </w:r>
      <w:r w:rsidR="0048448B">
        <w:t>more credit risk</w:t>
      </w:r>
      <w:r w:rsidR="005A0703">
        <w:t>. Conversely, you can</w:t>
      </w:r>
      <w:r w:rsidR="00003A94">
        <w:t xml:space="preserve"> deny</w:t>
      </w:r>
      <w:r w:rsidR="005A0703">
        <w:t xml:space="preserve"> </w:t>
      </w:r>
      <w:r w:rsidR="00003A94">
        <w:t>more loans to mitigate risk but will fail to generate revenue</w:t>
      </w:r>
      <w:r w:rsidR="00F8685D">
        <w:t>.</w:t>
      </w:r>
      <w:r w:rsidR="00F22794">
        <w:t xml:space="preserve"> These models aim to </w:t>
      </w:r>
      <w:r w:rsidR="00ED1DFA">
        <w:t>reduce</w:t>
      </w:r>
      <w:r w:rsidR="00F22794">
        <w:t xml:space="preserve"> this potential loss </w:t>
      </w:r>
      <w:r w:rsidR="00951B61">
        <w:t>that comes with the trade-off both ways and from these figures of the better performing models,</w:t>
      </w:r>
      <w:r w:rsidR="001D3440">
        <w:t xml:space="preserve"> </w:t>
      </w:r>
      <w:r w:rsidR="00ED1DFA">
        <w:t>that is achieved</w:t>
      </w:r>
      <w:r w:rsidR="001D3440">
        <w:t>.</w:t>
      </w:r>
    </w:p>
    <w:p w14:paraId="25C5C433" w14:textId="54A25CC1" w:rsidR="0069729B" w:rsidRDefault="008039D2" w:rsidP="009C3F8C">
      <w:r>
        <w:rPr>
          <w:noProof/>
        </w:rPr>
        <w:lastRenderedPageBreak/>
        <w:drawing>
          <wp:anchor distT="0" distB="0" distL="114300" distR="114300" simplePos="0" relativeHeight="251658240" behindDoc="1" locked="0" layoutInCell="1" allowOverlap="1" wp14:anchorId="7C1933C1" wp14:editId="3DF1ACCB">
            <wp:simplePos x="0" y="0"/>
            <wp:positionH relativeFrom="margin">
              <wp:posOffset>1189990</wp:posOffset>
            </wp:positionH>
            <wp:positionV relativeFrom="paragraph">
              <wp:posOffset>421640</wp:posOffset>
            </wp:positionV>
            <wp:extent cx="2809875" cy="1984375"/>
            <wp:effectExtent l="0" t="0" r="9525" b="0"/>
            <wp:wrapTopAndBottom/>
            <wp:docPr id="5" name="Picture 5"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198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729B">
        <w:t xml:space="preserve">The other way we can </w:t>
      </w:r>
      <w:r w:rsidR="001D3440">
        <w:t>evaluate</w:t>
      </w:r>
      <w:r w:rsidR="0069729B">
        <w:t xml:space="preserve"> these models is the ROC</w:t>
      </w:r>
      <w:r w:rsidR="00F62218">
        <w:t xml:space="preserve"> area under the curve and the results are also impressive with high scores as well</w:t>
      </w:r>
      <w:r w:rsidR="007A6CE7">
        <w:t>.</w:t>
      </w:r>
    </w:p>
    <w:p w14:paraId="4E8CA7AE" w14:textId="788EDFF6" w:rsidR="00CB2DE7" w:rsidRDefault="007A6CE7" w:rsidP="009C3F8C">
      <w:r>
        <w:t xml:space="preserve">Upon assessing </w:t>
      </w:r>
      <w:r w:rsidR="0086054F">
        <w:t>the models</w:t>
      </w:r>
      <w:r w:rsidR="002C055F">
        <w:t>,</w:t>
      </w:r>
      <w:r w:rsidR="0086054F">
        <w:t xml:space="preserve"> it</w:t>
      </w:r>
      <w:r w:rsidR="002C055F">
        <w:t xml:space="preserve"> is determined that the final one to be used</w:t>
      </w:r>
      <w:r w:rsidR="00256E9B">
        <w:t xml:space="preserve"> is the </w:t>
      </w:r>
      <w:proofErr w:type="spellStart"/>
      <w:r w:rsidR="00AC1680">
        <w:t>XGBoost</w:t>
      </w:r>
      <w:proofErr w:type="spellEnd"/>
      <w:r w:rsidR="00AC1680">
        <w:t xml:space="preserve"> </w:t>
      </w:r>
      <w:r w:rsidR="00D46E92">
        <w:t xml:space="preserve">model. With its strong predictive capabilities, it </w:t>
      </w:r>
      <w:r w:rsidR="00A53B78">
        <w:t>answers the question of whether we can predict if a loan wi</w:t>
      </w:r>
      <w:r w:rsidR="008039D2">
        <w:t>ll default or not</w:t>
      </w:r>
      <w:r w:rsidR="0041529B">
        <w:t xml:space="preserve"> to a high degree</w:t>
      </w:r>
      <w:r w:rsidR="008039D2">
        <w:t xml:space="preserve">. The follow up question is what </w:t>
      </w:r>
      <w:r w:rsidR="00C921F7">
        <w:t>the more impactful inputs for are</w:t>
      </w:r>
      <w:r w:rsidR="00E453F7">
        <w:t xml:space="preserve"> </w:t>
      </w:r>
      <w:r w:rsidR="00F60174">
        <w:t xml:space="preserve">for </w:t>
      </w:r>
      <w:r w:rsidR="00E453F7">
        <w:t>whether a loan defaults and the main contr</w:t>
      </w:r>
      <w:r w:rsidR="00755D0C">
        <w:t>ibutor is the term length of a loan</w:t>
      </w:r>
      <w:r w:rsidR="00B815FA">
        <w:t>.</w:t>
      </w:r>
      <w:r w:rsidR="00F60174">
        <w:t xml:space="preserve"> This is the biggest factor by a considerable margin next being </w:t>
      </w:r>
      <w:r w:rsidR="009D4F35">
        <w:t>the year the loan was approved. A takeaway from the</w:t>
      </w:r>
      <w:r w:rsidR="007876B8">
        <w:t xml:space="preserve"> feature importance is that the state the </w:t>
      </w:r>
      <w:r w:rsidR="00BF6FC0">
        <w:t>loanee is in typically has a larger impact than the industry the business is from</w:t>
      </w:r>
      <w:r w:rsidR="00CB2DE7">
        <w:t>.</w:t>
      </w:r>
      <w:r w:rsidR="003E33EF">
        <w:t xml:space="preserve"> </w:t>
      </w:r>
    </w:p>
    <w:p w14:paraId="1B563B3C" w14:textId="6C8CF762" w:rsidR="003E33EF" w:rsidRPr="003E33EF" w:rsidRDefault="003E33EF" w:rsidP="009C3F8C">
      <w:pPr>
        <w:rPr>
          <w:b/>
          <w:bCs/>
        </w:rPr>
      </w:pPr>
      <w:r>
        <w:rPr>
          <w:b/>
          <w:bCs/>
        </w:rPr>
        <w:t>Note: The explanation of features will be included in the end of this documents as well as the feature importance graph.</w:t>
      </w:r>
    </w:p>
    <w:p w14:paraId="697F99F7" w14:textId="77777777" w:rsidR="00CB2DE7" w:rsidRDefault="00CB2DE7" w:rsidP="00C0302E">
      <w:pPr>
        <w:pStyle w:val="Heading1"/>
      </w:pPr>
      <w:bookmarkStart w:id="9" w:name="_Toc104030074"/>
      <w:r>
        <w:t>Concluding Remarks</w:t>
      </w:r>
      <w:bookmarkEnd w:id="9"/>
    </w:p>
    <w:p w14:paraId="78E4B56F" w14:textId="77777777" w:rsidR="00C921F7" w:rsidRDefault="00CB2DE7" w:rsidP="00A50B78">
      <w:pPr>
        <w:tabs>
          <w:tab w:val="left" w:pos="7665"/>
        </w:tabs>
      </w:pPr>
      <w:r>
        <w:t xml:space="preserve">From the modelling conducted, </w:t>
      </w:r>
      <w:r w:rsidR="003E33EF">
        <w:t>a strong model was created that can effectivel</w:t>
      </w:r>
      <w:r w:rsidR="00A50B78">
        <w:t>y determine if a loan will default. This provides tangible value for the banks who</w:t>
      </w:r>
      <w:r w:rsidR="00230000">
        <w:t xml:space="preserve"> can determine if it is wort</w:t>
      </w:r>
      <w:r w:rsidR="007E3861">
        <w:t>h granting a loan to a business</w:t>
      </w:r>
      <w:r w:rsidR="00C10636">
        <w:t xml:space="preserve"> given certain criteria</w:t>
      </w:r>
      <w:r w:rsidR="00DB1966">
        <w:t>.</w:t>
      </w:r>
    </w:p>
    <w:p w14:paraId="3541C1E0" w14:textId="2A7DC630" w:rsidR="00E661C6" w:rsidRDefault="00DB1966" w:rsidP="00E661C6">
      <w:pPr>
        <w:tabs>
          <w:tab w:val="left" w:pos="7665"/>
        </w:tabs>
      </w:pPr>
      <w:r>
        <w:t xml:space="preserve">As seen with the amounts of the loans generally distributed which were in the </w:t>
      </w:r>
      <w:r w:rsidR="00DA3B1B">
        <w:t xml:space="preserve">tens of thousands range. Being aware of the </w:t>
      </w:r>
      <w:r w:rsidR="005C54B9">
        <w:t xml:space="preserve">state of </w:t>
      </w:r>
      <w:r w:rsidR="006C0F78">
        <w:t>a</w:t>
      </w:r>
      <w:r w:rsidR="005C54B9">
        <w:t xml:space="preserve"> business </w:t>
      </w:r>
      <w:r w:rsidR="00E51073">
        <w:t>you</w:t>
      </w:r>
      <w:r w:rsidR="004F4279">
        <w:t xml:space="preserve"> </w:t>
      </w:r>
      <w:r w:rsidR="00E51073">
        <w:t>are</w:t>
      </w:r>
      <w:r w:rsidR="005C54B9">
        <w:t xml:space="preserve"> dealing with</w:t>
      </w:r>
      <w:r w:rsidR="00E51073">
        <w:t xml:space="preserve"> aids</w:t>
      </w:r>
      <w:r w:rsidR="005C54B9">
        <w:t xml:space="preserve"> loaners </w:t>
      </w:r>
      <w:r w:rsidR="00E51073">
        <w:t>to be</w:t>
      </w:r>
      <w:r w:rsidR="005C54B9">
        <w:t xml:space="preserve"> informed </w:t>
      </w:r>
      <w:r w:rsidR="00EB3316">
        <w:t xml:space="preserve">on </w:t>
      </w:r>
      <w:r w:rsidR="005C54B9">
        <w:t>decisions before providing capital. As small businesses can be unknown with li</w:t>
      </w:r>
      <w:r w:rsidR="002F6DF6">
        <w:t>ttle proprietary information</w:t>
      </w:r>
      <w:r w:rsidR="00EB3316">
        <w:t>,</w:t>
      </w:r>
      <w:r w:rsidR="002F6DF6">
        <w:t xml:space="preserve"> </w:t>
      </w:r>
      <w:r w:rsidR="009A6572">
        <w:t>banks can struggle to ascertain whether the business is sustainable and will repay what is owed</w:t>
      </w:r>
      <w:r w:rsidR="004F4279">
        <w:t xml:space="preserve"> and through this model that problem is </w:t>
      </w:r>
      <w:r w:rsidR="006472D5">
        <w:t>improved</w:t>
      </w:r>
      <w:r w:rsidR="00E661C6">
        <w:t>.</w:t>
      </w:r>
    </w:p>
    <w:p w14:paraId="162D808A" w14:textId="38426080" w:rsidR="00037CD4" w:rsidRDefault="000871A9" w:rsidP="00E661C6">
      <w:pPr>
        <w:tabs>
          <w:tab w:val="left" w:pos="7665"/>
        </w:tabs>
      </w:pPr>
      <w:r>
        <w:t>Regarding</w:t>
      </w:r>
      <w:r w:rsidR="00037CD4">
        <w:t xml:space="preserve"> the use of these models </w:t>
      </w:r>
      <w:r w:rsidR="00E82F4C">
        <w:t xml:space="preserve">in a practical environment, they should be a supplementary tool in measuring the </w:t>
      </w:r>
      <w:r w:rsidR="00042C54">
        <w:t xml:space="preserve">ability of a business to repay its debt. The model should not be the </w:t>
      </w:r>
      <w:r>
        <w:t>only screening tool used as it is not perfect but still performs well</w:t>
      </w:r>
      <w:r w:rsidR="00826BB9">
        <w:t xml:space="preserve">. It is based on the idea that information for smaller scale </w:t>
      </w:r>
      <w:r w:rsidR="006A20D9">
        <w:t xml:space="preserve">businesses is harder to acquire but </w:t>
      </w:r>
      <w:r w:rsidR="00FC2F8C">
        <w:t>lenders must do due diligence an</w:t>
      </w:r>
      <w:r w:rsidR="00257AEB">
        <w:t xml:space="preserve">d enquire beyond </w:t>
      </w:r>
      <w:r w:rsidR="00AF79CA">
        <w:t>the needed inputs</w:t>
      </w:r>
      <w:r w:rsidR="00257AEB">
        <w:t>.</w:t>
      </w:r>
    </w:p>
    <w:p w14:paraId="1CD841B1" w14:textId="634E0993" w:rsidR="00257AEB" w:rsidRDefault="00257AEB" w:rsidP="00E661C6">
      <w:pPr>
        <w:tabs>
          <w:tab w:val="left" w:pos="7665"/>
        </w:tabs>
      </w:pPr>
      <w:r>
        <w:t xml:space="preserve">The model can also be used for not just loaners but also those </w:t>
      </w:r>
      <w:r w:rsidR="006B2413">
        <w:t xml:space="preserve">who guarantee loans. As the basis of the model is on the characteristics of the loanee </w:t>
      </w:r>
      <w:r w:rsidR="00315E11">
        <w:t>themselves, external parties have no direct influence on the prediction of the model</w:t>
      </w:r>
      <w:r w:rsidR="00007470">
        <w:t xml:space="preserve">. </w:t>
      </w:r>
      <w:r w:rsidR="009F2AE7">
        <w:t xml:space="preserve">Guarantors are relevant stakeholders in loan transactions and would be available to use this model to </w:t>
      </w:r>
      <w:r w:rsidR="00957138">
        <w:t>aid in the decision to guarantee a loan or not.</w:t>
      </w:r>
    </w:p>
    <w:p w14:paraId="69BC1A2A" w14:textId="77777777" w:rsidR="00C82E33" w:rsidRDefault="00C82E33" w:rsidP="00E661C6">
      <w:pPr>
        <w:tabs>
          <w:tab w:val="left" w:pos="7665"/>
        </w:tabs>
      </w:pPr>
    </w:p>
    <w:p w14:paraId="47FD3576" w14:textId="7DAEF109" w:rsidR="00C82E33" w:rsidRDefault="00C82E33" w:rsidP="00E661C6">
      <w:pPr>
        <w:tabs>
          <w:tab w:val="left" w:pos="7665"/>
        </w:tabs>
        <w:sectPr w:rsidR="00C82E33" w:rsidSect="00EE63B4">
          <w:footerReference w:type="default" r:id="rId16"/>
          <w:pgSz w:w="11906" w:h="16838"/>
          <w:pgMar w:top="1440" w:right="1440" w:bottom="1440" w:left="1440" w:header="709" w:footer="709" w:gutter="0"/>
          <w:pgNumType w:start="0"/>
          <w:cols w:space="708"/>
          <w:titlePg/>
          <w:docGrid w:linePitch="360"/>
        </w:sectPr>
      </w:pPr>
    </w:p>
    <w:p w14:paraId="624A11C4" w14:textId="23C52B2F" w:rsidR="00E661C6" w:rsidRDefault="00E661C6" w:rsidP="00C0302E">
      <w:pPr>
        <w:pStyle w:val="Heading1"/>
      </w:pPr>
      <w:bookmarkStart w:id="10" w:name="_Toc104030075"/>
      <w:r>
        <w:lastRenderedPageBreak/>
        <w:t>Column Input explanation</w:t>
      </w:r>
      <w:bookmarkEnd w:id="10"/>
    </w:p>
    <w:tbl>
      <w:tblPr>
        <w:tblStyle w:val="TableGrid"/>
        <w:tblW w:w="0" w:type="auto"/>
        <w:tblLook w:val="04A0" w:firstRow="1" w:lastRow="0" w:firstColumn="1" w:lastColumn="0" w:noHBand="0" w:noVBand="1"/>
      </w:tblPr>
      <w:tblGrid>
        <w:gridCol w:w="2254"/>
        <w:gridCol w:w="6388"/>
      </w:tblGrid>
      <w:tr w:rsidR="00E661C6" w14:paraId="3557683C" w14:textId="77777777" w:rsidTr="00E661C6">
        <w:tc>
          <w:tcPr>
            <w:tcW w:w="2254" w:type="dxa"/>
            <w:shd w:val="clear" w:color="auto" w:fill="E7E6E6" w:themeFill="background2"/>
          </w:tcPr>
          <w:p w14:paraId="00892E8E" w14:textId="3F6CF691" w:rsidR="00E661C6" w:rsidRDefault="00966788" w:rsidP="004B6155">
            <w:r>
              <w:t>Input</w:t>
            </w:r>
            <w:r w:rsidR="00BF1697">
              <w:t xml:space="preserve"> Total=</w:t>
            </w:r>
          </w:p>
        </w:tc>
        <w:tc>
          <w:tcPr>
            <w:tcW w:w="6388" w:type="dxa"/>
            <w:shd w:val="clear" w:color="auto" w:fill="E7E6E6" w:themeFill="background2"/>
          </w:tcPr>
          <w:p w14:paraId="29CBBB1B" w14:textId="329D27C9" w:rsidR="00E661C6" w:rsidRDefault="001E3620" w:rsidP="004B6155">
            <w:r>
              <w:t>Description</w:t>
            </w:r>
          </w:p>
        </w:tc>
      </w:tr>
      <w:tr w:rsidR="00881D7D" w14:paraId="1A0755DB" w14:textId="77777777" w:rsidTr="00E661C6">
        <w:tc>
          <w:tcPr>
            <w:tcW w:w="2254" w:type="dxa"/>
          </w:tcPr>
          <w:p w14:paraId="0E0D5B59" w14:textId="5B901CBF" w:rsidR="00881D7D" w:rsidRDefault="00881D7D" w:rsidP="004B6155">
            <w:proofErr w:type="spellStart"/>
            <w:r>
              <w:t>MIS_Status</w:t>
            </w:r>
            <w:proofErr w:type="spellEnd"/>
            <w:r w:rsidR="0091586C">
              <w:t xml:space="preserve"> (Target)</w:t>
            </w:r>
          </w:p>
        </w:tc>
        <w:tc>
          <w:tcPr>
            <w:tcW w:w="6388" w:type="dxa"/>
          </w:tcPr>
          <w:p w14:paraId="317614C3" w14:textId="15CACED7" w:rsidR="00881D7D" w:rsidRDefault="0091586C" w:rsidP="004B6155">
            <w:r>
              <w:t xml:space="preserve">1 = </w:t>
            </w:r>
            <w:r w:rsidR="00881D7D">
              <w:t>Default</w:t>
            </w:r>
            <w:r>
              <w:t>ed Loan 2 = Paid Loan</w:t>
            </w:r>
          </w:p>
        </w:tc>
      </w:tr>
      <w:tr w:rsidR="00E661C6" w14:paraId="57CF550D" w14:textId="77777777" w:rsidTr="00E661C6">
        <w:tc>
          <w:tcPr>
            <w:tcW w:w="2254" w:type="dxa"/>
          </w:tcPr>
          <w:p w14:paraId="7546866B" w14:textId="3A6EE505" w:rsidR="00E661C6" w:rsidRDefault="001E3620" w:rsidP="004B6155">
            <w:r>
              <w:t>Term</w:t>
            </w:r>
          </w:p>
        </w:tc>
        <w:tc>
          <w:tcPr>
            <w:tcW w:w="6388" w:type="dxa"/>
          </w:tcPr>
          <w:p w14:paraId="2D9FBD68" w14:textId="29C36E78" w:rsidR="00E661C6" w:rsidRDefault="001E3620" w:rsidP="004B6155">
            <w:r>
              <w:t>Length of loan (months)</w:t>
            </w:r>
          </w:p>
        </w:tc>
      </w:tr>
      <w:tr w:rsidR="00E661C6" w14:paraId="4B62771F" w14:textId="77777777" w:rsidTr="00E661C6">
        <w:tc>
          <w:tcPr>
            <w:tcW w:w="2254" w:type="dxa"/>
          </w:tcPr>
          <w:p w14:paraId="47FEA911" w14:textId="0BB50962" w:rsidR="00E661C6" w:rsidRDefault="001E3620" w:rsidP="004B6155">
            <w:r>
              <w:t>Approval FY</w:t>
            </w:r>
          </w:p>
        </w:tc>
        <w:tc>
          <w:tcPr>
            <w:tcW w:w="6388" w:type="dxa"/>
          </w:tcPr>
          <w:p w14:paraId="0FA8C6BF" w14:textId="18FE2243" w:rsidR="00E661C6" w:rsidRDefault="001E3620" w:rsidP="004B6155">
            <w:r>
              <w:t xml:space="preserve">Year </w:t>
            </w:r>
            <w:r w:rsidR="0015441B">
              <w:t>loan was approved</w:t>
            </w:r>
          </w:p>
        </w:tc>
      </w:tr>
      <w:tr w:rsidR="00E661C6" w14:paraId="5632A776" w14:textId="77777777" w:rsidTr="00E661C6">
        <w:tc>
          <w:tcPr>
            <w:tcW w:w="2254" w:type="dxa"/>
          </w:tcPr>
          <w:p w14:paraId="1B80B4EF" w14:textId="21E824A2" w:rsidR="00E661C6" w:rsidRDefault="0015441B" w:rsidP="004B6155">
            <w:r>
              <w:t>Urban</w:t>
            </w:r>
          </w:p>
        </w:tc>
        <w:tc>
          <w:tcPr>
            <w:tcW w:w="6388" w:type="dxa"/>
          </w:tcPr>
          <w:p w14:paraId="33A9F20B" w14:textId="7410D904" w:rsidR="00E661C6" w:rsidRDefault="0015441B" w:rsidP="004B6155">
            <w:r>
              <w:t>In Urban area</w:t>
            </w:r>
          </w:p>
        </w:tc>
      </w:tr>
      <w:tr w:rsidR="00E661C6" w14:paraId="3CD88691" w14:textId="77777777" w:rsidTr="00E661C6">
        <w:tc>
          <w:tcPr>
            <w:tcW w:w="2254" w:type="dxa"/>
          </w:tcPr>
          <w:p w14:paraId="704F4E87" w14:textId="20A3399C" w:rsidR="00E661C6" w:rsidRDefault="0015441B" w:rsidP="004B6155">
            <w:r>
              <w:t>Rural</w:t>
            </w:r>
          </w:p>
        </w:tc>
        <w:tc>
          <w:tcPr>
            <w:tcW w:w="6388" w:type="dxa"/>
          </w:tcPr>
          <w:p w14:paraId="2D848A21" w14:textId="7485B30A" w:rsidR="00E661C6" w:rsidRDefault="0015441B" w:rsidP="004B6155">
            <w:r>
              <w:t>In Rural area</w:t>
            </w:r>
          </w:p>
        </w:tc>
      </w:tr>
      <w:tr w:rsidR="00E661C6" w14:paraId="7E64FE40" w14:textId="77777777" w:rsidTr="00E661C6">
        <w:tc>
          <w:tcPr>
            <w:tcW w:w="2254" w:type="dxa"/>
          </w:tcPr>
          <w:p w14:paraId="59AF5013" w14:textId="008E7C88" w:rsidR="00E661C6" w:rsidRDefault="0015441B" w:rsidP="004B6155">
            <w:proofErr w:type="spellStart"/>
            <w:r>
              <w:t>GrAppv</w:t>
            </w:r>
            <w:proofErr w:type="spellEnd"/>
          </w:p>
        </w:tc>
        <w:tc>
          <w:tcPr>
            <w:tcW w:w="6388" w:type="dxa"/>
          </w:tcPr>
          <w:p w14:paraId="359FDC38" w14:textId="3E4EAB80" w:rsidR="00E661C6" w:rsidRDefault="00B80D07" w:rsidP="004B6155">
            <w:r>
              <w:t>Gross amount of loan approved by Bank</w:t>
            </w:r>
          </w:p>
        </w:tc>
      </w:tr>
      <w:tr w:rsidR="0015441B" w14:paraId="1E642490" w14:textId="77777777" w:rsidTr="00E661C6">
        <w:tc>
          <w:tcPr>
            <w:tcW w:w="2254" w:type="dxa"/>
          </w:tcPr>
          <w:p w14:paraId="0BA4253D" w14:textId="3538A698" w:rsidR="0015441B" w:rsidRDefault="00B80D07" w:rsidP="004B6155">
            <w:proofErr w:type="spellStart"/>
            <w:r>
              <w:t>NewExist</w:t>
            </w:r>
            <w:proofErr w:type="spellEnd"/>
          </w:p>
        </w:tc>
        <w:tc>
          <w:tcPr>
            <w:tcW w:w="6388" w:type="dxa"/>
          </w:tcPr>
          <w:p w14:paraId="333549FC" w14:textId="45029F72" w:rsidR="0015441B" w:rsidRDefault="00B80D07" w:rsidP="004B6155">
            <w:r>
              <w:t xml:space="preserve">New Business = </w:t>
            </w:r>
            <w:r w:rsidR="009B3C1C">
              <w:t>1 Existing Business = 0</w:t>
            </w:r>
          </w:p>
        </w:tc>
      </w:tr>
      <w:tr w:rsidR="0015441B" w14:paraId="42A28B3E" w14:textId="77777777" w:rsidTr="00E661C6">
        <w:tc>
          <w:tcPr>
            <w:tcW w:w="2254" w:type="dxa"/>
          </w:tcPr>
          <w:p w14:paraId="043D556C" w14:textId="52AE3019" w:rsidR="0015441B" w:rsidRDefault="005303D2" w:rsidP="004B6155">
            <w:proofErr w:type="spellStart"/>
            <w:r>
              <w:t>RetainedJob</w:t>
            </w:r>
            <w:proofErr w:type="spellEnd"/>
          </w:p>
        </w:tc>
        <w:tc>
          <w:tcPr>
            <w:tcW w:w="6388" w:type="dxa"/>
          </w:tcPr>
          <w:p w14:paraId="4002B33A" w14:textId="02B30A92" w:rsidR="0015441B" w:rsidRDefault="005303D2" w:rsidP="004B6155">
            <w:r>
              <w:t>Number of Jobs Retained</w:t>
            </w:r>
          </w:p>
        </w:tc>
      </w:tr>
      <w:tr w:rsidR="0015441B" w14:paraId="1AD4E30B" w14:textId="77777777" w:rsidTr="00E661C6">
        <w:tc>
          <w:tcPr>
            <w:tcW w:w="2254" w:type="dxa"/>
          </w:tcPr>
          <w:p w14:paraId="2EDB3B1B" w14:textId="1B005F9C" w:rsidR="0015441B" w:rsidRDefault="003E0149" w:rsidP="004B6155">
            <w:proofErr w:type="spellStart"/>
            <w:r>
              <w:t>CreateJ</w:t>
            </w:r>
            <w:r w:rsidR="00C5775B">
              <w:t>o</w:t>
            </w:r>
            <w:r>
              <w:t>b</w:t>
            </w:r>
            <w:proofErr w:type="spellEnd"/>
          </w:p>
        </w:tc>
        <w:tc>
          <w:tcPr>
            <w:tcW w:w="6388" w:type="dxa"/>
          </w:tcPr>
          <w:p w14:paraId="2B774D15" w14:textId="7FB9102B" w:rsidR="0015441B" w:rsidRDefault="003E0149" w:rsidP="004B6155">
            <w:r>
              <w:t>Number of Jobs Created</w:t>
            </w:r>
          </w:p>
        </w:tc>
      </w:tr>
      <w:tr w:rsidR="003E0149" w14:paraId="642EE652" w14:textId="77777777" w:rsidTr="00E661C6">
        <w:tc>
          <w:tcPr>
            <w:tcW w:w="2254" w:type="dxa"/>
          </w:tcPr>
          <w:p w14:paraId="2082D187" w14:textId="35F5BFD4" w:rsidR="003E0149" w:rsidRDefault="002B31BA" w:rsidP="004B6155">
            <w:r>
              <w:t>Franchise</w:t>
            </w:r>
          </w:p>
        </w:tc>
        <w:tc>
          <w:tcPr>
            <w:tcW w:w="6388" w:type="dxa"/>
          </w:tcPr>
          <w:p w14:paraId="55ACE08A" w14:textId="6945B834" w:rsidR="003E0149" w:rsidRDefault="00280D36" w:rsidP="004B6155">
            <w:r>
              <w:t xml:space="preserve">Franchise = 1 Not a Franchise = 2 </w:t>
            </w:r>
          </w:p>
        </w:tc>
      </w:tr>
      <w:tr w:rsidR="003E0149" w14:paraId="28DE3C7A" w14:textId="77777777" w:rsidTr="00E661C6">
        <w:tc>
          <w:tcPr>
            <w:tcW w:w="2254" w:type="dxa"/>
          </w:tcPr>
          <w:p w14:paraId="05FE6715" w14:textId="6942838B" w:rsidR="003E0149" w:rsidRDefault="00280D36" w:rsidP="004B6155">
            <w:proofErr w:type="spellStart"/>
            <w:r>
              <w:t>NoEmp</w:t>
            </w:r>
            <w:proofErr w:type="spellEnd"/>
          </w:p>
        </w:tc>
        <w:tc>
          <w:tcPr>
            <w:tcW w:w="6388" w:type="dxa"/>
          </w:tcPr>
          <w:p w14:paraId="0BC53DBD" w14:textId="30EA4C38" w:rsidR="003E0149" w:rsidRDefault="00280D36" w:rsidP="004B6155">
            <w:r>
              <w:t>Number of Employees</w:t>
            </w:r>
          </w:p>
        </w:tc>
      </w:tr>
      <w:tr w:rsidR="003E0149" w14:paraId="0FD91B85" w14:textId="77777777" w:rsidTr="00E661C6">
        <w:tc>
          <w:tcPr>
            <w:tcW w:w="2254" w:type="dxa"/>
          </w:tcPr>
          <w:p w14:paraId="00404375" w14:textId="7A3E3B87" w:rsidR="003E0149" w:rsidRDefault="00881D7D" w:rsidP="004B6155">
            <w:r>
              <w:t xml:space="preserve">Two Letter word </w:t>
            </w:r>
            <w:proofErr w:type="gramStart"/>
            <w:r>
              <w:t>i.e.</w:t>
            </w:r>
            <w:proofErr w:type="gramEnd"/>
            <w:r>
              <w:t xml:space="preserve"> AZ</w:t>
            </w:r>
          </w:p>
        </w:tc>
        <w:tc>
          <w:tcPr>
            <w:tcW w:w="6388" w:type="dxa"/>
          </w:tcPr>
          <w:p w14:paraId="3C687EE6" w14:textId="143BAB7C" w:rsidR="003E0149" w:rsidRDefault="00881D7D" w:rsidP="004B6155">
            <w:r>
              <w:t xml:space="preserve">A certain US State </w:t>
            </w:r>
            <w:proofErr w:type="gramStart"/>
            <w:r>
              <w:t>i.e.</w:t>
            </w:r>
            <w:proofErr w:type="gramEnd"/>
            <w:r>
              <w:t xml:space="preserve"> Arizona</w:t>
            </w:r>
            <w:r w:rsidR="00E26778">
              <w:t xml:space="preserve"> = AZ</w:t>
            </w:r>
          </w:p>
        </w:tc>
      </w:tr>
      <w:tr w:rsidR="003E0149" w14:paraId="08C4B037" w14:textId="77777777" w:rsidTr="00E661C6">
        <w:tc>
          <w:tcPr>
            <w:tcW w:w="2254" w:type="dxa"/>
          </w:tcPr>
          <w:p w14:paraId="2E253EBC" w14:textId="30CFFE71" w:rsidR="003E0149" w:rsidRDefault="00881D7D" w:rsidP="004B6155">
            <w:r>
              <w:t>Else</w:t>
            </w:r>
          </w:p>
        </w:tc>
        <w:tc>
          <w:tcPr>
            <w:tcW w:w="6388" w:type="dxa"/>
          </w:tcPr>
          <w:p w14:paraId="65E47761" w14:textId="27F88D12" w:rsidR="003E0149" w:rsidRDefault="00881D7D" w:rsidP="004B6155">
            <w:r>
              <w:t>NAICS labelled industry</w:t>
            </w:r>
          </w:p>
        </w:tc>
      </w:tr>
    </w:tbl>
    <w:p w14:paraId="4B46FADC" w14:textId="77777777" w:rsidR="00E661C6" w:rsidRDefault="00E661C6" w:rsidP="00E661C6">
      <w:pPr>
        <w:jc w:val="center"/>
        <w:rPr>
          <w:b/>
          <w:bCs/>
          <w:sz w:val="28"/>
          <w:szCs w:val="28"/>
          <w:u w:val="single"/>
        </w:rPr>
      </w:pPr>
    </w:p>
    <w:p w14:paraId="635A1ADB" w14:textId="7924C066" w:rsidR="00715746" w:rsidRPr="00771F89" w:rsidRDefault="003E275E" w:rsidP="00771F89">
      <w:pPr>
        <w:rPr>
          <w:b/>
          <w:bCs/>
          <w:sz w:val="28"/>
          <w:szCs w:val="28"/>
          <w:u w:val="single"/>
        </w:rPr>
      </w:pPr>
      <w:r>
        <w:rPr>
          <w:b/>
          <w:bCs/>
          <w:sz w:val="28"/>
          <w:szCs w:val="28"/>
          <w:u w:val="single"/>
        </w:rPr>
        <w:t>Data Set</w:t>
      </w:r>
    </w:p>
    <w:p w14:paraId="4D4AD025" w14:textId="5A6D3596" w:rsidR="003E275E" w:rsidRPr="00715746" w:rsidRDefault="00715746" w:rsidP="006D2E20">
      <w:proofErr w:type="spellStart"/>
      <w:r>
        <w:t>Toktogarae</w:t>
      </w:r>
      <w:r w:rsidR="00F71B0D">
        <w:t>v</w:t>
      </w:r>
      <w:proofErr w:type="spellEnd"/>
      <w:r w:rsidR="00F71B0D">
        <w:t>, M. (</w:t>
      </w:r>
      <w:r w:rsidR="004C1A4E">
        <w:t>2021, May)</w:t>
      </w:r>
      <w:r w:rsidR="00E92CD6">
        <w:t xml:space="preserve">. Should This Loan be Approved or </w:t>
      </w:r>
      <w:proofErr w:type="gramStart"/>
      <w:r w:rsidR="00E92CD6">
        <w:t>Denied?.</w:t>
      </w:r>
      <w:proofErr w:type="gramEnd"/>
      <w:r w:rsidR="00E92CD6">
        <w:t xml:space="preserve"> Retrieved</w:t>
      </w:r>
      <w:r w:rsidR="00771F89">
        <w:t xml:space="preserve"> May 4, </w:t>
      </w:r>
      <w:proofErr w:type="gramStart"/>
      <w:r w:rsidR="00771F89">
        <w:t>2022</w:t>
      </w:r>
      <w:proofErr w:type="gramEnd"/>
      <w:r w:rsidR="00771F89">
        <w:t xml:space="preserve"> from </w:t>
      </w:r>
      <w:r w:rsidR="00771F89" w:rsidRPr="00771F89">
        <w:t>https://www.kaggle.com/datasets/mirbektoktogaraev/should-this-loan-be-approved-or-denied?select=SBAnational.csv</w:t>
      </w:r>
    </w:p>
    <w:p w14:paraId="6D24F222" w14:textId="77777777" w:rsidR="006D2E20" w:rsidRDefault="006D2E20" w:rsidP="006D2E20">
      <w:pPr>
        <w:rPr>
          <w:b/>
          <w:bCs/>
          <w:sz w:val="28"/>
          <w:szCs w:val="28"/>
          <w:u w:val="single"/>
        </w:rPr>
      </w:pPr>
    </w:p>
    <w:p w14:paraId="57F8BC5E" w14:textId="4E987ED8" w:rsidR="00E661C6" w:rsidRPr="00E661C6" w:rsidRDefault="00E661C6" w:rsidP="00E661C6">
      <w:pPr>
        <w:jc w:val="center"/>
        <w:rPr>
          <w:b/>
          <w:bCs/>
          <w:sz w:val="28"/>
          <w:szCs w:val="28"/>
          <w:u w:val="single"/>
        </w:rPr>
        <w:sectPr w:rsidR="00E661C6" w:rsidRPr="00E661C6" w:rsidSect="00E661C6">
          <w:pgSz w:w="11906" w:h="16838"/>
          <w:pgMar w:top="1440" w:right="1440" w:bottom="1440" w:left="1440" w:header="709" w:footer="709" w:gutter="0"/>
          <w:cols w:space="708"/>
          <w:docGrid w:linePitch="360"/>
        </w:sectPr>
      </w:pPr>
    </w:p>
    <w:p w14:paraId="3C5A2CED" w14:textId="02FAE284" w:rsidR="00E661C6" w:rsidRPr="00C87B5A" w:rsidRDefault="00E661C6" w:rsidP="00C0302E">
      <w:pPr>
        <w:pStyle w:val="Heading1"/>
        <w:rPr>
          <w:sz w:val="22"/>
          <w:szCs w:val="22"/>
        </w:rPr>
      </w:pPr>
      <w:bookmarkStart w:id="11" w:name="_Toc104030076"/>
      <w:r w:rsidRPr="00C87B5A">
        <w:rPr>
          <w:noProof/>
          <w:sz w:val="22"/>
          <w:szCs w:val="22"/>
        </w:rPr>
        <w:lastRenderedPageBreak/>
        <w:drawing>
          <wp:anchor distT="0" distB="0" distL="114300" distR="114300" simplePos="0" relativeHeight="251659264" behindDoc="1" locked="0" layoutInCell="1" allowOverlap="1" wp14:anchorId="07FC76CD" wp14:editId="17BDFCD1">
            <wp:simplePos x="0" y="0"/>
            <wp:positionH relativeFrom="column">
              <wp:posOffset>1257300</wp:posOffset>
            </wp:positionH>
            <wp:positionV relativeFrom="paragraph">
              <wp:posOffset>-895350</wp:posOffset>
            </wp:positionV>
            <wp:extent cx="8401050" cy="7482840"/>
            <wp:effectExtent l="0" t="0" r="0" b="3810"/>
            <wp:wrapNone/>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401050" cy="748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302E" w:rsidRPr="00C87B5A">
        <w:rPr>
          <w:sz w:val="22"/>
          <w:szCs w:val="22"/>
        </w:rPr>
        <w:t>Feature Importance</w:t>
      </w:r>
      <w:bookmarkEnd w:id="11"/>
    </w:p>
    <w:p w14:paraId="582F65EE" w14:textId="14A906AE" w:rsidR="00E22A1E" w:rsidRPr="00EE04C1" w:rsidRDefault="00E22A1E" w:rsidP="009C3F8C"/>
    <w:sectPr w:rsidR="00E22A1E" w:rsidRPr="00EE04C1" w:rsidSect="00C921F7">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E61DB" w14:textId="77777777" w:rsidR="00C07DFE" w:rsidRDefault="00C07DFE" w:rsidP="00B37E68">
      <w:pPr>
        <w:spacing w:after="0" w:line="240" w:lineRule="auto"/>
      </w:pPr>
      <w:r>
        <w:separator/>
      </w:r>
    </w:p>
  </w:endnote>
  <w:endnote w:type="continuationSeparator" w:id="0">
    <w:p w14:paraId="6D48CA7C" w14:textId="77777777" w:rsidR="00C07DFE" w:rsidRDefault="00C07DFE" w:rsidP="00B37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095880"/>
      <w:docPartObj>
        <w:docPartGallery w:val="Page Numbers (Bottom of Page)"/>
        <w:docPartUnique/>
      </w:docPartObj>
    </w:sdtPr>
    <w:sdtEndPr>
      <w:rPr>
        <w:noProof/>
      </w:rPr>
    </w:sdtEndPr>
    <w:sdtContent>
      <w:p w14:paraId="7A35DED9" w14:textId="55C567C8" w:rsidR="00B37E68" w:rsidRDefault="00B37E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E23BF9" w14:textId="77777777" w:rsidR="00B37E68" w:rsidRDefault="00B37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23D4E" w14:textId="77777777" w:rsidR="00C07DFE" w:rsidRDefault="00C07DFE" w:rsidP="00B37E68">
      <w:pPr>
        <w:spacing w:after="0" w:line="240" w:lineRule="auto"/>
      </w:pPr>
      <w:r>
        <w:separator/>
      </w:r>
    </w:p>
  </w:footnote>
  <w:footnote w:type="continuationSeparator" w:id="0">
    <w:p w14:paraId="3BBD980E" w14:textId="77777777" w:rsidR="00C07DFE" w:rsidRDefault="00C07DFE" w:rsidP="00B37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D3C15"/>
    <w:multiLevelType w:val="hybridMultilevel"/>
    <w:tmpl w:val="1EAE6AA8"/>
    <w:lvl w:ilvl="0" w:tplc="FF24B4BC">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2218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F4"/>
    <w:rsid w:val="00003A94"/>
    <w:rsid w:val="00007470"/>
    <w:rsid w:val="000140A7"/>
    <w:rsid w:val="000242A4"/>
    <w:rsid w:val="0003395F"/>
    <w:rsid w:val="00037CD4"/>
    <w:rsid w:val="00042C54"/>
    <w:rsid w:val="00054F4A"/>
    <w:rsid w:val="000871A9"/>
    <w:rsid w:val="00092DE1"/>
    <w:rsid w:val="000A6BF0"/>
    <w:rsid w:val="000B0BF9"/>
    <w:rsid w:val="000E3429"/>
    <w:rsid w:val="000F1508"/>
    <w:rsid w:val="0012087D"/>
    <w:rsid w:val="0012548F"/>
    <w:rsid w:val="001321CF"/>
    <w:rsid w:val="00141D29"/>
    <w:rsid w:val="00151BB7"/>
    <w:rsid w:val="0015365C"/>
    <w:rsid w:val="0015441B"/>
    <w:rsid w:val="001A11F4"/>
    <w:rsid w:val="001A6291"/>
    <w:rsid w:val="001C2C2F"/>
    <w:rsid w:val="001D0042"/>
    <w:rsid w:val="001D3440"/>
    <w:rsid w:val="001E3620"/>
    <w:rsid w:val="001F25C3"/>
    <w:rsid w:val="00230000"/>
    <w:rsid w:val="00242761"/>
    <w:rsid w:val="0024385A"/>
    <w:rsid w:val="00244617"/>
    <w:rsid w:val="002550BD"/>
    <w:rsid w:val="00256E9B"/>
    <w:rsid w:val="00257AEB"/>
    <w:rsid w:val="00271356"/>
    <w:rsid w:val="00272A62"/>
    <w:rsid w:val="0027605F"/>
    <w:rsid w:val="00276114"/>
    <w:rsid w:val="00280D36"/>
    <w:rsid w:val="00282E7C"/>
    <w:rsid w:val="002854CE"/>
    <w:rsid w:val="002923E0"/>
    <w:rsid w:val="002A2DC1"/>
    <w:rsid w:val="002A5040"/>
    <w:rsid w:val="002B2764"/>
    <w:rsid w:val="002B31BA"/>
    <w:rsid w:val="002B4F23"/>
    <w:rsid w:val="002C055F"/>
    <w:rsid w:val="002E65B0"/>
    <w:rsid w:val="002F191E"/>
    <w:rsid w:val="002F6B0B"/>
    <w:rsid w:val="002F6DF6"/>
    <w:rsid w:val="0030454F"/>
    <w:rsid w:val="00304C57"/>
    <w:rsid w:val="00306E4E"/>
    <w:rsid w:val="00313C7F"/>
    <w:rsid w:val="00315E11"/>
    <w:rsid w:val="00324269"/>
    <w:rsid w:val="003261DB"/>
    <w:rsid w:val="003526CE"/>
    <w:rsid w:val="00382B9A"/>
    <w:rsid w:val="00391FF0"/>
    <w:rsid w:val="003921BB"/>
    <w:rsid w:val="003A0F12"/>
    <w:rsid w:val="003B49F4"/>
    <w:rsid w:val="003B7DFD"/>
    <w:rsid w:val="003D323D"/>
    <w:rsid w:val="003D774B"/>
    <w:rsid w:val="003E0149"/>
    <w:rsid w:val="003E275E"/>
    <w:rsid w:val="003E33EF"/>
    <w:rsid w:val="003F5A7B"/>
    <w:rsid w:val="0040109A"/>
    <w:rsid w:val="00403C57"/>
    <w:rsid w:val="0041529B"/>
    <w:rsid w:val="00430ED3"/>
    <w:rsid w:val="004313A9"/>
    <w:rsid w:val="004420AF"/>
    <w:rsid w:val="00442E1A"/>
    <w:rsid w:val="00447AE3"/>
    <w:rsid w:val="00461ACF"/>
    <w:rsid w:val="00476772"/>
    <w:rsid w:val="0048448B"/>
    <w:rsid w:val="00497027"/>
    <w:rsid w:val="0049754F"/>
    <w:rsid w:val="004B6204"/>
    <w:rsid w:val="004C1A4E"/>
    <w:rsid w:val="004E761C"/>
    <w:rsid w:val="004E796D"/>
    <w:rsid w:val="004F4279"/>
    <w:rsid w:val="00507416"/>
    <w:rsid w:val="00521200"/>
    <w:rsid w:val="005303D2"/>
    <w:rsid w:val="00533288"/>
    <w:rsid w:val="0053636A"/>
    <w:rsid w:val="00547148"/>
    <w:rsid w:val="0055043A"/>
    <w:rsid w:val="005514B2"/>
    <w:rsid w:val="00551BC0"/>
    <w:rsid w:val="005574EA"/>
    <w:rsid w:val="0056190F"/>
    <w:rsid w:val="0057779A"/>
    <w:rsid w:val="00586869"/>
    <w:rsid w:val="00592468"/>
    <w:rsid w:val="00592CB6"/>
    <w:rsid w:val="00596DB5"/>
    <w:rsid w:val="005A0703"/>
    <w:rsid w:val="005A3F0D"/>
    <w:rsid w:val="005B4233"/>
    <w:rsid w:val="005B4711"/>
    <w:rsid w:val="005B556D"/>
    <w:rsid w:val="005C54B9"/>
    <w:rsid w:val="005D246D"/>
    <w:rsid w:val="005D3CCE"/>
    <w:rsid w:val="005D64A2"/>
    <w:rsid w:val="005F4E42"/>
    <w:rsid w:val="00600989"/>
    <w:rsid w:val="006070BF"/>
    <w:rsid w:val="00607A5D"/>
    <w:rsid w:val="00617D7D"/>
    <w:rsid w:val="00622262"/>
    <w:rsid w:val="0063335B"/>
    <w:rsid w:val="006472D5"/>
    <w:rsid w:val="00653E3C"/>
    <w:rsid w:val="00654B42"/>
    <w:rsid w:val="00667FF4"/>
    <w:rsid w:val="00682D15"/>
    <w:rsid w:val="0069729B"/>
    <w:rsid w:val="006A20D9"/>
    <w:rsid w:val="006B2413"/>
    <w:rsid w:val="006B44CD"/>
    <w:rsid w:val="006B7B09"/>
    <w:rsid w:val="006C0F78"/>
    <w:rsid w:val="006C497F"/>
    <w:rsid w:val="006D2E20"/>
    <w:rsid w:val="006E0F7C"/>
    <w:rsid w:val="006E4727"/>
    <w:rsid w:val="00715746"/>
    <w:rsid w:val="00741263"/>
    <w:rsid w:val="007421E0"/>
    <w:rsid w:val="00753985"/>
    <w:rsid w:val="00755D0C"/>
    <w:rsid w:val="00756926"/>
    <w:rsid w:val="00767247"/>
    <w:rsid w:val="0076761E"/>
    <w:rsid w:val="00771F89"/>
    <w:rsid w:val="0078191A"/>
    <w:rsid w:val="007876B8"/>
    <w:rsid w:val="00797A69"/>
    <w:rsid w:val="007A6CE7"/>
    <w:rsid w:val="007A74C0"/>
    <w:rsid w:val="007D092F"/>
    <w:rsid w:val="007E3861"/>
    <w:rsid w:val="007E7C74"/>
    <w:rsid w:val="007E7E35"/>
    <w:rsid w:val="008039D2"/>
    <w:rsid w:val="00810663"/>
    <w:rsid w:val="008171B2"/>
    <w:rsid w:val="008251C9"/>
    <w:rsid w:val="00825365"/>
    <w:rsid w:val="00826BB9"/>
    <w:rsid w:val="00832804"/>
    <w:rsid w:val="00835CB6"/>
    <w:rsid w:val="008435D7"/>
    <w:rsid w:val="00852F23"/>
    <w:rsid w:val="0085723D"/>
    <w:rsid w:val="0086054F"/>
    <w:rsid w:val="008679FD"/>
    <w:rsid w:val="00881D7D"/>
    <w:rsid w:val="00896147"/>
    <w:rsid w:val="00896740"/>
    <w:rsid w:val="008A4F31"/>
    <w:rsid w:val="008D27FC"/>
    <w:rsid w:val="008D2C48"/>
    <w:rsid w:val="008D6A05"/>
    <w:rsid w:val="009026A9"/>
    <w:rsid w:val="009070E4"/>
    <w:rsid w:val="0091586C"/>
    <w:rsid w:val="00924CB8"/>
    <w:rsid w:val="00944112"/>
    <w:rsid w:val="00946317"/>
    <w:rsid w:val="00950454"/>
    <w:rsid w:val="00951B61"/>
    <w:rsid w:val="00954DC1"/>
    <w:rsid w:val="00957138"/>
    <w:rsid w:val="009656FB"/>
    <w:rsid w:val="00966788"/>
    <w:rsid w:val="00970DC0"/>
    <w:rsid w:val="00973936"/>
    <w:rsid w:val="00976394"/>
    <w:rsid w:val="0099504F"/>
    <w:rsid w:val="009A32F1"/>
    <w:rsid w:val="009A6572"/>
    <w:rsid w:val="009B3C1C"/>
    <w:rsid w:val="009C2CB9"/>
    <w:rsid w:val="009C3F8C"/>
    <w:rsid w:val="009D34A1"/>
    <w:rsid w:val="009D4F35"/>
    <w:rsid w:val="009D605F"/>
    <w:rsid w:val="009E1336"/>
    <w:rsid w:val="009F2AE7"/>
    <w:rsid w:val="00A14A17"/>
    <w:rsid w:val="00A34E0A"/>
    <w:rsid w:val="00A36BAE"/>
    <w:rsid w:val="00A50B78"/>
    <w:rsid w:val="00A525EB"/>
    <w:rsid w:val="00A5321B"/>
    <w:rsid w:val="00A53B78"/>
    <w:rsid w:val="00A76EF1"/>
    <w:rsid w:val="00A847DF"/>
    <w:rsid w:val="00A93514"/>
    <w:rsid w:val="00AA2E4E"/>
    <w:rsid w:val="00AA2F77"/>
    <w:rsid w:val="00AA61ED"/>
    <w:rsid w:val="00AC1680"/>
    <w:rsid w:val="00AD5B58"/>
    <w:rsid w:val="00AF3586"/>
    <w:rsid w:val="00AF5383"/>
    <w:rsid w:val="00AF79CA"/>
    <w:rsid w:val="00B07690"/>
    <w:rsid w:val="00B37E68"/>
    <w:rsid w:val="00B42882"/>
    <w:rsid w:val="00B443BB"/>
    <w:rsid w:val="00B45EF9"/>
    <w:rsid w:val="00B80D07"/>
    <w:rsid w:val="00B815FA"/>
    <w:rsid w:val="00BA1B36"/>
    <w:rsid w:val="00BA60B4"/>
    <w:rsid w:val="00BA6ADD"/>
    <w:rsid w:val="00BC6CFF"/>
    <w:rsid w:val="00BD47F6"/>
    <w:rsid w:val="00BF0D6F"/>
    <w:rsid w:val="00BF1697"/>
    <w:rsid w:val="00BF6FC0"/>
    <w:rsid w:val="00C01037"/>
    <w:rsid w:val="00C0302E"/>
    <w:rsid w:val="00C07DFE"/>
    <w:rsid w:val="00C10636"/>
    <w:rsid w:val="00C27C77"/>
    <w:rsid w:val="00C319C6"/>
    <w:rsid w:val="00C31EEC"/>
    <w:rsid w:val="00C46A75"/>
    <w:rsid w:val="00C5775B"/>
    <w:rsid w:val="00C804CB"/>
    <w:rsid w:val="00C82E33"/>
    <w:rsid w:val="00C87B5A"/>
    <w:rsid w:val="00C921F7"/>
    <w:rsid w:val="00CB2DE7"/>
    <w:rsid w:val="00CD06DE"/>
    <w:rsid w:val="00CE0E79"/>
    <w:rsid w:val="00D03AE1"/>
    <w:rsid w:val="00D10E25"/>
    <w:rsid w:val="00D22D2F"/>
    <w:rsid w:val="00D230EA"/>
    <w:rsid w:val="00D369BE"/>
    <w:rsid w:val="00D46E92"/>
    <w:rsid w:val="00D53C6F"/>
    <w:rsid w:val="00D701CB"/>
    <w:rsid w:val="00DA2194"/>
    <w:rsid w:val="00DA3B1B"/>
    <w:rsid w:val="00DA3BE1"/>
    <w:rsid w:val="00DA5AEA"/>
    <w:rsid w:val="00DB0F29"/>
    <w:rsid w:val="00DB1966"/>
    <w:rsid w:val="00DB2499"/>
    <w:rsid w:val="00DE0D99"/>
    <w:rsid w:val="00DE4A97"/>
    <w:rsid w:val="00DF43F4"/>
    <w:rsid w:val="00E03108"/>
    <w:rsid w:val="00E07AC4"/>
    <w:rsid w:val="00E22A1E"/>
    <w:rsid w:val="00E26778"/>
    <w:rsid w:val="00E36D9A"/>
    <w:rsid w:val="00E453F7"/>
    <w:rsid w:val="00E51073"/>
    <w:rsid w:val="00E60F06"/>
    <w:rsid w:val="00E661C6"/>
    <w:rsid w:val="00E82F4C"/>
    <w:rsid w:val="00E84AA3"/>
    <w:rsid w:val="00E92CD6"/>
    <w:rsid w:val="00E9744F"/>
    <w:rsid w:val="00E9748F"/>
    <w:rsid w:val="00EA5BD7"/>
    <w:rsid w:val="00EB11C7"/>
    <w:rsid w:val="00EB3316"/>
    <w:rsid w:val="00EC6324"/>
    <w:rsid w:val="00EC66AB"/>
    <w:rsid w:val="00ED07F8"/>
    <w:rsid w:val="00ED1DFA"/>
    <w:rsid w:val="00EE04C1"/>
    <w:rsid w:val="00EE262C"/>
    <w:rsid w:val="00EE2CC2"/>
    <w:rsid w:val="00EE63B4"/>
    <w:rsid w:val="00EF2EE4"/>
    <w:rsid w:val="00F01C6E"/>
    <w:rsid w:val="00F01D74"/>
    <w:rsid w:val="00F06208"/>
    <w:rsid w:val="00F06902"/>
    <w:rsid w:val="00F06AE4"/>
    <w:rsid w:val="00F1678E"/>
    <w:rsid w:val="00F22185"/>
    <w:rsid w:val="00F22794"/>
    <w:rsid w:val="00F2381C"/>
    <w:rsid w:val="00F32B42"/>
    <w:rsid w:val="00F60174"/>
    <w:rsid w:val="00F62218"/>
    <w:rsid w:val="00F65DA5"/>
    <w:rsid w:val="00F71B0D"/>
    <w:rsid w:val="00F82E53"/>
    <w:rsid w:val="00F83384"/>
    <w:rsid w:val="00F8685D"/>
    <w:rsid w:val="00FB09B9"/>
    <w:rsid w:val="00FC1967"/>
    <w:rsid w:val="00FC1A05"/>
    <w:rsid w:val="00FC2A2A"/>
    <w:rsid w:val="00FC2F8C"/>
    <w:rsid w:val="00FF14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D9B2"/>
  <w15:chartTrackingRefBased/>
  <w15:docId w15:val="{7C26551A-D60A-48EF-BA83-04438196A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4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3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23E0"/>
    <w:pPr>
      <w:ind w:left="720"/>
      <w:contextualSpacing/>
    </w:pPr>
  </w:style>
  <w:style w:type="paragraph" w:styleId="NoSpacing">
    <w:name w:val="No Spacing"/>
    <w:link w:val="NoSpacingChar"/>
    <w:uiPriority w:val="1"/>
    <w:qFormat/>
    <w:rsid w:val="00EE63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63B4"/>
    <w:rPr>
      <w:rFonts w:eastAsiaTheme="minorEastAsia"/>
      <w:lang w:val="en-US"/>
    </w:rPr>
  </w:style>
  <w:style w:type="character" w:customStyle="1" w:styleId="Heading1Char">
    <w:name w:val="Heading 1 Char"/>
    <w:basedOn w:val="DefaultParagraphFont"/>
    <w:link w:val="Heading1"/>
    <w:uiPriority w:val="9"/>
    <w:rsid w:val="009D34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34A1"/>
    <w:pPr>
      <w:outlineLvl w:val="9"/>
    </w:pPr>
    <w:rPr>
      <w:lang w:val="en-US"/>
    </w:rPr>
  </w:style>
  <w:style w:type="paragraph" w:styleId="TOC1">
    <w:name w:val="toc 1"/>
    <w:basedOn w:val="Normal"/>
    <w:next w:val="Normal"/>
    <w:autoRedefine/>
    <w:uiPriority w:val="39"/>
    <w:unhideWhenUsed/>
    <w:rsid w:val="009D34A1"/>
    <w:pPr>
      <w:spacing w:after="100"/>
    </w:pPr>
  </w:style>
  <w:style w:type="character" w:styleId="Hyperlink">
    <w:name w:val="Hyperlink"/>
    <w:basedOn w:val="DefaultParagraphFont"/>
    <w:uiPriority w:val="99"/>
    <w:unhideWhenUsed/>
    <w:rsid w:val="009D34A1"/>
    <w:rPr>
      <w:color w:val="0563C1" w:themeColor="hyperlink"/>
      <w:u w:val="single"/>
    </w:rPr>
  </w:style>
  <w:style w:type="paragraph" w:styleId="Header">
    <w:name w:val="header"/>
    <w:basedOn w:val="Normal"/>
    <w:link w:val="HeaderChar"/>
    <w:uiPriority w:val="99"/>
    <w:unhideWhenUsed/>
    <w:rsid w:val="00B37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E68"/>
  </w:style>
  <w:style w:type="paragraph" w:styleId="Footer">
    <w:name w:val="footer"/>
    <w:basedOn w:val="Normal"/>
    <w:link w:val="FooterChar"/>
    <w:uiPriority w:val="99"/>
    <w:unhideWhenUsed/>
    <w:rsid w:val="00B37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E68"/>
  </w:style>
  <w:style w:type="character" w:customStyle="1" w:styleId="Heading2Char">
    <w:name w:val="Heading 2 Char"/>
    <w:basedOn w:val="DefaultParagraphFont"/>
    <w:link w:val="Heading2"/>
    <w:uiPriority w:val="9"/>
    <w:rsid w:val="00C0302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7B5A"/>
    <w:pPr>
      <w:spacing w:after="100"/>
      <w:ind w:left="220"/>
    </w:pPr>
  </w:style>
  <w:style w:type="paragraph" w:styleId="HTMLPreformatted">
    <w:name w:val="HTML Preformatted"/>
    <w:basedOn w:val="Normal"/>
    <w:link w:val="HTMLPreformattedChar"/>
    <w:uiPriority w:val="99"/>
    <w:semiHidden/>
    <w:unhideWhenUsed/>
    <w:rsid w:val="003E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3E275E"/>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3E27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291026">
      <w:bodyDiv w:val="1"/>
      <w:marLeft w:val="0"/>
      <w:marRight w:val="0"/>
      <w:marTop w:val="0"/>
      <w:marBottom w:val="0"/>
      <w:divBdr>
        <w:top w:val="none" w:sz="0" w:space="0" w:color="auto"/>
        <w:left w:val="none" w:sz="0" w:space="0" w:color="auto"/>
        <w:bottom w:val="none" w:sz="0" w:space="0" w:color="auto"/>
        <w:right w:val="none" w:sz="0" w:space="0" w:color="auto"/>
      </w:divBdr>
    </w:div>
    <w:div w:id="181240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73DBF-6B9A-4DE6-8A28-C805D042C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2196</TotalTime>
  <Pages>9</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Bank Default Rates</dc:subject>
  <dc:creator>Oliver Stewart</dc:creator>
  <cp:keywords/>
  <dc:description/>
  <cp:lastModifiedBy>Oliver Stewart</cp:lastModifiedBy>
  <cp:revision>311</cp:revision>
  <dcterms:created xsi:type="dcterms:W3CDTF">2022-05-19T14:34:00Z</dcterms:created>
  <dcterms:modified xsi:type="dcterms:W3CDTF">2022-05-25T05:42:00Z</dcterms:modified>
</cp:coreProperties>
</file>